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64C" w:rsidRPr="00DB1893" w:rsidRDefault="00B804EC" w:rsidP="00F27968">
      <w:pPr>
        <w:ind w:right="-211"/>
        <w:rPr>
          <w:rFonts w:ascii="Arial" w:hAnsi="Arial" w:cs="Arial"/>
          <w:b/>
          <w:bCs/>
          <w:sz w:val="44"/>
          <w:szCs w:val="44"/>
          <w:lang w:val="tr-TR"/>
        </w:rPr>
      </w:pPr>
      <w:bookmarkStart w:id="0" w:name="_GoBack"/>
      <w:bookmarkEnd w:id="0"/>
      <w:r w:rsidRPr="00DB1893">
        <w:rPr>
          <w:rFonts w:ascii="Arial" w:hAnsi="Arial" w:cs="Arial"/>
          <w:b/>
          <w:bCs/>
          <w:sz w:val="44"/>
          <w:szCs w:val="44"/>
          <w:lang w:val="tr-TR"/>
        </w:rPr>
        <w:t xml:space="preserve">Tukaş Gıda Sanayi </w:t>
      </w:r>
    </w:p>
    <w:p w:rsidR="00F87D37" w:rsidRPr="00DB1893" w:rsidRDefault="00F27968" w:rsidP="00F27968">
      <w:pPr>
        <w:ind w:right="-211"/>
        <w:rPr>
          <w:rFonts w:ascii="Arial" w:hAnsi="Arial" w:cs="Arial"/>
          <w:b/>
          <w:bCs/>
          <w:sz w:val="44"/>
          <w:szCs w:val="44"/>
          <w:lang w:val="tr-TR"/>
        </w:rPr>
      </w:pPr>
      <w:r w:rsidRPr="00DB1893">
        <w:rPr>
          <w:rFonts w:ascii="Arial" w:hAnsi="Arial" w:cs="Arial"/>
          <w:b/>
          <w:bCs/>
          <w:sz w:val="44"/>
          <w:szCs w:val="44"/>
          <w:lang w:val="tr-TR"/>
        </w:rPr>
        <w:t>v</w:t>
      </w:r>
      <w:r w:rsidR="00B804EC" w:rsidRPr="00DB1893">
        <w:rPr>
          <w:rFonts w:ascii="Arial" w:hAnsi="Arial" w:cs="Arial"/>
          <w:b/>
          <w:bCs/>
          <w:sz w:val="44"/>
          <w:szCs w:val="44"/>
          <w:lang w:val="tr-TR"/>
        </w:rPr>
        <w:t>e Ticaret A.Ş.</w:t>
      </w:r>
    </w:p>
    <w:p w:rsidR="00F87D37" w:rsidRPr="00DB1893" w:rsidRDefault="00F87D37" w:rsidP="00F27968">
      <w:pPr>
        <w:ind w:right="-211"/>
        <w:rPr>
          <w:rFonts w:ascii="Arial" w:hAnsi="Arial" w:cs="Arial"/>
          <w:b/>
          <w:bCs/>
          <w:lang w:val="tr-TR"/>
        </w:rPr>
      </w:pPr>
    </w:p>
    <w:p w:rsidR="00B804EC" w:rsidRPr="00DB1893" w:rsidRDefault="00D70787" w:rsidP="00F27968">
      <w:pPr>
        <w:rPr>
          <w:rFonts w:ascii="Arial" w:hAnsi="Arial" w:cs="Arial"/>
          <w:b/>
          <w:sz w:val="28"/>
          <w:szCs w:val="28"/>
          <w:lang w:val="tr-TR"/>
        </w:rPr>
        <w:sectPr w:rsidR="00B804EC" w:rsidRPr="00DB1893" w:rsidSect="001820D8">
          <w:footerReference w:type="even" r:id="rId9"/>
          <w:footerReference w:type="default" r:id="rId10"/>
          <w:pgSz w:w="11907" w:h="16840" w:code="9"/>
          <w:pgMar w:top="11624" w:right="2268" w:bottom="2835" w:left="2835" w:header="709" w:footer="612" w:gutter="0"/>
          <w:pgNumType w:start="3"/>
          <w:cols w:space="708"/>
          <w:titlePg/>
          <w:docGrid w:linePitch="272"/>
        </w:sectPr>
      </w:pPr>
      <w:r w:rsidRPr="00DB1893">
        <w:rPr>
          <w:rFonts w:ascii="Arial" w:hAnsi="Arial" w:cs="Arial"/>
          <w:b/>
          <w:sz w:val="28"/>
          <w:szCs w:val="28"/>
          <w:lang w:val="tr-TR"/>
        </w:rPr>
        <w:t>1 Ocak - 30</w:t>
      </w:r>
      <w:r w:rsidR="00AC43DD" w:rsidRPr="00DB1893">
        <w:rPr>
          <w:rFonts w:ascii="Arial" w:hAnsi="Arial" w:cs="Arial"/>
          <w:b/>
          <w:sz w:val="28"/>
          <w:szCs w:val="28"/>
          <w:lang w:val="tr-TR"/>
        </w:rPr>
        <w:t xml:space="preserve"> </w:t>
      </w:r>
      <w:r w:rsidRPr="00DB1893">
        <w:rPr>
          <w:rFonts w:ascii="Arial" w:hAnsi="Arial" w:cs="Arial"/>
          <w:b/>
          <w:sz w:val="28"/>
          <w:szCs w:val="28"/>
          <w:lang w:val="tr-TR"/>
        </w:rPr>
        <w:t>Haziran</w:t>
      </w:r>
      <w:r w:rsidR="00AC43DD" w:rsidRPr="00DB1893">
        <w:rPr>
          <w:rFonts w:ascii="Arial" w:hAnsi="Arial" w:cs="Arial"/>
          <w:b/>
          <w:sz w:val="28"/>
          <w:szCs w:val="28"/>
          <w:lang w:val="tr-TR"/>
        </w:rPr>
        <w:t xml:space="preserve"> 20</w:t>
      </w:r>
      <w:r w:rsidR="00261C51" w:rsidRPr="00DB1893">
        <w:rPr>
          <w:rFonts w:ascii="Arial" w:hAnsi="Arial" w:cs="Arial"/>
          <w:b/>
          <w:sz w:val="28"/>
          <w:szCs w:val="28"/>
          <w:lang w:val="tr-TR"/>
        </w:rPr>
        <w:t>1</w:t>
      </w:r>
      <w:r w:rsidR="00B70396" w:rsidRPr="00DB1893">
        <w:rPr>
          <w:rFonts w:ascii="Arial" w:hAnsi="Arial" w:cs="Arial"/>
          <w:b/>
          <w:sz w:val="28"/>
          <w:szCs w:val="28"/>
          <w:lang w:val="tr-TR"/>
        </w:rPr>
        <w:t>2</w:t>
      </w:r>
      <w:r w:rsidR="00AC43DD" w:rsidRPr="00DB1893">
        <w:rPr>
          <w:rFonts w:ascii="Arial" w:hAnsi="Arial" w:cs="Arial"/>
          <w:b/>
          <w:sz w:val="28"/>
          <w:szCs w:val="28"/>
          <w:lang w:val="tr-TR"/>
        </w:rPr>
        <w:t xml:space="preserve"> ara hesap dönemine ait finansal mali tablolar ve dipnotları</w:t>
      </w:r>
    </w:p>
    <w:p w:rsidR="00B0361F" w:rsidRPr="00DB1893" w:rsidRDefault="00B804EC" w:rsidP="00E13FA5">
      <w:pPr>
        <w:rPr>
          <w:rFonts w:ascii="Arial" w:hAnsi="Arial" w:cs="Arial"/>
          <w:b/>
          <w:lang w:val="tr-TR"/>
        </w:rPr>
      </w:pPr>
      <w:r w:rsidRPr="00DB1893">
        <w:rPr>
          <w:rFonts w:ascii="Arial" w:hAnsi="Arial" w:cs="Arial"/>
          <w:b/>
          <w:lang w:val="tr-TR"/>
        </w:rPr>
        <w:lastRenderedPageBreak/>
        <w:t xml:space="preserve">Tukaş Gıda Sanayi </w:t>
      </w:r>
      <w:r w:rsidR="00F27968" w:rsidRPr="00DB1893">
        <w:rPr>
          <w:rFonts w:ascii="Arial" w:hAnsi="Arial" w:cs="Arial"/>
          <w:b/>
          <w:lang w:val="tr-TR"/>
        </w:rPr>
        <w:t>v</w:t>
      </w:r>
      <w:r w:rsidRPr="00DB1893">
        <w:rPr>
          <w:rFonts w:ascii="Arial" w:hAnsi="Arial" w:cs="Arial"/>
          <w:b/>
          <w:lang w:val="tr-TR"/>
        </w:rPr>
        <w:t>e Ticaret Anonim Şirketi</w:t>
      </w:r>
    </w:p>
    <w:p w:rsidR="00BA10E3" w:rsidRPr="00DB1893" w:rsidRDefault="00BA10E3" w:rsidP="00E13FA5">
      <w:pPr>
        <w:pStyle w:val="FootnoteText"/>
        <w:rPr>
          <w:rFonts w:ascii="Arial" w:hAnsi="Arial" w:cs="Arial"/>
          <w:b/>
        </w:rPr>
      </w:pPr>
    </w:p>
    <w:p w:rsidR="00BA10E3" w:rsidRPr="00DB1893" w:rsidRDefault="00BA10E3" w:rsidP="00E13FA5">
      <w:pPr>
        <w:pStyle w:val="FootnoteText"/>
        <w:rPr>
          <w:rFonts w:ascii="Arial" w:hAnsi="Arial" w:cs="Arial"/>
          <w:b/>
        </w:rPr>
      </w:pPr>
    </w:p>
    <w:p w:rsidR="00F27968" w:rsidRPr="00DB1893" w:rsidRDefault="00F27968" w:rsidP="00F27968">
      <w:pPr>
        <w:widowControl w:val="0"/>
        <w:rPr>
          <w:rFonts w:ascii="Arial" w:hAnsi="Arial" w:cs="Arial"/>
          <w:lang w:val="tr-TR"/>
        </w:rPr>
      </w:pPr>
      <w:r w:rsidRPr="00DB1893">
        <w:rPr>
          <w:rFonts w:ascii="Arial" w:hAnsi="Arial" w:cs="Arial"/>
          <w:b/>
          <w:bCs/>
          <w:lang w:val="tr-TR"/>
        </w:rPr>
        <w:t>İçindekiler</w:t>
      </w:r>
      <w:r w:rsidRPr="00DB1893">
        <w:rPr>
          <w:rFonts w:ascii="Arial" w:hAnsi="Arial" w:cs="Arial"/>
          <w:b/>
          <w:lang w:val="tr-TR"/>
        </w:rPr>
        <w:t xml:space="preserve"> </w:t>
      </w:r>
      <w:r w:rsidRPr="00DB1893">
        <w:rPr>
          <w:rFonts w:ascii="Arial" w:hAnsi="Arial" w:cs="Arial"/>
          <w:b/>
          <w:lang w:val="tr-TR"/>
        </w:rPr>
        <w:cr/>
      </w:r>
    </w:p>
    <w:p w:rsidR="00F27968" w:rsidRPr="00DB1893" w:rsidRDefault="00F27968" w:rsidP="00F27968">
      <w:pPr>
        <w:widowControl w:val="0"/>
        <w:rPr>
          <w:rFonts w:ascii="Arial" w:hAnsi="Arial" w:cs="Arial"/>
          <w:lang w:val="tr-TR"/>
        </w:rPr>
      </w:pPr>
    </w:p>
    <w:p w:rsidR="00F27968" w:rsidRPr="00DB1893" w:rsidRDefault="00F27968" w:rsidP="00F27968">
      <w:pPr>
        <w:widowControl w:val="0"/>
        <w:rPr>
          <w:rFonts w:ascii="Arial" w:hAnsi="Arial" w:cs="Arial"/>
          <w:lang w:val="tr-TR"/>
        </w:rPr>
      </w:pPr>
    </w:p>
    <w:p w:rsidR="00F27968" w:rsidRPr="00DB1893" w:rsidRDefault="00F27968" w:rsidP="00F27968">
      <w:pPr>
        <w:widowControl w:val="0"/>
        <w:rPr>
          <w:rFonts w:ascii="Arial" w:hAnsi="Arial" w:cs="Arial"/>
          <w:lang w:val="tr-TR"/>
        </w:rPr>
      </w:pPr>
    </w:p>
    <w:p w:rsidR="00F27968" w:rsidRPr="00DB1893" w:rsidRDefault="00F27968" w:rsidP="00F27968">
      <w:pPr>
        <w:pStyle w:val="ABLOCKPARA10"/>
        <w:tabs>
          <w:tab w:val="right" w:pos="9072"/>
        </w:tabs>
        <w:spacing w:line="360" w:lineRule="auto"/>
        <w:jc w:val="right"/>
        <w:rPr>
          <w:rFonts w:ascii="Arial" w:hAnsi="Arial" w:cs="Arial"/>
          <w:b/>
          <w:u w:val="single"/>
          <w:lang w:val="tr-TR"/>
        </w:rPr>
      </w:pPr>
      <w:r w:rsidRPr="00DB1893">
        <w:rPr>
          <w:rFonts w:ascii="Arial" w:hAnsi="Arial" w:cs="Arial"/>
          <w:b/>
          <w:u w:val="single"/>
          <w:lang w:val="tr-TR"/>
        </w:rPr>
        <w:t>Sayfa</w:t>
      </w:r>
    </w:p>
    <w:p w:rsidR="009A2C61" w:rsidRPr="00DB1893" w:rsidRDefault="009A2C61" w:rsidP="00F27968">
      <w:pPr>
        <w:pStyle w:val="ABLOCKPARA10"/>
        <w:tabs>
          <w:tab w:val="right" w:pos="9072"/>
        </w:tabs>
        <w:spacing w:line="360" w:lineRule="auto"/>
        <w:rPr>
          <w:rFonts w:ascii="Arial" w:hAnsi="Arial" w:cs="Arial"/>
          <w:lang w:val="tr-TR"/>
        </w:rPr>
      </w:pPr>
      <w:r w:rsidRPr="00DB1893">
        <w:rPr>
          <w:rFonts w:ascii="Arial" w:hAnsi="Arial" w:cs="Arial"/>
          <w:lang w:val="tr-TR"/>
        </w:rPr>
        <w:t>İnceleme raporu</w:t>
      </w:r>
      <w:r w:rsidRPr="00DB1893">
        <w:rPr>
          <w:rFonts w:ascii="Arial" w:hAnsi="Arial" w:cs="Arial"/>
          <w:lang w:val="tr-TR"/>
        </w:rPr>
        <w:tab/>
        <w:t>1</w:t>
      </w:r>
    </w:p>
    <w:p w:rsidR="00F27968" w:rsidRPr="00DB1893" w:rsidRDefault="009A2C61" w:rsidP="00F27968">
      <w:pPr>
        <w:pStyle w:val="ABLOCKPARA10"/>
        <w:tabs>
          <w:tab w:val="right" w:pos="9072"/>
        </w:tabs>
        <w:spacing w:line="360" w:lineRule="auto"/>
        <w:rPr>
          <w:rFonts w:ascii="Arial" w:hAnsi="Arial" w:cs="Arial"/>
          <w:lang w:val="tr-TR"/>
        </w:rPr>
      </w:pPr>
      <w:r w:rsidRPr="00DB1893">
        <w:rPr>
          <w:rFonts w:ascii="Arial" w:hAnsi="Arial" w:cs="Arial"/>
          <w:lang w:val="tr-TR"/>
        </w:rPr>
        <w:t>Ara dönem b</w:t>
      </w:r>
      <w:r w:rsidR="00F27968" w:rsidRPr="00DB1893">
        <w:rPr>
          <w:rFonts w:ascii="Arial" w:hAnsi="Arial" w:cs="Arial"/>
          <w:lang w:val="tr-TR"/>
        </w:rPr>
        <w:t>ilanço</w:t>
      </w:r>
      <w:r w:rsidR="00F27968" w:rsidRPr="00DB1893">
        <w:rPr>
          <w:rFonts w:ascii="Arial" w:hAnsi="Arial" w:cs="Arial"/>
          <w:lang w:val="tr-TR"/>
        </w:rPr>
        <w:tab/>
      </w:r>
      <w:r w:rsidRPr="00DB1893">
        <w:rPr>
          <w:rFonts w:ascii="Arial" w:hAnsi="Arial" w:cs="Arial"/>
          <w:lang w:val="tr-TR"/>
        </w:rPr>
        <w:t>2</w:t>
      </w:r>
    </w:p>
    <w:p w:rsidR="00F27968" w:rsidRPr="00DB1893" w:rsidRDefault="009A2C61" w:rsidP="00F27968">
      <w:pPr>
        <w:pStyle w:val="ABLOCKPARA10"/>
        <w:tabs>
          <w:tab w:val="right" w:pos="9072"/>
        </w:tabs>
        <w:spacing w:line="360" w:lineRule="auto"/>
        <w:rPr>
          <w:rFonts w:ascii="Arial" w:hAnsi="Arial" w:cs="Arial"/>
          <w:lang w:val="tr-TR"/>
        </w:rPr>
      </w:pPr>
      <w:r w:rsidRPr="00DB1893">
        <w:rPr>
          <w:rFonts w:ascii="Arial" w:hAnsi="Arial" w:cs="Arial"/>
          <w:lang w:val="tr-TR"/>
        </w:rPr>
        <w:t xml:space="preserve">Ara dönem </w:t>
      </w:r>
      <w:r w:rsidR="0051424C" w:rsidRPr="00DB1893">
        <w:rPr>
          <w:rFonts w:ascii="Arial" w:hAnsi="Arial" w:cs="Arial"/>
          <w:lang w:val="tr-TR"/>
        </w:rPr>
        <w:t xml:space="preserve">kapsamlı </w:t>
      </w:r>
      <w:r w:rsidRPr="00DB1893">
        <w:rPr>
          <w:rFonts w:ascii="Arial" w:hAnsi="Arial" w:cs="Arial"/>
          <w:lang w:val="tr-TR"/>
        </w:rPr>
        <w:t>g</w:t>
      </w:r>
      <w:r w:rsidR="00F27968" w:rsidRPr="00DB1893">
        <w:rPr>
          <w:rFonts w:ascii="Arial" w:hAnsi="Arial" w:cs="Arial"/>
          <w:lang w:val="tr-TR"/>
        </w:rPr>
        <w:t>elir tablosu</w:t>
      </w:r>
      <w:r w:rsidR="00F27968" w:rsidRPr="00DB1893">
        <w:rPr>
          <w:rFonts w:ascii="Arial" w:hAnsi="Arial" w:cs="Arial"/>
          <w:lang w:val="tr-TR"/>
        </w:rPr>
        <w:tab/>
      </w:r>
      <w:r w:rsidRPr="00DB1893">
        <w:rPr>
          <w:rFonts w:ascii="Arial" w:hAnsi="Arial" w:cs="Arial"/>
          <w:lang w:val="tr-TR"/>
        </w:rPr>
        <w:t>3</w:t>
      </w:r>
    </w:p>
    <w:p w:rsidR="00F27968" w:rsidRPr="00DB1893" w:rsidRDefault="009A2C61" w:rsidP="00F27968">
      <w:pPr>
        <w:pStyle w:val="ABLOCKPARA10"/>
        <w:tabs>
          <w:tab w:val="right" w:pos="9072"/>
        </w:tabs>
        <w:spacing w:line="360" w:lineRule="auto"/>
        <w:rPr>
          <w:rFonts w:ascii="Arial" w:hAnsi="Arial" w:cs="Arial"/>
          <w:lang w:val="tr-TR"/>
        </w:rPr>
      </w:pPr>
      <w:r w:rsidRPr="00DB1893">
        <w:rPr>
          <w:rFonts w:ascii="Arial" w:hAnsi="Arial" w:cs="Arial"/>
          <w:lang w:val="tr-TR"/>
        </w:rPr>
        <w:t>Ara dönem ö</w:t>
      </w:r>
      <w:r w:rsidR="00F27968" w:rsidRPr="00DB1893">
        <w:rPr>
          <w:rFonts w:ascii="Arial" w:hAnsi="Arial" w:cs="Arial"/>
          <w:lang w:val="tr-TR"/>
        </w:rPr>
        <w:t>z sermaye değişim tablosu</w:t>
      </w:r>
      <w:r w:rsidR="00F27968" w:rsidRPr="00DB1893">
        <w:rPr>
          <w:rFonts w:ascii="Arial" w:hAnsi="Arial" w:cs="Arial"/>
          <w:lang w:val="tr-TR"/>
        </w:rPr>
        <w:tab/>
      </w:r>
      <w:r w:rsidRPr="00DB1893">
        <w:rPr>
          <w:rFonts w:ascii="Arial" w:hAnsi="Arial" w:cs="Arial"/>
          <w:lang w:val="tr-TR"/>
        </w:rPr>
        <w:t>4</w:t>
      </w:r>
    </w:p>
    <w:p w:rsidR="00F27968" w:rsidRPr="00DB1893" w:rsidRDefault="009A2C61" w:rsidP="00F27968">
      <w:pPr>
        <w:pStyle w:val="ABLOCKPARA10"/>
        <w:tabs>
          <w:tab w:val="right" w:pos="9072"/>
        </w:tabs>
        <w:spacing w:line="360" w:lineRule="auto"/>
        <w:rPr>
          <w:rFonts w:ascii="Arial" w:hAnsi="Arial" w:cs="Arial"/>
          <w:lang w:val="tr-TR"/>
        </w:rPr>
      </w:pPr>
      <w:r w:rsidRPr="00DB1893">
        <w:rPr>
          <w:rFonts w:ascii="Arial" w:hAnsi="Arial" w:cs="Arial"/>
          <w:lang w:val="tr-TR"/>
        </w:rPr>
        <w:t>Ara dönem n</w:t>
      </w:r>
      <w:r w:rsidR="00F27968" w:rsidRPr="00DB1893">
        <w:rPr>
          <w:rFonts w:ascii="Arial" w:hAnsi="Arial" w:cs="Arial"/>
          <w:lang w:val="tr-TR"/>
        </w:rPr>
        <w:t>akit akım tablosu</w:t>
      </w:r>
      <w:r w:rsidR="00F27968" w:rsidRPr="00DB1893">
        <w:rPr>
          <w:rFonts w:ascii="Arial" w:hAnsi="Arial" w:cs="Arial"/>
          <w:lang w:val="tr-TR"/>
        </w:rPr>
        <w:tab/>
      </w:r>
      <w:r w:rsidRPr="00DB1893">
        <w:rPr>
          <w:rFonts w:ascii="Arial" w:hAnsi="Arial" w:cs="Arial"/>
          <w:lang w:val="tr-TR"/>
        </w:rPr>
        <w:t>5</w:t>
      </w:r>
    </w:p>
    <w:p w:rsidR="00F27968" w:rsidRPr="00DB1893" w:rsidRDefault="009A2C61" w:rsidP="00F27968">
      <w:pPr>
        <w:pStyle w:val="ABLOCKPARA10"/>
        <w:tabs>
          <w:tab w:val="right" w:pos="9072"/>
        </w:tabs>
        <w:spacing w:line="360" w:lineRule="auto"/>
        <w:rPr>
          <w:rFonts w:ascii="Arial" w:hAnsi="Arial" w:cs="Arial"/>
          <w:lang w:val="tr-TR"/>
        </w:rPr>
      </w:pPr>
      <w:r w:rsidRPr="00DB1893">
        <w:rPr>
          <w:rFonts w:ascii="Arial" w:hAnsi="Arial" w:cs="Arial"/>
          <w:lang w:val="tr-TR"/>
        </w:rPr>
        <w:t>Ara dönem özet finansal tablolara ilişkin açıklayıcı notlar</w:t>
      </w:r>
      <w:r w:rsidR="00F27968" w:rsidRPr="00DB1893">
        <w:rPr>
          <w:rFonts w:ascii="Arial" w:hAnsi="Arial" w:cs="Arial"/>
          <w:lang w:val="tr-TR"/>
        </w:rPr>
        <w:tab/>
      </w:r>
      <w:r w:rsidRPr="00DB1893">
        <w:rPr>
          <w:rFonts w:ascii="Arial" w:hAnsi="Arial" w:cs="Arial"/>
          <w:lang w:val="tr-TR"/>
        </w:rPr>
        <w:t>6</w:t>
      </w:r>
      <w:r w:rsidR="00F27968" w:rsidRPr="00DB1893">
        <w:rPr>
          <w:rFonts w:ascii="Arial" w:hAnsi="Arial" w:cs="Arial"/>
          <w:lang w:val="tr-TR"/>
        </w:rPr>
        <w:t xml:space="preserve"> - </w:t>
      </w:r>
      <w:r w:rsidR="00546EBE" w:rsidRPr="00DB1893">
        <w:rPr>
          <w:rFonts w:ascii="Arial" w:hAnsi="Arial" w:cs="Arial"/>
          <w:lang w:val="tr-TR"/>
        </w:rPr>
        <w:t>3</w:t>
      </w:r>
      <w:r w:rsidR="00FC7234" w:rsidRPr="00DB1893">
        <w:rPr>
          <w:rFonts w:ascii="Arial" w:hAnsi="Arial" w:cs="Arial"/>
          <w:lang w:val="tr-TR"/>
        </w:rPr>
        <w:t>1</w:t>
      </w:r>
    </w:p>
    <w:p w:rsidR="005A611B" w:rsidRPr="00DB1893" w:rsidRDefault="005A611B" w:rsidP="00E13FA5">
      <w:pPr>
        <w:pStyle w:val="FootnoteText"/>
        <w:ind w:right="-22"/>
        <w:rPr>
          <w:rFonts w:ascii="Arial" w:hAnsi="Arial" w:cs="Arial"/>
          <w:b/>
        </w:rPr>
      </w:pPr>
    </w:p>
    <w:p w:rsidR="00546EBE" w:rsidRPr="00DB1893" w:rsidRDefault="00546EBE" w:rsidP="00E13FA5">
      <w:pPr>
        <w:pStyle w:val="FootnoteText"/>
        <w:ind w:right="-22"/>
        <w:rPr>
          <w:rFonts w:ascii="Arial" w:hAnsi="Arial" w:cs="Arial"/>
          <w:b/>
        </w:rPr>
        <w:sectPr w:rsidR="00546EBE" w:rsidRPr="00DB1893" w:rsidSect="0086710F">
          <w:footerReference w:type="default" r:id="rId11"/>
          <w:pgSz w:w="11909" w:h="16834" w:code="9"/>
          <w:pgMar w:top="2835" w:right="1418" w:bottom="1418" w:left="1418" w:header="709" w:footer="612" w:gutter="0"/>
          <w:pgNumType w:start="3"/>
          <w:cols w:space="708"/>
          <w:docGrid w:linePitch="272"/>
        </w:sectPr>
      </w:pPr>
    </w:p>
    <w:p w:rsidR="009A2C61" w:rsidRPr="00DB1893" w:rsidRDefault="009A2C61" w:rsidP="009A2C61">
      <w:pPr>
        <w:rPr>
          <w:rFonts w:ascii="Arial" w:hAnsi="Arial" w:cs="Arial"/>
          <w:b/>
          <w:lang w:val="tr-TR"/>
        </w:rPr>
      </w:pPr>
      <w:r w:rsidRPr="00DB1893">
        <w:rPr>
          <w:rFonts w:ascii="Arial" w:hAnsi="Arial" w:cs="Arial"/>
          <w:b/>
          <w:lang w:val="tr-TR"/>
        </w:rPr>
        <w:lastRenderedPageBreak/>
        <w:t>1 Ocak - 30 Haziran 2012 ara hesap dönemine ait</w:t>
      </w:r>
    </w:p>
    <w:p w:rsidR="009A2C61" w:rsidRPr="00DB1893" w:rsidRDefault="005462F9" w:rsidP="009A2C61">
      <w:pPr>
        <w:rPr>
          <w:rFonts w:ascii="Arial" w:hAnsi="Arial" w:cs="Arial"/>
          <w:b/>
          <w:lang w:val="tr-TR"/>
        </w:rPr>
      </w:pPr>
      <w:r w:rsidRPr="00DB1893">
        <w:rPr>
          <w:rFonts w:ascii="Arial" w:hAnsi="Arial" w:cs="Arial"/>
          <w:b/>
          <w:lang w:val="tr-TR"/>
        </w:rPr>
        <w:t>ö</w:t>
      </w:r>
      <w:r w:rsidR="009A2C61" w:rsidRPr="00DB1893">
        <w:rPr>
          <w:rFonts w:ascii="Arial" w:hAnsi="Arial" w:cs="Arial"/>
          <w:b/>
          <w:lang w:val="tr-TR"/>
        </w:rPr>
        <w:t>zet finansal tablolar hakkında bağımsız inceleme raporu</w:t>
      </w:r>
    </w:p>
    <w:p w:rsidR="009A2C61" w:rsidRPr="00DB1893" w:rsidRDefault="009A2C61" w:rsidP="009A2C61">
      <w:pPr>
        <w:rPr>
          <w:rFonts w:ascii="Arial" w:hAnsi="Arial" w:cs="Arial"/>
          <w:lang w:val="tr-TR"/>
        </w:rPr>
      </w:pPr>
    </w:p>
    <w:p w:rsidR="009A2C61" w:rsidRPr="00DB1893" w:rsidRDefault="009A2C61" w:rsidP="009A2C61">
      <w:pPr>
        <w:rPr>
          <w:rFonts w:ascii="Arial" w:hAnsi="Arial" w:cs="Arial"/>
          <w:lang w:val="tr-TR"/>
        </w:rPr>
      </w:pPr>
    </w:p>
    <w:p w:rsidR="009A2C61" w:rsidRPr="00DB1893" w:rsidRDefault="009A2C61" w:rsidP="009A2C61">
      <w:pPr>
        <w:rPr>
          <w:rFonts w:ascii="Arial" w:hAnsi="Arial" w:cs="Arial"/>
          <w:lang w:val="tr-TR"/>
        </w:rPr>
      </w:pPr>
      <w:r w:rsidRPr="00DB1893">
        <w:rPr>
          <w:rFonts w:ascii="Arial" w:hAnsi="Arial" w:cs="Arial"/>
          <w:lang w:val="tr-TR"/>
        </w:rPr>
        <w:t>Tukaş Gıda Sanayi ve Ticaret Anonim Şirketi</w:t>
      </w:r>
    </w:p>
    <w:p w:rsidR="009A2C61" w:rsidRPr="00DB1893" w:rsidRDefault="009A2C61" w:rsidP="009A2C61">
      <w:pPr>
        <w:rPr>
          <w:rFonts w:ascii="Arial" w:hAnsi="Arial" w:cs="Arial"/>
          <w:lang w:val="tr-TR"/>
        </w:rPr>
      </w:pPr>
      <w:r w:rsidRPr="00DB1893">
        <w:rPr>
          <w:rFonts w:ascii="Arial" w:hAnsi="Arial" w:cs="Arial"/>
          <w:lang w:val="tr-TR"/>
        </w:rPr>
        <w:t>Ortakları’na ;</w:t>
      </w:r>
    </w:p>
    <w:p w:rsidR="009A2C61" w:rsidRPr="00DB1893" w:rsidRDefault="009A2C61" w:rsidP="009A2C61">
      <w:pPr>
        <w:rPr>
          <w:rFonts w:ascii="Arial" w:hAnsi="Arial" w:cs="Arial"/>
          <w:lang w:val="tr-TR"/>
        </w:rPr>
      </w:pPr>
    </w:p>
    <w:p w:rsidR="009A2C61" w:rsidRPr="00DB1893" w:rsidRDefault="009A2C61" w:rsidP="009A2C61">
      <w:pPr>
        <w:rPr>
          <w:rFonts w:ascii="Arial" w:hAnsi="Arial" w:cs="Arial"/>
          <w:lang w:val="tr-TR"/>
        </w:rPr>
      </w:pPr>
    </w:p>
    <w:p w:rsidR="009A2C61" w:rsidRPr="00DB1893" w:rsidRDefault="009A2C61" w:rsidP="009A2C61">
      <w:pPr>
        <w:rPr>
          <w:rFonts w:ascii="Arial" w:hAnsi="Arial" w:cs="Arial"/>
          <w:b/>
          <w:i/>
          <w:lang w:val="tr-TR"/>
        </w:rPr>
      </w:pPr>
      <w:r w:rsidRPr="00DB1893">
        <w:rPr>
          <w:rFonts w:ascii="Arial" w:hAnsi="Arial" w:cs="Arial"/>
          <w:b/>
          <w:i/>
          <w:lang w:val="tr-TR"/>
        </w:rPr>
        <w:t>Giriş</w:t>
      </w:r>
    </w:p>
    <w:p w:rsidR="009A2C61" w:rsidRPr="00DB1893" w:rsidRDefault="009A2C61" w:rsidP="009A2C61">
      <w:pPr>
        <w:rPr>
          <w:rFonts w:ascii="Arial" w:hAnsi="Arial" w:cs="Arial"/>
          <w:lang w:val="tr-TR"/>
        </w:rPr>
      </w:pPr>
    </w:p>
    <w:p w:rsidR="009A2C61" w:rsidRPr="00DB1893" w:rsidRDefault="009A2C61" w:rsidP="009A2C61">
      <w:pPr>
        <w:rPr>
          <w:rFonts w:ascii="Arial" w:hAnsi="Arial" w:cs="Arial"/>
          <w:lang w:val="tr-TR"/>
        </w:rPr>
      </w:pPr>
      <w:r w:rsidRPr="00DB1893">
        <w:rPr>
          <w:rFonts w:ascii="Arial" w:hAnsi="Arial" w:cs="Arial"/>
          <w:lang w:val="tr-TR"/>
        </w:rPr>
        <w:t xml:space="preserve">Tukaş Gıda Sanayi ve Ticaret Anonim Şirketi (Şirket)’nin ekte yer alan 30 Haziran 2012 tarihli ara dönem bilançosu, aynı tarihte sona eren altı aylık ara dönem </w:t>
      </w:r>
      <w:r w:rsidR="0051424C" w:rsidRPr="00DB1893">
        <w:rPr>
          <w:rFonts w:ascii="Arial" w:hAnsi="Arial" w:cs="Arial"/>
          <w:lang w:val="tr-TR"/>
        </w:rPr>
        <w:t xml:space="preserve">kapsamlı </w:t>
      </w:r>
      <w:r w:rsidRPr="00DB1893">
        <w:rPr>
          <w:rFonts w:ascii="Arial" w:hAnsi="Arial" w:cs="Arial"/>
          <w:lang w:val="tr-TR"/>
        </w:rPr>
        <w:t>gelir tablosu, özsermaye değişim tablosu ve nakit akım tablosu tarafımızca incelenmiştir. Şirket yönetiminin sorumluluğu, söz konusu ara dönem özet finansal tablolarının Sermaye Piyasası Kurulu’nca yayımlanan finansal raporlama standartlarına uygun olarak hazırlanması ve sunumudur. Bizim sorumluluğumuz bu ara dönem özet finansal tabloların incelenmesine ilişkin ulaşılan sonucun açıklanmasıdır.</w:t>
      </w:r>
    </w:p>
    <w:p w:rsidR="009A2C61" w:rsidRPr="00DB1893" w:rsidRDefault="009A2C61" w:rsidP="009A2C61">
      <w:pPr>
        <w:rPr>
          <w:rFonts w:ascii="Arial" w:hAnsi="Arial" w:cs="Arial"/>
          <w:lang w:val="tr-TR"/>
        </w:rPr>
      </w:pPr>
    </w:p>
    <w:p w:rsidR="009A2C61" w:rsidRPr="00DB1893" w:rsidRDefault="009A2C61" w:rsidP="009A2C61">
      <w:pPr>
        <w:rPr>
          <w:rFonts w:ascii="Arial" w:hAnsi="Arial" w:cs="Arial"/>
          <w:b/>
          <w:i/>
          <w:lang w:val="tr-TR"/>
        </w:rPr>
      </w:pPr>
      <w:r w:rsidRPr="00DB1893">
        <w:rPr>
          <w:rFonts w:ascii="Arial" w:hAnsi="Arial" w:cs="Arial"/>
          <w:b/>
          <w:i/>
          <w:lang w:val="tr-TR"/>
        </w:rPr>
        <w:t>İncelemenin kapsamı</w:t>
      </w:r>
    </w:p>
    <w:p w:rsidR="009A2C61" w:rsidRPr="00DB1893" w:rsidRDefault="009A2C61" w:rsidP="009A2C61">
      <w:pPr>
        <w:rPr>
          <w:rFonts w:ascii="Arial" w:hAnsi="Arial" w:cs="Arial"/>
          <w:lang w:val="tr-TR"/>
        </w:rPr>
      </w:pPr>
    </w:p>
    <w:p w:rsidR="009A2C61" w:rsidRPr="00DB1893" w:rsidRDefault="009A2C61" w:rsidP="009A2C61">
      <w:pPr>
        <w:rPr>
          <w:rFonts w:ascii="Arial" w:hAnsi="Arial" w:cs="Arial"/>
          <w:lang w:val="tr-TR"/>
        </w:rPr>
      </w:pPr>
      <w:r w:rsidRPr="00DB1893">
        <w:rPr>
          <w:rFonts w:ascii="Arial" w:hAnsi="Arial" w:cs="Arial"/>
          <w:lang w:val="tr-TR"/>
        </w:rPr>
        <w:t>İncelememiz Sermaye Piyasası Kurulu’nca yayımlanan bağımsız denetim standartları düzenlemelerine uygun olarak yapılmıştır. Finansal tabloların incelenmesi, ağırlıklı olarak finansal raporlama sürecinden sorumlu kişilerden bilgi toplanması ve analitik inceleme ile diğer inceleme tekniklerinin uygulanmasını kapsamaktadır. Bir incelemenin kapsamı Sermaye Piyasası Kurulu’nca yayımlanan bağımsız denetim standartları çerçevesinde yapılan bağımsız denetim çalışmasına göre daha dar olduğundan, inceleme, bağımsız denetimde farkında olunması gereken tüm önemli hususları ortaya çıkarabilme konusunda güvence sağlamaz. Dolayısıyla, incelememiz sonucunda bir bağımsız denetim görüşü açıklanmamıştır.</w:t>
      </w:r>
    </w:p>
    <w:p w:rsidR="009A2C61" w:rsidRPr="00DB1893" w:rsidRDefault="009A2C61" w:rsidP="009A2C61">
      <w:pPr>
        <w:rPr>
          <w:rFonts w:ascii="Arial" w:hAnsi="Arial" w:cs="Arial"/>
          <w:lang w:val="tr-TR"/>
        </w:rPr>
      </w:pPr>
    </w:p>
    <w:p w:rsidR="009A2C61" w:rsidRPr="00DB1893" w:rsidRDefault="009A2C61" w:rsidP="009A2C61">
      <w:pPr>
        <w:rPr>
          <w:rFonts w:ascii="Arial" w:hAnsi="Arial" w:cs="Arial"/>
          <w:b/>
          <w:i/>
          <w:lang w:val="tr-TR"/>
        </w:rPr>
      </w:pPr>
      <w:r w:rsidRPr="00DB1893">
        <w:rPr>
          <w:rFonts w:ascii="Arial" w:hAnsi="Arial" w:cs="Arial"/>
          <w:b/>
          <w:i/>
          <w:lang w:val="tr-TR"/>
        </w:rPr>
        <w:t>Sonuç</w:t>
      </w:r>
    </w:p>
    <w:p w:rsidR="009A2C61" w:rsidRPr="00DB1893" w:rsidRDefault="009A2C61" w:rsidP="009A2C61">
      <w:pPr>
        <w:rPr>
          <w:rFonts w:ascii="Arial" w:hAnsi="Arial" w:cs="Arial"/>
          <w:lang w:val="tr-TR"/>
        </w:rPr>
      </w:pPr>
    </w:p>
    <w:p w:rsidR="009A2C61" w:rsidRPr="00DB1893" w:rsidRDefault="009A2C61" w:rsidP="009A2C61">
      <w:pPr>
        <w:rPr>
          <w:rFonts w:ascii="Arial" w:hAnsi="Arial" w:cs="Arial"/>
          <w:lang w:val="tr-TR"/>
        </w:rPr>
      </w:pPr>
      <w:r w:rsidRPr="00DB1893">
        <w:rPr>
          <w:rFonts w:ascii="Arial" w:hAnsi="Arial" w:cs="Arial"/>
          <w:lang w:val="tr-TR"/>
        </w:rPr>
        <w:t xml:space="preserve">İncelememiz sonucunda, ekteki ara dönem özet finansal tablolarının, Sermaye Piyasası Kurulu’nca yayımlanan finansal raporlama standartlarına tüm önemli yönleriyle uygun hazırlanmadığı konusunda herhangi bir hususa </w:t>
      </w:r>
      <w:r w:rsidR="00316C1A" w:rsidRPr="00DB1893">
        <w:rPr>
          <w:rFonts w:ascii="Arial" w:hAnsi="Arial" w:cs="Arial"/>
          <w:lang w:val="tr-TR"/>
        </w:rPr>
        <w:t>rastlanılmamıştır</w:t>
      </w:r>
      <w:r w:rsidRPr="00DB1893">
        <w:rPr>
          <w:rFonts w:ascii="Arial" w:hAnsi="Arial" w:cs="Arial"/>
          <w:lang w:val="tr-TR"/>
        </w:rPr>
        <w:t>.</w:t>
      </w:r>
    </w:p>
    <w:p w:rsidR="009A2C61" w:rsidRPr="00DB1893" w:rsidRDefault="009A2C61" w:rsidP="009A2C61">
      <w:pPr>
        <w:rPr>
          <w:rFonts w:ascii="Arial" w:hAnsi="Arial" w:cs="Arial"/>
          <w:lang w:val="tr-TR"/>
        </w:rPr>
      </w:pPr>
    </w:p>
    <w:p w:rsidR="009A2C61" w:rsidRPr="00DB1893" w:rsidRDefault="009A2C61" w:rsidP="009A2C61">
      <w:pPr>
        <w:rPr>
          <w:rFonts w:ascii="Arial" w:hAnsi="Arial" w:cs="Arial"/>
          <w:lang w:val="tr-TR"/>
        </w:rPr>
      </w:pPr>
    </w:p>
    <w:p w:rsidR="009A2C61" w:rsidRPr="00DB1893" w:rsidRDefault="009A2C61" w:rsidP="009A2C61">
      <w:pPr>
        <w:rPr>
          <w:rFonts w:ascii="Arial" w:hAnsi="Arial" w:cs="Arial"/>
          <w:lang w:val="tr-TR"/>
        </w:rPr>
      </w:pPr>
    </w:p>
    <w:p w:rsidR="009A2C61" w:rsidRPr="00DB1893" w:rsidRDefault="009A2C61" w:rsidP="009A2C61">
      <w:pPr>
        <w:rPr>
          <w:rFonts w:ascii="Arial" w:hAnsi="Arial" w:cs="Arial"/>
          <w:lang w:val="tr-TR"/>
        </w:rPr>
      </w:pPr>
      <w:r w:rsidRPr="00DB1893">
        <w:rPr>
          <w:rFonts w:ascii="Arial" w:hAnsi="Arial" w:cs="Arial"/>
          <w:lang w:val="tr-TR"/>
        </w:rPr>
        <w:t>Güney Bağımsız Denetim ve Serbest Muhasebeci Mali Müşavirlik Anonim Şirketi</w:t>
      </w:r>
    </w:p>
    <w:p w:rsidR="009A2C61" w:rsidRPr="00DB1893" w:rsidRDefault="009A2C61" w:rsidP="009A2C61">
      <w:pPr>
        <w:rPr>
          <w:rFonts w:ascii="Arial" w:hAnsi="Arial" w:cs="Arial"/>
          <w:lang w:val="tr-TR"/>
        </w:rPr>
      </w:pPr>
      <w:r w:rsidRPr="00DB1893">
        <w:rPr>
          <w:rFonts w:ascii="Arial" w:hAnsi="Arial" w:cs="Arial"/>
          <w:lang w:val="tr-TR"/>
        </w:rPr>
        <w:t>A member firm of Ernst &amp; Young Global Limited</w:t>
      </w:r>
    </w:p>
    <w:p w:rsidR="009A2C61" w:rsidRPr="00DB1893" w:rsidRDefault="009A2C61" w:rsidP="009A2C61">
      <w:pPr>
        <w:rPr>
          <w:rFonts w:ascii="Arial" w:hAnsi="Arial" w:cs="Arial"/>
          <w:lang w:val="tr-TR"/>
        </w:rPr>
      </w:pPr>
    </w:p>
    <w:p w:rsidR="009A2C61" w:rsidRPr="00DB1893" w:rsidRDefault="009A2C61" w:rsidP="009A2C61">
      <w:pPr>
        <w:rPr>
          <w:rFonts w:ascii="Arial" w:hAnsi="Arial" w:cs="Arial"/>
          <w:lang w:val="tr-TR"/>
        </w:rPr>
      </w:pPr>
    </w:p>
    <w:p w:rsidR="009A2C61" w:rsidRPr="00DB1893" w:rsidRDefault="009A2C61" w:rsidP="009A2C61">
      <w:pPr>
        <w:rPr>
          <w:rFonts w:ascii="Arial" w:hAnsi="Arial" w:cs="Arial"/>
          <w:lang w:val="tr-TR"/>
        </w:rPr>
      </w:pPr>
    </w:p>
    <w:p w:rsidR="009A2C61" w:rsidRPr="00DB1893" w:rsidRDefault="009A2C61" w:rsidP="009A2C61">
      <w:pPr>
        <w:rPr>
          <w:rFonts w:ascii="Arial" w:hAnsi="Arial" w:cs="Arial"/>
          <w:lang w:val="tr-TR"/>
        </w:rPr>
      </w:pPr>
    </w:p>
    <w:p w:rsidR="009A2C61" w:rsidRPr="00DB1893" w:rsidRDefault="009A2C61" w:rsidP="009A2C61">
      <w:pPr>
        <w:rPr>
          <w:rFonts w:ascii="Arial" w:hAnsi="Arial" w:cs="Arial"/>
          <w:lang w:val="tr-TR"/>
        </w:rPr>
      </w:pPr>
    </w:p>
    <w:p w:rsidR="009A2C61" w:rsidRPr="00DB1893" w:rsidRDefault="009A2C61" w:rsidP="009A2C61">
      <w:pPr>
        <w:rPr>
          <w:rFonts w:ascii="Arial" w:hAnsi="Arial" w:cs="Arial"/>
          <w:lang w:val="tr-TR"/>
        </w:rPr>
      </w:pPr>
      <w:r w:rsidRPr="00DB1893">
        <w:rPr>
          <w:rFonts w:ascii="Arial" w:hAnsi="Arial" w:cs="Arial"/>
          <w:lang w:val="tr-TR"/>
        </w:rPr>
        <w:t>Ethem Kutucular, SMMM</w:t>
      </w:r>
    </w:p>
    <w:p w:rsidR="009A2C61" w:rsidRPr="00DB1893" w:rsidRDefault="009A2C61" w:rsidP="009A2C61">
      <w:pPr>
        <w:rPr>
          <w:rFonts w:ascii="Arial" w:hAnsi="Arial" w:cs="Arial"/>
          <w:lang w:val="tr-TR"/>
        </w:rPr>
      </w:pPr>
      <w:r w:rsidRPr="00DB1893">
        <w:rPr>
          <w:rFonts w:ascii="Arial" w:hAnsi="Arial" w:cs="Arial"/>
          <w:lang w:val="tr-TR"/>
        </w:rPr>
        <w:t>Sorumlu Ortak, Başdenetçi</w:t>
      </w:r>
    </w:p>
    <w:p w:rsidR="009A2C61" w:rsidRPr="00DB1893" w:rsidRDefault="009A2C61" w:rsidP="009A2C61">
      <w:pPr>
        <w:rPr>
          <w:rFonts w:ascii="Arial" w:hAnsi="Arial" w:cs="Arial"/>
          <w:lang w:val="tr-TR"/>
        </w:rPr>
      </w:pPr>
    </w:p>
    <w:p w:rsidR="009A2C61" w:rsidRPr="00DB1893" w:rsidRDefault="009A2C61" w:rsidP="009A2C61">
      <w:pPr>
        <w:rPr>
          <w:rFonts w:ascii="Arial" w:hAnsi="Arial" w:cs="Arial"/>
          <w:lang w:val="tr-TR"/>
        </w:rPr>
      </w:pPr>
    </w:p>
    <w:p w:rsidR="009A2C61" w:rsidRPr="00DB1893" w:rsidRDefault="00DB5322" w:rsidP="009A2C61">
      <w:pPr>
        <w:rPr>
          <w:rFonts w:ascii="Arial" w:hAnsi="Arial" w:cs="Arial"/>
          <w:lang w:val="tr-TR"/>
        </w:rPr>
      </w:pPr>
      <w:r w:rsidRPr="00DB1893">
        <w:rPr>
          <w:rFonts w:ascii="Arial" w:hAnsi="Arial" w:cs="Arial"/>
          <w:lang w:val="tr-TR"/>
        </w:rPr>
        <w:t xml:space="preserve">9 </w:t>
      </w:r>
      <w:r w:rsidR="009A2C61" w:rsidRPr="00DB1893">
        <w:rPr>
          <w:rFonts w:ascii="Arial" w:hAnsi="Arial" w:cs="Arial"/>
          <w:lang w:val="tr-TR"/>
        </w:rPr>
        <w:t>Ağustos 2012</w:t>
      </w:r>
    </w:p>
    <w:p w:rsidR="009A2C61" w:rsidRPr="00DB1893" w:rsidRDefault="009A2C61" w:rsidP="009A2C61">
      <w:pPr>
        <w:rPr>
          <w:rFonts w:ascii="Arial" w:hAnsi="Arial" w:cs="Arial"/>
          <w:lang w:val="tr-TR"/>
        </w:rPr>
        <w:sectPr w:rsidR="009A2C61" w:rsidRPr="00DB1893" w:rsidSect="005A611B">
          <w:pgSz w:w="11909" w:h="16834" w:code="9"/>
          <w:pgMar w:top="2268" w:right="1418" w:bottom="1418" w:left="1418" w:header="709" w:footer="612" w:gutter="0"/>
          <w:pgNumType w:start="3"/>
          <w:cols w:space="708"/>
          <w:docGrid w:linePitch="272"/>
        </w:sectPr>
      </w:pPr>
      <w:r w:rsidRPr="00DB1893">
        <w:rPr>
          <w:rFonts w:ascii="Arial" w:hAnsi="Arial" w:cs="Arial"/>
          <w:lang w:val="tr-TR"/>
        </w:rPr>
        <w:t>İstanbul, Türkiye</w:t>
      </w:r>
    </w:p>
    <w:tbl>
      <w:tblPr>
        <w:tblW w:w="9072" w:type="dxa"/>
        <w:tblInd w:w="102" w:type="dxa"/>
        <w:tblLayout w:type="fixed"/>
        <w:tblCellMar>
          <w:left w:w="102" w:type="dxa"/>
          <w:right w:w="102" w:type="dxa"/>
        </w:tblCellMar>
        <w:tblLook w:val="0000" w:firstRow="0" w:lastRow="0" w:firstColumn="0" w:lastColumn="0" w:noHBand="0" w:noVBand="0"/>
      </w:tblPr>
      <w:tblGrid>
        <w:gridCol w:w="4395"/>
        <w:gridCol w:w="851"/>
        <w:gridCol w:w="1984"/>
        <w:gridCol w:w="1842"/>
      </w:tblGrid>
      <w:tr w:rsidR="00B515DC" w:rsidRPr="00DB1893" w:rsidTr="008D5DD2">
        <w:trPr>
          <w:trHeight w:val="113"/>
        </w:trPr>
        <w:tc>
          <w:tcPr>
            <w:tcW w:w="4395" w:type="dxa"/>
            <w:tcBorders>
              <w:top w:val="single" w:sz="4" w:space="0" w:color="auto"/>
              <w:bottom w:val="single" w:sz="4" w:space="0" w:color="auto"/>
            </w:tcBorders>
            <w:vAlign w:val="bottom"/>
          </w:tcPr>
          <w:p w:rsidR="00B515DC" w:rsidRPr="00DB1893" w:rsidRDefault="00B515DC" w:rsidP="00085B91">
            <w:pPr>
              <w:rPr>
                <w:rFonts w:ascii="Arial" w:hAnsi="Arial" w:cs="Arial"/>
                <w:b/>
                <w:sz w:val="17"/>
                <w:szCs w:val="17"/>
                <w:lang w:val="tr-TR"/>
              </w:rPr>
            </w:pPr>
          </w:p>
        </w:tc>
        <w:tc>
          <w:tcPr>
            <w:tcW w:w="851" w:type="dxa"/>
            <w:tcBorders>
              <w:top w:val="single" w:sz="4" w:space="0" w:color="auto"/>
              <w:bottom w:val="single" w:sz="4" w:space="0" w:color="auto"/>
            </w:tcBorders>
          </w:tcPr>
          <w:p w:rsidR="00B515DC" w:rsidRPr="00DB1893" w:rsidRDefault="00B515DC" w:rsidP="00085B91">
            <w:pPr>
              <w:jc w:val="right"/>
              <w:rPr>
                <w:rFonts w:ascii="Arial" w:hAnsi="Arial" w:cs="Arial"/>
                <w:b/>
                <w:sz w:val="17"/>
                <w:szCs w:val="17"/>
                <w:lang w:val="tr-TR"/>
              </w:rPr>
            </w:pPr>
          </w:p>
        </w:tc>
        <w:tc>
          <w:tcPr>
            <w:tcW w:w="1984" w:type="dxa"/>
            <w:tcBorders>
              <w:top w:val="single" w:sz="4" w:space="0" w:color="auto"/>
              <w:bottom w:val="single" w:sz="4" w:space="0" w:color="auto"/>
            </w:tcBorders>
          </w:tcPr>
          <w:p w:rsidR="00B515DC" w:rsidRPr="00DB1893" w:rsidRDefault="00B515DC" w:rsidP="00085B91">
            <w:pPr>
              <w:ind w:right="40"/>
              <w:jc w:val="right"/>
              <w:rPr>
                <w:rFonts w:ascii="Arial" w:hAnsi="Arial" w:cs="Arial"/>
                <w:b/>
                <w:bCs/>
                <w:sz w:val="17"/>
                <w:szCs w:val="17"/>
                <w:lang w:val="tr-TR" w:eastAsia="tr-TR"/>
              </w:rPr>
            </w:pPr>
            <w:r w:rsidRPr="00DB1893">
              <w:rPr>
                <w:rFonts w:ascii="Arial" w:hAnsi="Arial" w:cs="Arial"/>
                <w:b/>
                <w:bCs/>
                <w:sz w:val="17"/>
                <w:szCs w:val="17"/>
                <w:lang w:val="tr-TR" w:eastAsia="tr-TR"/>
              </w:rPr>
              <w:t>Cari dönem</w:t>
            </w:r>
          </w:p>
        </w:tc>
        <w:tc>
          <w:tcPr>
            <w:tcW w:w="1842" w:type="dxa"/>
            <w:tcBorders>
              <w:top w:val="single" w:sz="4" w:space="0" w:color="auto"/>
              <w:bottom w:val="single" w:sz="4" w:space="0" w:color="auto"/>
            </w:tcBorders>
          </w:tcPr>
          <w:p w:rsidR="00B515DC" w:rsidRPr="00DB1893" w:rsidRDefault="00B515DC" w:rsidP="0051424C">
            <w:pPr>
              <w:ind w:right="40"/>
              <w:jc w:val="right"/>
              <w:rPr>
                <w:rFonts w:ascii="Arial" w:hAnsi="Arial" w:cs="Arial"/>
                <w:sz w:val="17"/>
                <w:szCs w:val="17"/>
                <w:lang w:val="tr-TR"/>
              </w:rPr>
            </w:pPr>
            <w:r w:rsidRPr="00DB1893">
              <w:rPr>
                <w:rFonts w:ascii="Arial" w:hAnsi="Arial" w:cs="Arial"/>
                <w:sz w:val="17"/>
                <w:szCs w:val="17"/>
                <w:lang w:val="tr-TR"/>
              </w:rPr>
              <w:t>Önceki dönem</w:t>
            </w:r>
          </w:p>
        </w:tc>
      </w:tr>
      <w:tr w:rsidR="00EB68F4" w:rsidRPr="00DB1893" w:rsidTr="008D5DD2">
        <w:trPr>
          <w:trHeight w:val="113"/>
        </w:trPr>
        <w:tc>
          <w:tcPr>
            <w:tcW w:w="4395" w:type="dxa"/>
            <w:tcBorders>
              <w:top w:val="single" w:sz="4" w:space="0" w:color="auto"/>
              <w:bottom w:val="single" w:sz="4" w:space="0" w:color="auto"/>
            </w:tcBorders>
            <w:vAlign w:val="bottom"/>
          </w:tcPr>
          <w:p w:rsidR="00EB68F4" w:rsidRPr="00DB1893" w:rsidRDefault="00EB68F4" w:rsidP="00085B91">
            <w:pPr>
              <w:rPr>
                <w:rFonts w:ascii="Arial" w:hAnsi="Arial" w:cs="Arial"/>
                <w:b/>
                <w:sz w:val="17"/>
                <w:szCs w:val="17"/>
                <w:lang w:val="tr-TR"/>
              </w:rPr>
            </w:pPr>
          </w:p>
        </w:tc>
        <w:tc>
          <w:tcPr>
            <w:tcW w:w="851" w:type="dxa"/>
            <w:tcBorders>
              <w:top w:val="single" w:sz="4" w:space="0" w:color="auto"/>
              <w:bottom w:val="single" w:sz="4" w:space="0" w:color="auto"/>
            </w:tcBorders>
          </w:tcPr>
          <w:p w:rsidR="00EB68F4" w:rsidRPr="00DB1893" w:rsidRDefault="00EB68F4" w:rsidP="00085B91">
            <w:pPr>
              <w:jc w:val="right"/>
              <w:rPr>
                <w:rFonts w:ascii="Arial" w:hAnsi="Arial" w:cs="Arial"/>
                <w:b/>
                <w:sz w:val="17"/>
                <w:szCs w:val="17"/>
                <w:lang w:val="tr-TR"/>
              </w:rPr>
            </w:pPr>
          </w:p>
        </w:tc>
        <w:tc>
          <w:tcPr>
            <w:tcW w:w="1984" w:type="dxa"/>
            <w:tcBorders>
              <w:top w:val="single" w:sz="4" w:space="0" w:color="auto"/>
              <w:bottom w:val="single" w:sz="4" w:space="0" w:color="auto"/>
            </w:tcBorders>
          </w:tcPr>
          <w:p w:rsidR="00EB68F4" w:rsidRPr="00DB1893" w:rsidRDefault="00A9794C" w:rsidP="00085B91">
            <w:pPr>
              <w:ind w:right="40"/>
              <w:jc w:val="right"/>
              <w:rPr>
                <w:rFonts w:ascii="Arial" w:hAnsi="Arial" w:cs="Arial"/>
                <w:b/>
                <w:sz w:val="17"/>
                <w:szCs w:val="17"/>
                <w:lang w:val="tr-TR"/>
              </w:rPr>
            </w:pPr>
            <w:r w:rsidRPr="00DB1893">
              <w:rPr>
                <w:rFonts w:ascii="Arial" w:hAnsi="Arial" w:cs="Arial"/>
                <w:b/>
                <w:bCs/>
                <w:sz w:val="17"/>
                <w:szCs w:val="17"/>
                <w:lang w:val="tr-TR" w:eastAsia="tr-TR"/>
              </w:rPr>
              <w:t>Bağımsız incelemeden geçmiş</w:t>
            </w:r>
          </w:p>
        </w:tc>
        <w:tc>
          <w:tcPr>
            <w:tcW w:w="1842" w:type="dxa"/>
            <w:tcBorders>
              <w:top w:val="single" w:sz="4" w:space="0" w:color="auto"/>
              <w:bottom w:val="single" w:sz="4" w:space="0" w:color="auto"/>
            </w:tcBorders>
            <w:vAlign w:val="bottom"/>
          </w:tcPr>
          <w:p w:rsidR="00EB68F4" w:rsidRPr="00DB1893" w:rsidRDefault="00EB68F4" w:rsidP="002363CB">
            <w:pPr>
              <w:ind w:right="40"/>
              <w:jc w:val="right"/>
              <w:rPr>
                <w:rFonts w:ascii="Arial" w:hAnsi="Arial" w:cs="Arial"/>
                <w:sz w:val="17"/>
                <w:szCs w:val="17"/>
                <w:lang w:val="tr-TR"/>
              </w:rPr>
            </w:pPr>
            <w:r w:rsidRPr="00DB1893">
              <w:rPr>
                <w:rFonts w:ascii="Arial" w:hAnsi="Arial" w:cs="Arial"/>
                <w:sz w:val="17"/>
                <w:szCs w:val="17"/>
                <w:lang w:val="tr-TR"/>
              </w:rPr>
              <w:t>Bağımsız denetimden geçmiş</w:t>
            </w:r>
            <w:r w:rsidR="00B515DC" w:rsidRPr="00DB1893">
              <w:rPr>
                <w:rFonts w:ascii="Arial" w:hAnsi="Arial" w:cs="Arial"/>
                <w:sz w:val="17"/>
                <w:szCs w:val="17"/>
                <w:lang w:val="tr-TR"/>
              </w:rPr>
              <w:t xml:space="preserve"> </w:t>
            </w:r>
          </w:p>
        </w:tc>
      </w:tr>
      <w:tr w:rsidR="00EB68F4" w:rsidRPr="00DB1893" w:rsidTr="008D5DD2">
        <w:trPr>
          <w:trHeight w:val="113"/>
        </w:trPr>
        <w:tc>
          <w:tcPr>
            <w:tcW w:w="4395" w:type="dxa"/>
            <w:tcBorders>
              <w:top w:val="single" w:sz="4" w:space="0" w:color="auto"/>
              <w:bottom w:val="single" w:sz="4" w:space="0" w:color="auto"/>
            </w:tcBorders>
            <w:vAlign w:val="bottom"/>
          </w:tcPr>
          <w:p w:rsidR="00EB68F4" w:rsidRPr="00DB1893" w:rsidRDefault="00EB68F4" w:rsidP="00085B91">
            <w:pPr>
              <w:rPr>
                <w:rFonts w:ascii="Arial" w:hAnsi="Arial" w:cs="Arial"/>
                <w:b/>
                <w:sz w:val="17"/>
                <w:szCs w:val="17"/>
                <w:lang w:val="tr-TR"/>
              </w:rPr>
            </w:pPr>
            <w:r w:rsidRPr="00DB1893">
              <w:rPr>
                <w:rFonts w:ascii="Arial" w:hAnsi="Arial" w:cs="Arial"/>
                <w:b/>
                <w:sz w:val="17"/>
                <w:szCs w:val="17"/>
                <w:lang w:val="tr-TR"/>
              </w:rPr>
              <w:t>Varlıklar</w:t>
            </w:r>
          </w:p>
        </w:tc>
        <w:tc>
          <w:tcPr>
            <w:tcW w:w="851" w:type="dxa"/>
            <w:tcBorders>
              <w:top w:val="single" w:sz="4" w:space="0" w:color="auto"/>
              <w:bottom w:val="single" w:sz="4" w:space="0" w:color="auto"/>
            </w:tcBorders>
          </w:tcPr>
          <w:p w:rsidR="00EB68F4" w:rsidRPr="00DB1893" w:rsidRDefault="00EB68F4" w:rsidP="00085B91">
            <w:pPr>
              <w:jc w:val="right"/>
              <w:rPr>
                <w:rFonts w:ascii="Arial" w:hAnsi="Arial" w:cs="Arial"/>
                <w:sz w:val="17"/>
                <w:szCs w:val="17"/>
                <w:lang w:val="tr-TR"/>
              </w:rPr>
            </w:pPr>
            <w:r w:rsidRPr="00DB1893">
              <w:rPr>
                <w:rFonts w:ascii="Arial" w:hAnsi="Arial" w:cs="Arial"/>
                <w:b/>
                <w:sz w:val="17"/>
                <w:szCs w:val="17"/>
                <w:lang w:val="tr-TR"/>
              </w:rPr>
              <w:t>Not</w:t>
            </w:r>
          </w:p>
        </w:tc>
        <w:tc>
          <w:tcPr>
            <w:tcW w:w="1984" w:type="dxa"/>
            <w:tcBorders>
              <w:top w:val="single" w:sz="4" w:space="0" w:color="auto"/>
              <w:bottom w:val="single" w:sz="4" w:space="0" w:color="auto"/>
            </w:tcBorders>
          </w:tcPr>
          <w:p w:rsidR="00EB68F4" w:rsidRPr="00DB1893" w:rsidRDefault="00D70787" w:rsidP="00D70787">
            <w:pPr>
              <w:ind w:right="40"/>
              <w:jc w:val="right"/>
              <w:rPr>
                <w:rFonts w:ascii="Arial" w:hAnsi="Arial" w:cs="Arial"/>
                <w:b/>
                <w:sz w:val="17"/>
                <w:szCs w:val="17"/>
                <w:lang w:val="tr-TR"/>
              </w:rPr>
            </w:pPr>
            <w:r w:rsidRPr="00DB1893">
              <w:rPr>
                <w:rFonts w:ascii="Arial" w:hAnsi="Arial" w:cs="Arial"/>
                <w:b/>
                <w:sz w:val="17"/>
                <w:szCs w:val="17"/>
                <w:lang w:val="tr-TR"/>
              </w:rPr>
              <w:t>30</w:t>
            </w:r>
            <w:r w:rsidR="00EB68F4" w:rsidRPr="00DB1893">
              <w:rPr>
                <w:rFonts w:ascii="Arial" w:hAnsi="Arial" w:cs="Arial"/>
                <w:b/>
                <w:sz w:val="17"/>
                <w:szCs w:val="17"/>
                <w:lang w:val="tr-TR"/>
              </w:rPr>
              <w:t xml:space="preserve"> </w:t>
            </w:r>
            <w:r w:rsidRPr="00DB1893">
              <w:rPr>
                <w:rFonts w:ascii="Arial" w:hAnsi="Arial" w:cs="Arial"/>
                <w:b/>
                <w:sz w:val="17"/>
                <w:szCs w:val="17"/>
                <w:lang w:val="tr-TR"/>
              </w:rPr>
              <w:t>Haziran</w:t>
            </w:r>
            <w:r w:rsidR="00EB68F4" w:rsidRPr="00DB1893">
              <w:rPr>
                <w:rFonts w:ascii="Arial" w:hAnsi="Arial" w:cs="Arial"/>
                <w:b/>
                <w:sz w:val="17"/>
                <w:szCs w:val="17"/>
                <w:lang w:val="tr-TR"/>
              </w:rPr>
              <w:t xml:space="preserve"> 201</w:t>
            </w:r>
            <w:r w:rsidR="00B70396" w:rsidRPr="00DB1893">
              <w:rPr>
                <w:rFonts w:ascii="Arial" w:hAnsi="Arial" w:cs="Arial"/>
                <w:b/>
                <w:sz w:val="17"/>
                <w:szCs w:val="17"/>
                <w:lang w:val="tr-TR"/>
              </w:rPr>
              <w:t>2</w:t>
            </w:r>
          </w:p>
        </w:tc>
        <w:tc>
          <w:tcPr>
            <w:tcW w:w="1842" w:type="dxa"/>
            <w:tcBorders>
              <w:top w:val="single" w:sz="4" w:space="0" w:color="auto"/>
              <w:bottom w:val="single" w:sz="4" w:space="0" w:color="auto"/>
            </w:tcBorders>
          </w:tcPr>
          <w:p w:rsidR="00EB68F4" w:rsidRPr="00DB1893" w:rsidRDefault="00EB68F4" w:rsidP="0051424C">
            <w:pPr>
              <w:ind w:right="40"/>
              <w:jc w:val="right"/>
              <w:rPr>
                <w:rFonts w:ascii="Arial" w:hAnsi="Arial" w:cs="Arial"/>
                <w:sz w:val="17"/>
                <w:szCs w:val="17"/>
                <w:lang w:val="tr-TR"/>
              </w:rPr>
            </w:pPr>
            <w:r w:rsidRPr="00DB1893">
              <w:rPr>
                <w:rFonts w:ascii="Arial" w:hAnsi="Arial" w:cs="Arial"/>
                <w:sz w:val="17"/>
                <w:szCs w:val="17"/>
                <w:lang w:val="tr-TR"/>
              </w:rPr>
              <w:t>31 Aralık 201</w:t>
            </w:r>
            <w:r w:rsidR="00B70396" w:rsidRPr="00DB1893">
              <w:rPr>
                <w:rFonts w:ascii="Arial" w:hAnsi="Arial" w:cs="Arial"/>
                <w:sz w:val="17"/>
                <w:szCs w:val="17"/>
                <w:lang w:val="tr-TR"/>
              </w:rPr>
              <w:t>1</w:t>
            </w:r>
          </w:p>
        </w:tc>
      </w:tr>
      <w:tr w:rsidR="00EB68F4" w:rsidRPr="00DB1893" w:rsidTr="008D5DD2">
        <w:trPr>
          <w:trHeight w:val="113"/>
        </w:trPr>
        <w:tc>
          <w:tcPr>
            <w:tcW w:w="4395" w:type="dxa"/>
            <w:tcBorders>
              <w:top w:val="single" w:sz="4" w:space="0" w:color="auto"/>
              <w:bottom w:val="single" w:sz="4" w:space="0" w:color="auto"/>
            </w:tcBorders>
          </w:tcPr>
          <w:p w:rsidR="00EB68F4" w:rsidRPr="00DB1893" w:rsidRDefault="00EB68F4" w:rsidP="00085B91">
            <w:pPr>
              <w:rPr>
                <w:rFonts w:ascii="Arial" w:hAnsi="Arial" w:cs="Arial"/>
                <w:b/>
                <w:sz w:val="17"/>
                <w:szCs w:val="17"/>
                <w:lang w:val="tr-TR"/>
              </w:rPr>
            </w:pPr>
          </w:p>
        </w:tc>
        <w:tc>
          <w:tcPr>
            <w:tcW w:w="851" w:type="dxa"/>
            <w:tcBorders>
              <w:top w:val="single" w:sz="4" w:space="0" w:color="auto"/>
              <w:bottom w:val="single" w:sz="4" w:space="0" w:color="auto"/>
            </w:tcBorders>
          </w:tcPr>
          <w:p w:rsidR="00EB68F4" w:rsidRPr="00DB1893" w:rsidRDefault="00EB68F4" w:rsidP="00085B91">
            <w:pPr>
              <w:jc w:val="right"/>
              <w:rPr>
                <w:rFonts w:ascii="Arial" w:hAnsi="Arial" w:cs="Arial"/>
                <w:b/>
                <w:sz w:val="17"/>
                <w:szCs w:val="17"/>
                <w:lang w:val="tr-TR"/>
              </w:rPr>
            </w:pPr>
          </w:p>
        </w:tc>
        <w:tc>
          <w:tcPr>
            <w:tcW w:w="1984" w:type="dxa"/>
            <w:tcBorders>
              <w:top w:val="single" w:sz="4" w:space="0" w:color="auto"/>
              <w:bottom w:val="single" w:sz="4" w:space="0" w:color="auto"/>
            </w:tcBorders>
          </w:tcPr>
          <w:p w:rsidR="00EB68F4" w:rsidRPr="00DB1893" w:rsidRDefault="00EB68F4" w:rsidP="00085B91">
            <w:pPr>
              <w:ind w:right="40"/>
              <w:jc w:val="right"/>
              <w:rPr>
                <w:rFonts w:ascii="Arial" w:hAnsi="Arial" w:cs="Arial"/>
                <w:b/>
                <w:sz w:val="17"/>
                <w:szCs w:val="17"/>
                <w:lang w:val="tr-TR"/>
              </w:rPr>
            </w:pPr>
          </w:p>
        </w:tc>
        <w:tc>
          <w:tcPr>
            <w:tcW w:w="1842" w:type="dxa"/>
            <w:tcBorders>
              <w:top w:val="single" w:sz="4" w:space="0" w:color="auto"/>
              <w:bottom w:val="single" w:sz="4" w:space="0" w:color="auto"/>
            </w:tcBorders>
          </w:tcPr>
          <w:p w:rsidR="00EB68F4" w:rsidRPr="00DB1893" w:rsidRDefault="00EB68F4" w:rsidP="0051424C">
            <w:pPr>
              <w:ind w:right="40"/>
              <w:jc w:val="right"/>
              <w:rPr>
                <w:rFonts w:ascii="Arial" w:hAnsi="Arial" w:cs="Arial"/>
                <w:sz w:val="17"/>
                <w:szCs w:val="17"/>
                <w:lang w:val="tr-TR"/>
              </w:rPr>
            </w:pPr>
          </w:p>
        </w:tc>
      </w:tr>
      <w:tr w:rsidR="00EB68F4" w:rsidRPr="00DB1893" w:rsidTr="00ED63E3">
        <w:trPr>
          <w:trHeight w:val="113"/>
        </w:trPr>
        <w:tc>
          <w:tcPr>
            <w:tcW w:w="4395" w:type="dxa"/>
            <w:tcBorders>
              <w:top w:val="single" w:sz="4" w:space="0" w:color="auto"/>
              <w:bottom w:val="single" w:sz="2" w:space="0" w:color="auto"/>
            </w:tcBorders>
          </w:tcPr>
          <w:p w:rsidR="00EB68F4" w:rsidRPr="00DB1893" w:rsidRDefault="00EB68F4" w:rsidP="00085B91">
            <w:pPr>
              <w:rPr>
                <w:rFonts w:ascii="Arial" w:hAnsi="Arial" w:cs="Arial"/>
                <w:b/>
                <w:sz w:val="17"/>
                <w:szCs w:val="17"/>
                <w:lang w:val="tr-TR"/>
              </w:rPr>
            </w:pPr>
            <w:r w:rsidRPr="00DB1893">
              <w:rPr>
                <w:rFonts w:ascii="Arial" w:hAnsi="Arial" w:cs="Arial"/>
                <w:b/>
                <w:sz w:val="17"/>
                <w:szCs w:val="17"/>
                <w:lang w:val="tr-TR"/>
              </w:rPr>
              <w:t>Dönen varlıklar</w:t>
            </w:r>
          </w:p>
        </w:tc>
        <w:tc>
          <w:tcPr>
            <w:tcW w:w="851" w:type="dxa"/>
            <w:tcBorders>
              <w:top w:val="single" w:sz="4" w:space="0" w:color="auto"/>
              <w:bottom w:val="single" w:sz="2" w:space="0" w:color="auto"/>
            </w:tcBorders>
          </w:tcPr>
          <w:p w:rsidR="00EB68F4" w:rsidRPr="00DB1893" w:rsidRDefault="00EB68F4" w:rsidP="00085B91">
            <w:pPr>
              <w:jc w:val="right"/>
              <w:rPr>
                <w:rFonts w:ascii="Arial" w:hAnsi="Arial" w:cs="Arial"/>
                <w:b/>
                <w:bCs/>
                <w:sz w:val="17"/>
                <w:szCs w:val="17"/>
                <w:lang w:val="tr-TR"/>
              </w:rPr>
            </w:pPr>
            <w:r w:rsidRPr="00DB1893">
              <w:rPr>
                <w:rFonts w:ascii="Arial" w:hAnsi="Arial" w:cs="Arial"/>
                <w:b/>
                <w:bCs/>
                <w:sz w:val="17"/>
                <w:szCs w:val="17"/>
                <w:lang w:val="tr-TR"/>
              </w:rPr>
              <w:t> </w:t>
            </w:r>
          </w:p>
        </w:tc>
        <w:tc>
          <w:tcPr>
            <w:tcW w:w="1984" w:type="dxa"/>
            <w:tcBorders>
              <w:top w:val="single" w:sz="4" w:space="0" w:color="auto"/>
              <w:bottom w:val="single" w:sz="2" w:space="0" w:color="auto"/>
            </w:tcBorders>
            <w:vAlign w:val="bottom"/>
          </w:tcPr>
          <w:p w:rsidR="00EB68F4" w:rsidRPr="00DB1893" w:rsidRDefault="00B47005" w:rsidP="00ED63E3">
            <w:pPr>
              <w:jc w:val="right"/>
              <w:rPr>
                <w:rFonts w:ascii="Arial" w:hAnsi="Arial" w:cs="Arial"/>
                <w:b/>
                <w:bCs/>
                <w:sz w:val="17"/>
                <w:szCs w:val="17"/>
                <w:lang w:val="tr-TR"/>
              </w:rPr>
            </w:pPr>
            <w:r>
              <w:rPr>
                <w:rFonts w:ascii="Arial" w:hAnsi="Arial" w:cs="Arial"/>
                <w:b/>
                <w:bCs/>
                <w:sz w:val="17"/>
                <w:szCs w:val="17"/>
                <w:lang w:val="tr-TR"/>
              </w:rPr>
              <w:t>174.454.407</w:t>
            </w:r>
          </w:p>
        </w:tc>
        <w:tc>
          <w:tcPr>
            <w:tcW w:w="1842" w:type="dxa"/>
            <w:tcBorders>
              <w:top w:val="single" w:sz="4" w:space="0" w:color="auto"/>
              <w:bottom w:val="single" w:sz="2" w:space="0" w:color="auto"/>
            </w:tcBorders>
            <w:vAlign w:val="bottom"/>
          </w:tcPr>
          <w:p w:rsidR="00EB68F4" w:rsidRPr="00DB1893" w:rsidRDefault="00B47005" w:rsidP="00ED63E3">
            <w:pPr>
              <w:jc w:val="right"/>
              <w:rPr>
                <w:rFonts w:ascii="Arial" w:hAnsi="Arial" w:cs="Arial"/>
                <w:bCs/>
                <w:sz w:val="17"/>
                <w:szCs w:val="17"/>
                <w:lang w:val="tr-TR"/>
              </w:rPr>
            </w:pPr>
            <w:r w:rsidRPr="00B47005">
              <w:rPr>
                <w:rFonts w:ascii="Arial" w:hAnsi="Arial" w:cs="Arial"/>
                <w:bCs/>
                <w:sz w:val="17"/>
                <w:szCs w:val="17"/>
                <w:lang w:val="tr-TR"/>
              </w:rPr>
              <w:t>165.124.816</w:t>
            </w:r>
          </w:p>
        </w:tc>
      </w:tr>
      <w:tr w:rsidR="00EB68F4" w:rsidRPr="00DB1893" w:rsidTr="00ED63E3">
        <w:trPr>
          <w:trHeight w:val="113"/>
        </w:trPr>
        <w:tc>
          <w:tcPr>
            <w:tcW w:w="4395" w:type="dxa"/>
            <w:tcBorders>
              <w:top w:val="single" w:sz="2" w:space="0" w:color="auto"/>
            </w:tcBorders>
          </w:tcPr>
          <w:p w:rsidR="00EB68F4" w:rsidRPr="00DB1893" w:rsidRDefault="00EB68F4" w:rsidP="00085B91">
            <w:pPr>
              <w:rPr>
                <w:rFonts w:ascii="Arial" w:hAnsi="Arial" w:cs="Arial"/>
                <w:b/>
                <w:sz w:val="17"/>
                <w:szCs w:val="17"/>
                <w:lang w:val="tr-TR"/>
              </w:rPr>
            </w:pPr>
          </w:p>
        </w:tc>
        <w:tc>
          <w:tcPr>
            <w:tcW w:w="851" w:type="dxa"/>
            <w:tcBorders>
              <w:top w:val="single" w:sz="2" w:space="0" w:color="auto"/>
            </w:tcBorders>
          </w:tcPr>
          <w:p w:rsidR="00EB68F4" w:rsidRPr="00DB1893" w:rsidRDefault="00EB68F4" w:rsidP="00085B91">
            <w:pPr>
              <w:jc w:val="right"/>
              <w:rPr>
                <w:rFonts w:ascii="Arial" w:hAnsi="Arial" w:cs="Arial"/>
                <w:b/>
                <w:bCs/>
                <w:sz w:val="17"/>
                <w:szCs w:val="17"/>
                <w:lang w:val="tr-TR"/>
              </w:rPr>
            </w:pPr>
          </w:p>
        </w:tc>
        <w:tc>
          <w:tcPr>
            <w:tcW w:w="1984" w:type="dxa"/>
            <w:tcBorders>
              <w:top w:val="single" w:sz="2" w:space="0" w:color="auto"/>
            </w:tcBorders>
            <w:vAlign w:val="bottom"/>
          </w:tcPr>
          <w:p w:rsidR="00EB68F4" w:rsidRPr="00DB1893" w:rsidRDefault="00EB68F4" w:rsidP="00ED63E3">
            <w:pPr>
              <w:jc w:val="right"/>
              <w:rPr>
                <w:rFonts w:ascii="Arial" w:hAnsi="Arial" w:cs="Arial"/>
                <w:b/>
                <w:bCs/>
                <w:sz w:val="17"/>
                <w:szCs w:val="17"/>
                <w:lang w:val="tr-TR"/>
              </w:rPr>
            </w:pPr>
          </w:p>
        </w:tc>
        <w:tc>
          <w:tcPr>
            <w:tcW w:w="1842" w:type="dxa"/>
            <w:tcBorders>
              <w:top w:val="single" w:sz="2" w:space="0" w:color="auto"/>
            </w:tcBorders>
            <w:vAlign w:val="bottom"/>
          </w:tcPr>
          <w:p w:rsidR="00EB68F4" w:rsidRPr="00DB1893" w:rsidRDefault="00EB68F4" w:rsidP="00ED63E3">
            <w:pPr>
              <w:jc w:val="right"/>
              <w:rPr>
                <w:rFonts w:ascii="Arial" w:hAnsi="Arial" w:cs="Arial"/>
                <w:bCs/>
                <w:sz w:val="17"/>
                <w:szCs w:val="17"/>
                <w:lang w:val="tr-TR"/>
              </w:rPr>
            </w:pPr>
          </w:p>
        </w:tc>
      </w:tr>
      <w:tr w:rsidR="00EB68F4" w:rsidRPr="00DB1893" w:rsidTr="00ED63E3">
        <w:trPr>
          <w:trHeight w:val="113"/>
        </w:trPr>
        <w:tc>
          <w:tcPr>
            <w:tcW w:w="4395" w:type="dxa"/>
          </w:tcPr>
          <w:p w:rsidR="00EB68F4" w:rsidRPr="00DB1893" w:rsidRDefault="00EB68F4" w:rsidP="00085B91">
            <w:pPr>
              <w:rPr>
                <w:rFonts w:ascii="Arial" w:hAnsi="Arial" w:cs="Arial"/>
                <w:sz w:val="17"/>
                <w:szCs w:val="17"/>
                <w:lang w:val="tr-TR"/>
              </w:rPr>
            </w:pPr>
            <w:r w:rsidRPr="00DB1893">
              <w:rPr>
                <w:rFonts w:ascii="Arial" w:hAnsi="Arial" w:cs="Arial"/>
                <w:sz w:val="17"/>
                <w:szCs w:val="17"/>
                <w:lang w:val="tr-TR"/>
              </w:rPr>
              <w:t>Nakit ve nakit benzerleri</w:t>
            </w:r>
          </w:p>
        </w:tc>
        <w:tc>
          <w:tcPr>
            <w:tcW w:w="851" w:type="dxa"/>
            <w:vAlign w:val="bottom"/>
          </w:tcPr>
          <w:p w:rsidR="00EB68F4" w:rsidRPr="00DB1893" w:rsidRDefault="009E3C88" w:rsidP="00EE24A0">
            <w:pPr>
              <w:jc w:val="right"/>
              <w:rPr>
                <w:rFonts w:ascii="Arial" w:hAnsi="Arial" w:cs="Arial"/>
                <w:sz w:val="17"/>
                <w:szCs w:val="17"/>
                <w:lang w:val="tr-TR"/>
              </w:rPr>
            </w:pPr>
            <w:r w:rsidRPr="00DB1893">
              <w:rPr>
                <w:rFonts w:ascii="Arial" w:hAnsi="Arial" w:cs="Arial"/>
                <w:sz w:val="17"/>
                <w:szCs w:val="17"/>
                <w:lang w:val="tr-TR"/>
              </w:rPr>
              <w:t>3</w:t>
            </w:r>
          </w:p>
        </w:tc>
        <w:tc>
          <w:tcPr>
            <w:tcW w:w="1984" w:type="dxa"/>
            <w:vAlign w:val="bottom"/>
          </w:tcPr>
          <w:p w:rsidR="00EB68F4" w:rsidRPr="00DB1893" w:rsidRDefault="00CA623D" w:rsidP="00ED63E3">
            <w:pPr>
              <w:jc w:val="right"/>
              <w:rPr>
                <w:rFonts w:ascii="Arial" w:hAnsi="Arial" w:cs="Arial"/>
                <w:b/>
                <w:sz w:val="17"/>
                <w:szCs w:val="17"/>
                <w:lang w:val="tr-TR"/>
              </w:rPr>
            </w:pPr>
            <w:r w:rsidRPr="00DB1893">
              <w:rPr>
                <w:rFonts w:ascii="Arial" w:hAnsi="Arial" w:cs="Arial"/>
                <w:b/>
                <w:sz w:val="17"/>
                <w:szCs w:val="17"/>
                <w:lang w:val="tr-TR"/>
              </w:rPr>
              <w:t>49.7</w:t>
            </w:r>
            <w:r w:rsidR="00447666" w:rsidRPr="00DB1893">
              <w:rPr>
                <w:rFonts w:ascii="Arial" w:hAnsi="Arial" w:cs="Arial"/>
                <w:b/>
                <w:sz w:val="17"/>
                <w:szCs w:val="17"/>
                <w:lang w:val="tr-TR"/>
              </w:rPr>
              <w:t>71.548</w:t>
            </w:r>
          </w:p>
        </w:tc>
        <w:tc>
          <w:tcPr>
            <w:tcW w:w="1842" w:type="dxa"/>
            <w:vAlign w:val="bottom"/>
          </w:tcPr>
          <w:p w:rsidR="00EB68F4" w:rsidRPr="00DB1893" w:rsidRDefault="00B70396" w:rsidP="00ED63E3">
            <w:pPr>
              <w:jc w:val="right"/>
              <w:rPr>
                <w:rFonts w:ascii="Arial" w:hAnsi="Arial" w:cs="Arial"/>
                <w:sz w:val="17"/>
                <w:szCs w:val="17"/>
                <w:lang w:val="tr-TR"/>
              </w:rPr>
            </w:pPr>
            <w:r w:rsidRPr="00DB1893">
              <w:rPr>
                <w:rFonts w:ascii="Arial" w:hAnsi="Arial" w:cs="Arial"/>
                <w:sz w:val="17"/>
                <w:szCs w:val="17"/>
                <w:lang w:val="tr-TR"/>
              </w:rPr>
              <w:t>2.920</w:t>
            </w:r>
          </w:p>
        </w:tc>
      </w:tr>
      <w:tr w:rsidR="00EB68F4" w:rsidRPr="00DB1893" w:rsidTr="00ED63E3">
        <w:trPr>
          <w:trHeight w:val="113"/>
        </w:trPr>
        <w:tc>
          <w:tcPr>
            <w:tcW w:w="4395" w:type="dxa"/>
          </w:tcPr>
          <w:p w:rsidR="00EB68F4" w:rsidRPr="00DB1893" w:rsidRDefault="00EB68F4" w:rsidP="00085B91">
            <w:pPr>
              <w:rPr>
                <w:rFonts w:ascii="Arial" w:hAnsi="Arial" w:cs="Arial"/>
                <w:sz w:val="17"/>
                <w:szCs w:val="17"/>
                <w:lang w:val="tr-TR"/>
              </w:rPr>
            </w:pPr>
            <w:r w:rsidRPr="00DB1893">
              <w:rPr>
                <w:rFonts w:ascii="Arial" w:hAnsi="Arial" w:cs="Arial"/>
                <w:sz w:val="17"/>
                <w:szCs w:val="17"/>
                <w:lang w:val="tr-TR"/>
              </w:rPr>
              <w:t>Ticari alacaklar</w:t>
            </w:r>
          </w:p>
        </w:tc>
        <w:tc>
          <w:tcPr>
            <w:tcW w:w="851" w:type="dxa"/>
            <w:vAlign w:val="bottom"/>
          </w:tcPr>
          <w:p w:rsidR="00EB68F4" w:rsidRPr="00DB1893" w:rsidRDefault="009E3C88" w:rsidP="00EE24A0">
            <w:pPr>
              <w:jc w:val="right"/>
              <w:rPr>
                <w:rFonts w:ascii="Arial" w:hAnsi="Arial" w:cs="Arial"/>
                <w:sz w:val="17"/>
                <w:szCs w:val="17"/>
                <w:lang w:val="tr-TR"/>
              </w:rPr>
            </w:pPr>
            <w:r w:rsidRPr="00DB1893">
              <w:rPr>
                <w:rFonts w:ascii="Arial" w:hAnsi="Arial" w:cs="Arial"/>
                <w:sz w:val="17"/>
                <w:szCs w:val="17"/>
                <w:lang w:val="tr-TR"/>
              </w:rPr>
              <w:t>5</w:t>
            </w:r>
          </w:p>
        </w:tc>
        <w:tc>
          <w:tcPr>
            <w:tcW w:w="1984" w:type="dxa"/>
            <w:vAlign w:val="bottom"/>
          </w:tcPr>
          <w:p w:rsidR="00EB68F4" w:rsidRPr="00DB1893" w:rsidRDefault="00684F70" w:rsidP="00ED63E3">
            <w:pPr>
              <w:jc w:val="right"/>
              <w:rPr>
                <w:rFonts w:ascii="Arial" w:hAnsi="Arial" w:cs="Arial"/>
                <w:b/>
                <w:sz w:val="17"/>
                <w:szCs w:val="17"/>
                <w:lang w:val="tr-TR"/>
              </w:rPr>
            </w:pPr>
            <w:r w:rsidRPr="00DB1893">
              <w:rPr>
                <w:rFonts w:ascii="Arial" w:hAnsi="Arial" w:cs="Arial"/>
                <w:b/>
                <w:sz w:val="17"/>
                <w:szCs w:val="17"/>
                <w:lang w:val="tr-TR"/>
              </w:rPr>
              <w:t>55.041.606</w:t>
            </w:r>
          </w:p>
        </w:tc>
        <w:tc>
          <w:tcPr>
            <w:tcW w:w="1842" w:type="dxa"/>
            <w:vAlign w:val="bottom"/>
          </w:tcPr>
          <w:p w:rsidR="00EB68F4" w:rsidRPr="00DB1893" w:rsidRDefault="00B70396" w:rsidP="00ED63E3">
            <w:pPr>
              <w:jc w:val="right"/>
              <w:rPr>
                <w:rFonts w:ascii="Arial" w:hAnsi="Arial" w:cs="Arial"/>
                <w:sz w:val="17"/>
                <w:szCs w:val="17"/>
                <w:lang w:val="tr-TR"/>
              </w:rPr>
            </w:pPr>
            <w:r w:rsidRPr="00DB1893">
              <w:rPr>
                <w:rFonts w:ascii="Arial" w:hAnsi="Arial" w:cs="Arial"/>
                <w:sz w:val="17"/>
                <w:szCs w:val="17"/>
                <w:lang w:val="tr-TR"/>
              </w:rPr>
              <w:t>75.035.603</w:t>
            </w:r>
          </w:p>
        </w:tc>
      </w:tr>
      <w:tr w:rsidR="00213155" w:rsidRPr="00DB1893" w:rsidTr="00ED63E3">
        <w:trPr>
          <w:trHeight w:val="113"/>
        </w:trPr>
        <w:tc>
          <w:tcPr>
            <w:tcW w:w="4395" w:type="dxa"/>
          </w:tcPr>
          <w:p w:rsidR="00213155" w:rsidRPr="00DB1893" w:rsidRDefault="00213155" w:rsidP="00085B91">
            <w:pPr>
              <w:rPr>
                <w:rFonts w:ascii="Arial" w:hAnsi="Arial" w:cs="Arial"/>
                <w:sz w:val="17"/>
                <w:szCs w:val="17"/>
                <w:lang w:val="tr-TR"/>
              </w:rPr>
            </w:pPr>
            <w:r w:rsidRPr="00DB1893">
              <w:rPr>
                <w:rFonts w:ascii="Arial" w:hAnsi="Arial" w:cs="Arial"/>
                <w:sz w:val="17"/>
                <w:szCs w:val="17"/>
                <w:lang w:val="tr-TR" w:eastAsia="tr-TR"/>
              </w:rPr>
              <w:t>- İlişkili taraflardan ticari alacaklar</w:t>
            </w:r>
          </w:p>
        </w:tc>
        <w:tc>
          <w:tcPr>
            <w:tcW w:w="851" w:type="dxa"/>
            <w:vAlign w:val="bottom"/>
          </w:tcPr>
          <w:p w:rsidR="00213155" w:rsidRPr="00DB1893" w:rsidRDefault="00213155" w:rsidP="00EE24A0">
            <w:pPr>
              <w:jc w:val="right"/>
              <w:rPr>
                <w:rFonts w:ascii="Arial" w:hAnsi="Arial" w:cs="Arial"/>
                <w:sz w:val="17"/>
                <w:szCs w:val="17"/>
                <w:lang w:val="tr-TR"/>
              </w:rPr>
            </w:pPr>
          </w:p>
        </w:tc>
        <w:tc>
          <w:tcPr>
            <w:tcW w:w="1984" w:type="dxa"/>
            <w:vAlign w:val="bottom"/>
          </w:tcPr>
          <w:p w:rsidR="00213155" w:rsidRPr="00DB1893" w:rsidRDefault="000F6634" w:rsidP="00ED63E3">
            <w:pPr>
              <w:jc w:val="right"/>
              <w:rPr>
                <w:rFonts w:ascii="Arial" w:hAnsi="Arial" w:cs="Arial"/>
                <w:b/>
                <w:sz w:val="17"/>
                <w:szCs w:val="17"/>
                <w:lang w:val="tr-TR"/>
              </w:rPr>
            </w:pPr>
            <w:r w:rsidRPr="000F6634">
              <w:rPr>
                <w:rFonts w:ascii="Arial" w:hAnsi="Arial" w:cs="Arial"/>
                <w:b/>
                <w:sz w:val="17"/>
                <w:szCs w:val="17"/>
                <w:lang w:val="tr-TR"/>
              </w:rPr>
              <w:t>76.531</w:t>
            </w:r>
          </w:p>
        </w:tc>
        <w:tc>
          <w:tcPr>
            <w:tcW w:w="1842" w:type="dxa"/>
            <w:vAlign w:val="bottom"/>
          </w:tcPr>
          <w:p w:rsidR="00213155" w:rsidRPr="00DB1893" w:rsidRDefault="000F6634" w:rsidP="00ED63E3">
            <w:pPr>
              <w:jc w:val="right"/>
              <w:rPr>
                <w:rFonts w:ascii="Arial" w:hAnsi="Arial" w:cs="Arial"/>
                <w:sz w:val="17"/>
                <w:szCs w:val="17"/>
                <w:lang w:val="tr-TR"/>
              </w:rPr>
            </w:pPr>
            <w:r w:rsidRPr="000F6634">
              <w:rPr>
                <w:rFonts w:ascii="Arial" w:hAnsi="Arial" w:cs="Arial"/>
                <w:sz w:val="17"/>
                <w:szCs w:val="17"/>
                <w:lang w:val="tr-TR"/>
              </w:rPr>
              <w:t>62.400</w:t>
            </w:r>
          </w:p>
        </w:tc>
      </w:tr>
      <w:tr w:rsidR="00213155" w:rsidRPr="00DB1893" w:rsidTr="00ED63E3">
        <w:trPr>
          <w:trHeight w:val="113"/>
        </w:trPr>
        <w:tc>
          <w:tcPr>
            <w:tcW w:w="4395" w:type="dxa"/>
          </w:tcPr>
          <w:p w:rsidR="00213155" w:rsidRPr="00DB1893" w:rsidRDefault="00213155" w:rsidP="00085B91">
            <w:pPr>
              <w:rPr>
                <w:rFonts w:ascii="Arial" w:hAnsi="Arial" w:cs="Arial"/>
                <w:sz w:val="17"/>
                <w:szCs w:val="17"/>
                <w:lang w:val="tr-TR"/>
              </w:rPr>
            </w:pPr>
            <w:r w:rsidRPr="00DB1893">
              <w:rPr>
                <w:rFonts w:ascii="Arial" w:hAnsi="Arial" w:cs="Arial"/>
                <w:sz w:val="17"/>
                <w:szCs w:val="17"/>
                <w:lang w:val="tr-TR" w:eastAsia="tr-TR"/>
              </w:rPr>
              <w:t>- Diğer ticari alacaklar</w:t>
            </w:r>
          </w:p>
        </w:tc>
        <w:tc>
          <w:tcPr>
            <w:tcW w:w="851" w:type="dxa"/>
            <w:vAlign w:val="bottom"/>
          </w:tcPr>
          <w:p w:rsidR="00213155" w:rsidRPr="00DB1893" w:rsidRDefault="00213155" w:rsidP="00EE24A0">
            <w:pPr>
              <w:jc w:val="right"/>
              <w:rPr>
                <w:rFonts w:ascii="Arial" w:hAnsi="Arial" w:cs="Arial"/>
                <w:sz w:val="17"/>
                <w:szCs w:val="17"/>
                <w:lang w:val="tr-TR"/>
              </w:rPr>
            </w:pPr>
          </w:p>
        </w:tc>
        <w:tc>
          <w:tcPr>
            <w:tcW w:w="1984" w:type="dxa"/>
            <w:vAlign w:val="bottom"/>
          </w:tcPr>
          <w:p w:rsidR="00213155" w:rsidRPr="00DB1893" w:rsidRDefault="000F6634" w:rsidP="00ED63E3">
            <w:pPr>
              <w:jc w:val="right"/>
              <w:rPr>
                <w:rFonts w:ascii="Arial" w:hAnsi="Arial" w:cs="Arial"/>
                <w:b/>
                <w:sz w:val="17"/>
                <w:szCs w:val="17"/>
                <w:lang w:val="tr-TR"/>
              </w:rPr>
            </w:pPr>
            <w:r w:rsidRPr="000F6634">
              <w:rPr>
                <w:rFonts w:ascii="Arial" w:hAnsi="Arial" w:cs="Arial"/>
                <w:b/>
                <w:sz w:val="17"/>
                <w:szCs w:val="17"/>
                <w:lang w:val="tr-TR"/>
              </w:rPr>
              <w:t>54.965.075</w:t>
            </w:r>
          </w:p>
        </w:tc>
        <w:tc>
          <w:tcPr>
            <w:tcW w:w="1842" w:type="dxa"/>
            <w:vAlign w:val="bottom"/>
          </w:tcPr>
          <w:p w:rsidR="00213155" w:rsidRPr="00DB1893" w:rsidRDefault="000F6634" w:rsidP="00ED63E3">
            <w:pPr>
              <w:jc w:val="right"/>
              <w:rPr>
                <w:rFonts w:ascii="Arial" w:hAnsi="Arial" w:cs="Arial"/>
                <w:sz w:val="17"/>
                <w:szCs w:val="17"/>
                <w:lang w:val="tr-TR"/>
              </w:rPr>
            </w:pPr>
            <w:r w:rsidRPr="000F6634">
              <w:rPr>
                <w:rFonts w:ascii="Arial" w:hAnsi="Arial" w:cs="Arial"/>
                <w:sz w:val="17"/>
                <w:szCs w:val="17"/>
                <w:lang w:val="tr-TR"/>
              </w:rPr>
              <w:t>74.973.203</w:t>
            </w:r>
          </w:p>
        </w:tc>
      </w:tr>
      <w:tr w:rsidR="00213155" w:rsidRPr="00DB1893" w:rsidTr="00ED63E3">
        <w:trPr>
          <w:trHeight w:val="113"/>
        </w:trPr>
        <w:tc>
          <w:tcPr>
            <w:tcW w:w="4395" w:type="dxa"/>
          </w:tcPr>
          <w:p w:rsidR="00213155" w:rsidRPr="00DB1893" w:rsidRDefault="00213155" w:rsidP="00085B91">
            <w:pPr>
              <w:rPr>
                <w:rFonts w:ascii="Arial" w:hAnsi="Arial" w:cs="Arial"/>
                <w:sz w:val="17"/>
                <w:szCs w:val="17"/>
                <w:lang w:val="tr-TR"/>
              </w:rPr>
            </w:pPr>
            <w:r w:rsidRPr="00DB1893">
              <w:rPr>
                <w:rFonts w:ascii="Arial" w:hAnsi="Arial" w:cs="Arial"/>
                <w:sz w:val="17"/>
                <w:szCs w:val="17"/>
                <w:lang w:val="tr-TR"/>
              </w:rPr>
              <w:t>Diğer alacaklar</w:t>
            </w:r>
          </w:p>
        </w:tc>
        <w:tc>
          <w:tcPr>
            <w:tcW w:w="851" w:type="dxa"/>
            <w:vAlign w:val="bottom"/>
          </w:tcPr>
          <w:p w:rsidR="00213155" w:rsidRPr="00DB1893" w:rsidRDefault="00213155" w:rsidP="00EE24A0">
            <w:pPr>
              <w:jc w:val="right"/>
              <w:rPr>
                <w:rFonts w:ascii="Arial" w:hAnsi="Arial" w:cs="Arial"/>
                <w:sz w:val="17"/>
                <w:szCs w:val="17"/>
                <w:lang w:val="tr-TR"/>
              </w:rPr>
            </w:pPr>
          </w:p>
        </w:tc>
        <w:tc>
          <w:tcPr>
            <w:tcW w:w="1984" w:type="dxa"/>
            <w:vAlign w:val="bottom"/>
          </w:tcPr>
          <w:p w:rsidR="00213155" w:rsidRPr="00DB1893" w:rsidRDefault="00213155" w:rsidP="00ED63E3">
            <w:pPr>
              <w:jc w:val="right"/>
              <w:rPr>
                <w:rFonts w:ascii="Arial" w:hAnsi="Arial" w:cs="Arial"/>
                <w:b/>
                <w:sz w:val="17"/>
                <w:szCs w:val="17"/>
                <w:lang w:val="tr-TR"/>
              </w:rPr>
            </w:pPr>
            <w:r w:rsidRPr="00DB1893">
              <w:rPr>
                <w:rFonts w:ascii="Arial" w:hAnsi="Arial" w:cs="Arial"/>
                <w:b/>
                <w:sz w:val="17"/>
                <w:szCs w:val="17"/>
                <w:lang w:val="tr-TR"/>
              </w:rPr>
              <w:t>2.409.990</w:t>
            </w:r>
          </w:p>
        </w:tc>
        <w:tc>
          <w:tcPr>
            <w:tcW w:w="1842" w:type="dxa"/>
            <w:vAlign w:val="bottom"/>
          </w:tcPr>
          <w:p w:rsidR="00213155" w:rsidRPr="00DB1893" w:rsidRDefault="00213155" w:rsidP="00ED63E3">
            <w:pPr>
              <w:jc w:val="right"/>
              <w:rPr>
                <w:rFonts w:ascii="Arial" w:hAnsi="Arial" w:cs="Arial"/>
                <w:sz w:val="17"/>
                <w:szCs w:val="17"/>
                <w:lang w:val="tr-TR"/>
              </w:rPr>
            </w:pPr>
            <w:r w:rsidRPr="00DB1893">
              <w:rPr>
                <w:rFonts w:ascii="Arial" w:hAnsi="Arial" w:cs="Arial"/>
                <w:sz w:val="17"/>
                <w:szCs w:val="17"/>
                <w:lang w:val="tr-TR"/>
              </w:rPr>
              <w:t>3.795.775</w:t>
            </w:r>
          </w:p>
        </w:tc>
      </w:tr>
      <w:tr w:rsidR="00213155" w:rsidRPr="00DB1893" w:rsidTr="00ED63E3">
        <w:trPr>
          <w:trHeight w:val="113"/>
        </w:trPr>
        <w:tc>
          <w:tcPr>
            <w:tcW w:w="4395" w:type="dxa"/>
          </w:tcPr>
          <w:p w:rsidR="00213155" w:rsidRPr="00DB1893" w:rsidRDefault="00213155" w:rsidP="00085B91">
            <w:pPr>
              <w:rPr>
                <w:rFonts w:ascii="Arial" w:hAnsi="Arial" w:cs="Arial"/>
                <w:sz w:val="17"/>
                <w:szCs w:val="17"/>
                <w:lang w:val="tr-TR"/>
              </w:rPr>
            </w:pPr>
            <w:r w:rsidRPr="00DB1893">
              <w:rPr>
                <w:rFonts w:ascii="Arial" w:hAnsi="Arial" w:cs="Arial"/>
                <w:sz w:val="17"/>
                <w:szCs w:val="17"/>
                <w:lang w:val="tr-TR"/>
              </w:rPr>
              <w:t xml:space="preserve">Stoklar </w:t>
            </w:r>
          </w:p>
        </w:tc>
        <w:tc>
          <w:tcPr>
            <w:tcW w:w="851" w:type="dxa"/>
            <w:vAlign w:val="bottom"/>
          </w:tcPr>
          <w:p w:rsidR="00213155" w:rsidRPr="00DB1893" w:rsidRDefault="00213155" w:rsidP="00EE24A0">
            <w:pPr>
              <w:jc w:val="right"/>
              <w:rPr>
                <w:rFonts w:ascii="Arial" w:hAnsi="Arial" w:cs="Arial"/>
                <w:sz w:val="17"/>
                <w:szCs w:val="17"/>
                <w:lang w:val="tr-TR"/>
              </w:rPr>
            </w:pPr>
            <w:r w:rsidRPr="00DB1893">
              <w:rPr>
                <w:rFonts w:ascii="Arial" w:hAnsi="Arial" w:cs="Arial"/>
                <w:sz w:val="17"/>
                <w:szCs w:val="17"/>
                <w:lang w:val="tr-TR"/>
              </w:rPr>
              <w:t>6</w:t>
            </w:r>
          </w:p>
        </w:tc>
        <w:tc>
          <w:tcPr>
            <w:tcW w:w="1984" w:type="dxa"/>
            <w:vAlign w:val="bottom"/>
          </w:tcPr>
          <w:p w:rsidR="00213155" w:rsidRPr="00DB1893" w:rsidRDefault="00213155" w:rsidP="00ED63E3">
            <w:pPr>
              <w:jc w:val="right"/>
              <w:rPr>
                <w:rFonts w:ascii="Arial" w:hAnsi="Arial" w:cs="Arial"/>
                <w:b/>
                <w:sz w:val="17"/>
                <w:szCs w:val="17"/>
                <w:lang w:val="tr-TR"/>
              </w:rPr>
            </w:pPr>
            <w:r w:rsidRPr="00DB1893">
              <w:rPr>
                <w:rFonts w:ascii="Arial" w:hAnsi="Arial" w:cs="Arial"/>
                <w:b/>
                <w:sz w:val="17"/>
                <w:szCs w:val="17"/>
                <w:lang w:val="tr-TR"/>
              </w:rPr>
              <w:t>36.687.452</w:t>
            </w:r>
          </w:p>
        </w:tc>
        <w:tc>
          <w:tcPr>
            <w:tcW w:w="1842" w:type="dxa"/>
            <w:vAlign w:val="bottom"/>
          </w:tcPr>
          <w:p w:rsidR="00213155" w:rsidRPr="00DB1893" w:rsidRDefault="00213155" w:rsidP="00ED63E3">
            <w:pPr>
              <w:jc w:val="right"/>
              <w:rPr>
                <w:rFonts w:ascii="Arial" w:hAnsi="Arial" w:cs="Arial"/>
                <w:sz w:val="17"/>
                <w:szCs w:val="17"/>
                <w:lang w:val="tr-TR"/>
              </w:rPr>
            </w:pPr>
            <w:r w:rsidRPr="00DB1893">
              <w:rPr>
                <w:rFonts w:ascii="Arial" w:hAnsi="Arial" w:cs="Arial"/>
                <w:sz w:val="17"/>
                <w:szCs w:val="17"/>
                <w:lang w:val="tr-TR"/>
              </w:rPr>
              <w:t>58.129.218</w:t>
            </w:r>
          </w:p>
        </w:tc>
      </w:tr>
      <w:tr w:rsidR="00213155" w:rsidRPr="00DB1893" w:rsidTr="00ED63E3">
        <w:trPr>
          <w:trHeight w:val="113"/>
        </w:trPr>
        <w:tc>
          <w:tcPr>
            <w:tcW w:w="4395" w:type="dxa"/>
          </w:tcPr>
          <w:p w:rsidR="00213155" w:rsidRPr="00DB1893" w:rsidRDefault="00213155" w:rsidP="00085B91">
            <w:pPr>
              <w:rPr>
                <w:rFonts w:ascii="Arial" w:hAnsi="Arial" w:cs="Arial"/>
                <w:sz w:val="17"/>
                <w:szCs w:val="17"/>
                <w:lang w:val="tr-TR"/>
              </w:rPr>
            </w:pPr>
            <w:r w:rsidRPr="00DB1893">
              <w:rPr>
                <w:rFonts w:ascii="Arial" w:hAnsi="Arial" w:cs="Arial"/>
                <w:sz w:val="17"/>
                <w:szCs w:val="17"/>
                <w:lang w:val="tr-TR"/>
              </w:rPr>
              <w:t xml:space="preserve">Diğer dönen varlıklar </w:t>
            </w:r>
          </w:p>
        </w:tc>
        <w:tc>
          <w:tcPr>
            <w:tcW w:w="851" w:type="dxa"/>
            <w:vAlign w:val="bottom"/>
          </w:tcPr>
          <w:p w:rsidR="00213155" w:rsidRPr="00DB1893" w:rsidRDefault="00213155" w:rsidP="00EE24A0">
            <w:pPr>
              <w:jc w:val="right"/>
              <w:rPr>
                <w:rFonts w:ascii="Arial" w:hAnsi="Arial" w:cs="Arial"/>
                <w:sz w:val="17"/>
                <w:szCs w:val="17"/>
                <w:lang w:val="tr-TR"/>
              </w:rPr>
            </w:pPr>
            <w:r w:rsidRPr="00DB1893">
              <w:rPr>
                <w:rFonts w:ascii="Arial" w:hAnsi="Arial" w:cs="Arial"/>
                <w:sz w:val="17"/>
                <w:szCs w:val="17"/>
                <w:lang w:val="tr-TR"/>
              </w:rPr>
              <w:t xml:space="preserve">          8</w:t>
            </w:r>
          </w:p>
        </w:tc>
        <w:tc>
          <w:tcPr>
            <w:tcW w:w="1984" w:type="dxa"/>
            <w:vAlign w:val="bottom"/>
          </w:tcPr>
          <w:p w:rsidR="00213155" w:rsidRPr="00DB1893" w:rsidRDefault="00213155" w:rsidP="00ED63E3">
            <w:pPr>
              <w:jc w:val="right"/>
              <w:rPr>
                <w:rFonts w:ascii="Arial" w:hAnsi="Arial" w:cs="Arial"/>
                <w:b/>
                <w:sz w:val="17"/>
                <w:szCs w:val="17"/>
                <w:lang w:val="tr-TR"/>
              </w:rPr>
            </w:pPr>
            <w:r w:rsidRPr="00DB1893">
              <w:rPr>
                <w:rFonts w:ascii="Arial" w:hAnsi="Arial" w:cs="Arial"/>
                <w:b/>
                <w:sz w:val="17"/>
                <w:szCs w:val="17"/>
                <w:lang w:val="tr-TR"/>
              </w:rPr>
              <w:t>15.815.832</w:t>
            </w:r>
          </w:p>
        </w:tc>
        <w:tc>
          <w:tcPr>
            <w:tcW w:w="1842" w:type="dxa"/>
            <w:vAlign w:val="bottom"/>
          </w:tcPr>
          <w:p w:rsidR="00213155" w:rsidRPr="00DB1893" w:rsidRDefault="00213155" w:rsidP="00ED63E3">
            <w:pPr>
              <w:jc w:val="right"/>
              <w:rPr>
                <w:rFonts w:ascii="Arial" w:hAnsi="Arial" w:cs="Arial"/>
                <w:sz w:val="17"/>
                <w:szCs w:val="17"/>
                <w:lang w:val="tr-TR"/>
              </w:rPr>
            </w:pPr>
            <w:r w:rsidRPr="00DB1893">
              <w:rPr>
                <w:rFonts w:ascii="Arial" w:hAnsi="Arial" w:cs="Arial"/>
                <w:sz w:val="17"/>
                <w:szCs w:val="17"/>
                <w:lang w:val="tr-TR"/>
              </w:rPr>
              <w:t>13.433.321</w:t>
            </w:r>
          </w:p>
        </w:tc>
      </w:tr>
      <w:tr w:rsidR="00213155" w:rsidRPr="00DB1893" w:rsidTr="00ED63E3">
        <w:trPr>
          <w:trHeight w:val="113"/>
        </w:trPr>
        <w:tc>
          <w:tcPr>
            <w:tcW w:w="4395" w:type="dxa"/>
          </w:tcPr>
          <w:p w:rsidR="00213155" w:rsidRPr="00DB1893" w:rsidRDefault="00213155" w:rsidP="00085B91">
            <w:pPr>
              <w:rPr>
                <w:rFonts w:ascii="Arial" w:hAnsi="Arial" w:cs="Arial"/>
                <w:sz w:val="17"/>
                <w:szCs w:val="17"/>
                <w:lang w:val="tr-TR"/>
              </w:rPr>
            </w:pPr>
          </w:p>
        </w:tc>
        <w:tc>
          <w:tcPr>
            <w:tcW w:w="851" w:type="dxa"/>
          </w:tcPr>
          <w:p w:rsidR="00213155" w:rsidRPr="00DB1893" w:rsidRDefault="00213155" w:rsidP="00085B91">
            <w:pPr>
              <w:jc w:val="right"/>
              <w:rPr>
                <w:rFonts w:ascii="Arial" w:hAnsi="Arial" w:cs="Arial"/>
                <w:sz w:val="17"/>
                <w:szCs w:val="17"/>
                <w:lang w:val="tr-TR"/>
              </w:rPr>
            </w:pPr>
          </w:p>
        </w:tc>
        <w:tc>
          <w:tcPr>
            <w:tcW w:w="1984" w:type="dxa"/>
            <w:vAlign w:val="bottom"/>
          </w:tcPr>
          <w:p w:rsidR="00213155" w:rsidRPr="00DB1893" w:rsidRDefault="00213155" w:rsidP="00ED63E3">
            <w:pPr>
              <w:jc w:val="right"/>
              <w:rPr>
                <w:rFonts w:ascii="Arial" w:hAnsi="Arial" w:cs="Arial"/>
                <w:b/>
                <w:sz w:val="17"/>
                <w:szCs w:val="17"/>
                <w:lang w:val="tr-TR"/>
              </w:rPr>
            </w:pPr>
          </w:p>
        </w:tc>
        <w:tc>
          <w:tcPr>
            <w:tcW w:w="1842" w:type="dxa"/>
            <w:vAlign w:val="bottom"/>
          </w:tcPr>
          <w:p w:rsidR="00213155" w:rsidRPr="00DB1893" w:rsidRDefault="00213155" w:rsidP="00ED63E3">
            <w:pPr>
              <w:jc w:val="right"/>
              <w:rPr>
                <w:rFonts w:ascii="Arial" w:hAnsi="Arial" w:cs="Arial"/>
                <w:sz w:val="17"/>
                <w:szCs w:val="17"/>
                <w:lang w:val="tr-TR"/>
              </w:rPr>
            </w:pPr>
          </w:p>
        </w:tc>
      </w:tr>
      <w:tr w:rsidR="00213155" w:rsidRPr="00DB1893" w:rsidTr="00ED63E3">
        <w:trPr>
          <w:trHeight w:val="113"/>
        </w:trPr>
        <w:tc>
          <w:tcPr>
            <w:tcW w:w="4395" w:type="dxa"/>
          </w:tcPr>
          <w:p w:rsidR="00213155" w:rsidRPr="00DB1893" w:rsidRDefault="00213155" w:rsidP="00085B91">
            <w:pPr>
              <w:rPr>
                <w:rFonts w:ascii="Arial" w:hAnsi="Arial" w:cs="Arial"/>
                <w:b/>
                <w:sz w:val="17"/>
                <w:szCs w:val="17"/>
                <w:lang w:val="tr-TR"/>
              </w:rPr>
            </w:pPr>
            <w:r w:rsidRPr="00DB1893">
              <w:rPr>
                <w:rFonts w:ascii="Arial" w:hAnsi="Arial" w:cs="Arial"/>
                <w:b/>
                <w:sz w:val="17"/>
                <w:szCs w:val="17"/>
                <w:lang w:val="tr-TR"/>
              </w:rPr>
              <w:t>Satış amacıyla elde tutulan duran varlıklar</w:t>
            </w:r>
          </w:p>
        </w:tc>
        <w:tc>
          <w:tcPr>
            <w:tcW w:w="851" w:type="dxa"/>
          </w:tcPr>
          <w:p w:rsidR="00213155" w:rsidRPr="00DB1893" w:rsidRDefault="00213155" w:rsidP="00085B91">
            <w:pPr>
              <w:jc w:val="right"/>
              <w:rPr>
                <w:rFonts w:ascii="Arial" w:hAnsi="Arial" w:cs="Arial"/>
                <w:sz w:val="17"/>
                <w:szCs w:val="17"/>
                <w:lang w:val="tr-TR"/>
              </w:rPr>
            </w:pPr>
          </w:p>
        </w:tc>
        <w:tc>
          <w:tcPr>
            <w:tcW w:w="1984" w:type="dxa"/>
            <w:vAlign w:val="bottom"/>
          </w:tcPr>
          <w:p w:rsidR="00213155" w:rsidRPr="00DB1893" w:rsidRDefault="00213155" w:rsidP="00ED63E3">
            <w:pPr>
              <w:jc w:val="right"/>
              <w:rPr>
                <w:rFonts w:ascii="Arial" w:hAnsi="Arial" w:cs="Arial"/>
                <w:b/>
                <w:bCs/>
                <w:sz w:val="17"/>
                <w:szCs w:val="17"/>
                <w:lang w:val="tr-TR"/>
              </w:rPr>
            </w:pPr>
            <w:r w:rsidRPr="00DB1893">
              <w:rPr>
                <w:rFonts w:ascii="Arial" w:hAnsi="Arial" w:cs="Arial"/>
                <w:b/>
                <w:bCs/>
                <w:sz w:val="17"/>
                <w:szCs w:val="17"/>
                <w:lang w:val="tr-TR"/>
              </w:rPr>
              <w:t>14.727.979</w:t>
            </w:r>
          </w:p>
        </w:tc>
        <w:tc>
          <w:tcPr>
            <w:tcW w:w="1842" w:type="dxa"/>
            <w:vAlign w:val="bottom"/>
          </w:tcPr>
          <w:p w:rsidR="00213155" w:rsidRPr="00DB1893" w:rsidRDefault="00213155" w:rsidP="00ED63E3">
            <w:pPr>
              <w:jc w:val="right"/>
              <w:rPr>
                <w:rFonts w:ascii="Arial" w:hAnsi="Arial" w:cs="Arial"/>
                <w:bCs/>
                <w:sz w:val="17"/>
                <w:szCs w:val="17"/>
                <w:lang w:val="tr-TR"/>
              </w:rPr>
            </w:pPr>
            <w:r w:rsidRPr="00DB1893">
              <w:rPr>
                <w:rFonts w:ascii="Arial" w:hAnsi="Arial" w:cs="Arial"/>
                <w:bCs/>
                <w:sz w:val="17"/>
                <w:szCs w:val="17"/>
                <w:lang w:val="tr-TR"/>
              </w:rPr>
              <w:t>14.727.979</w:t>
            </w:r>
          </w:p>
        </w:tc>
      </w:tr>
      <w:tr w:rsidR="00213155" w:rsidRPr="00DB1893" w:rsidTr="00ED63E3">
        <w:trPr>
          <w:trHeight w:val="113"/>
        </w:trPr>
        <w:tc>
          <w:tcPr>
            <w:tcW w:w="4395" w:type="dxa"/>
            <w:tcBorders>
              <w:bottom w:val="single" w:sz="4" w:space="0" w:color="auto"/>
            </w:tcBorders>
          </w:tcPr>
          <w:p w:rsidR="00213155" w:rsidRPr="00DB1893" w:rsidRDefault="00213155" w:rsidP="00085B91">
            <w:pPr>
              <w:rPr>
                <w:rFonts w:ascii="Arial" w:hAnsi="Arial" w:cs="Arial"/>
                <w:sz w:val="17"/>
                <w:szCs w:val="17"/>
                <w:lang w:val="tr-TR"/>
              </w:rPr>
            </w:pPr>
          </w:p>
        </w:tc>
        <w:tc>
          <w:tcPr>
            <w:tcW w:w="851" w:type="dxa"/>
            <w:tcBorders>
              <w:bottom w:val="single" w:sz="4" w:space="0" w:color="auto"/>
            </w:tcBorders>
          </w:tcPr>
          <w:p w:rsidR="00213155" w:rsidRPr="00DB1893" w:rsidRDefault="00213155" w:rsidP="00085B91">
            <w:pPr>
              <w:jc w:val="right"/>
              <w:rPr>
                <w:rFonts w:ascii="Arial" w:hAnsi="Arial" w:cs="Arial"/>
                <w:sz w:val="17"/>
                <w:szCs w:val="17"/>
                <w:lang w:val="tr-TR"/>
              </w:rPr>
            </w:pPr>
          </w:p>
        </w:tc>
        <w:tc>
          <w:tcPr>
            <w:tcW w:w="1984" w:type="dxa"/>
            <w:tcBorders>
              <w:bottom w:val="single" w:sz="4" w:space="0" w:color="auto"/>
            </w:tcBorders>
            <w:vAlign w:val="bottom"/>
          </w:tcPr>
          <w:p w:rsidR="00213155" w:rsidRPr="00DB1893" w:rsidRDefault="00213155" w:rsidP="00ED63E3">
            <w:pPr>
              <w:jc w:val="right"/>
              <w:rPr>
                <w:rFonts w:ascii="Arial" w:hAnsi="Arial" w:cs="Arial"/>
                <w:b/>
                <w:bCs/>
                <w:sz w:val="17"/>
                <w:szCs w:val="17"/>
                <w:lang w:val="tr-TR"/>
              </w:rPr>
            </w:pPr>
          </w:p>
        </w:tc>
        <w:tc>
          <w:tcPr>
            <w:tcW w:w="1842" w:type="dxa"/>
            <w:tcBorders>
              <w:bottom w:val="single" w:sz="4" w:space="0" w:color="auto"/>
            </w:tcBorders>
            <w:vAlign w:val="bottom"/>
          </w:tcPr>
          <w:p w:rsidR="00213155" w:rsidRPr="00DB1893" w:rsidRDefault="00213155" w:rsidP="00ED63E3">
            <w:pPr>
              <w:jc w:val="right"/>
              <w:rPr>
                <w:rFonts w:ascii="Arial" w:hAnsi="Arial" w:cs="Arial"/>
                <w:bCs/>
                <w:sz w:val="17"/>
                <w:szCs w:val="17"/>
                <w:lang w:val="tr-TR"/>
              </w:rPr>
            </w:pPr>
          </w:p>
        </w:tc>
      </w:tr>
      <w:tr w:rsidR="00213155" w:rsidRPr="00DB1893" w:rsidTr="00ED63E3">
        <w:trPr>
          <w:trHeight w:val="113"/>
        </w:trPr>
        <w:tc>
          <w:tcPr>
            <w:tcW w:w="4395" w:type="dxa"/>
            <w:tcBorders>
              <w:top w:val="single" w:sz="4" w:space="0" w:color="auto"/>
              <w:bottom w:val="single" w:sz="2" w:space="0" w:color="auto"/>
            </w:tcBorders>
          </w:tcPr>
          <w:p w:rsidR="00213155" w:rsidRPr="00DB1893" w:rsidRDefault="00213155" w:rsidP="00085B91">
            <w:pPr>
              <w:rPr>
                <w:rFonts w:ascii="Arial" w:hAnsi="Arial" w:cs="Arial"/>
                <w:b/>
                <w:sz w:val="17"/>
                <w:szCs w:val="17"/>
                <w:lang w:val="tr-TR"/>
              </w:rPr>
            </w:pPr>
            <w:r w:rsidRPr="00DB1893">
              <w:rPr>
                <w:rFonts w:ascii="Arial" w:hAnsi="Arial" w:cs="Arial"/>
                <w:b/>
                <w:sz w:val="17"/>
                <w:szCs w:val="17"/>
                <w:lang w:val="tr-TR"/>
              </w:rPr>
              <w:t>Duran varlıklar</w:t>
            </w:r>
          </w:p>
        </w:tc>
        <w:tc>
          <w:tcPr>
            <w:tcW w:w="851" w:type="dxa"/>
            <w:tcBorders>
              <w:top w:val="single" w:sz="4" w:space="0" w:color="auto"/>
              <w:bottom w:val="single" w:sz="2" w:space="0" w:color="auto"/>
            </w:tcBorders>
          </w:tcPr>
          <w:p w:rsidR="00213155" w:rsidRPr="00DB1893" w:rsidRDefault="00213155" w:rsidP="00085B91">
            <w:pPr>
              <w:jc w:val="right"/>
              <w:rPr>
                <w:rFonts w:ascii="Arial" w:hAnsi="Arial" w:cs="Arial"/>
                <w:sz w:val="17"/>
                <w:szCs w:val="17"/>
                <w:lang w:val="tr-TR"/>
              </w:rPr>
            </w:pPr>
            <w:r w:rsidRPr="00DB1893">
              <w:rPr>
                <w:rFonts w:ascii="Arial" w:hAnsi="Arial" w:cs="Arial"/>
                <w:sz w:val="17"/>
                <w:szCs w:val="17"/>
                <w:lang w:val="tr-TR"/>
              </w:rPr>
              <w:t> </w:t>
            </w:r>
          </w:p>
        </w:tc>
        <w:tc>
          <w:tcPr>
            <w:tcW w:w="1984" w:type="dxa"/>
            <w:tcBorders>
              <w:top w:val="single" w:sz="4" w:space="0" w:color="auto"/>
              <w:bottom w:val="single" w:sz="2" w:space="0" w:color="auto"/>
            </w:tcBorders>
            <w:vAlign w:val="bottom"/>
          </w:tcPr>
          <w:p w:rsidR="00213155" w:rsidRPr="00DB1893" w:rsidRDefault="00213155" w:rsidP="00ED63E3">
            <w:pPr>
              <w:jc w:val="right"/>
              <w:rPr>
                <w:rFonts w:ascii="Arial" w:hAnsi="Arial" w:cs="Arial"/>
                <w:b/>
                <w:bCs/>
                <w:sz w:val="17"/>
                <w:szCs w:val="17"/>
                <w:lang w:val="tr-TR"/>
              </w:rPr>
            </w:pPr>
            <w:r w:rsidRPr="00DB1893">
              <w:rPr>
                <w:rFonts w:ascii="Arial" w:hAnsi="Arial" w:cs="Arial"/>
                <w:b/>
                <w:bCs/>
                <w:sz w:val="17"/>
                <w:szCs w:val="17"/>
                <w:lang w:val="tr-TR"/>
              </w:rPr>
              <w:t>50.016.593</w:t>
            </w:r>
          </w:p>
        </w:tc>
        <w:tc>
          <w:tcPr>
            <w:tcW w:w="1842" w:type="dxa"/>
            <w:tcBorders>
              <w:top w:val="single" w:sz="4" w:space="0" w:color="auto"/>
              <w:bottom w:val="single" w:sz="2" w:space="0" w:color="auto"/>
            </w:tcBorders>
            <w:vAlign w:val="bottom"/>
          </w:tcPr>
          <w:p w:rsidR="00213155" w:rsidRPr="00DB1893" w:rsidRDefault="00213155" w:rsidP="00ED63E3">
            <w:pPr>
              <w:jc w:val="right"/>
              <w:rPr>
                <w:rFonts w:ascii="Arial" w:hAnsi="Arial" w:cs="Arial"/>
                <w:bCs/>
                <w:sz w:val="17"/>
                <w:szCs w:val="17"/>
                <w:lang w:val="tr-TR"/>
              </w:rPr>
            </w:pPr>
            <w:r w:rsidRPr="00DB1893">
              <w:rPr>
                <w:rFonts w:ascii="Arial" w:hAnsi="Arial" w:cs="Arial"/>
                <w:bCs/>
                <w:sz w:val="17"/>
                <w:szCs w:val="17"/>
                <w:lang w:val="tr-TR"/>
              </w:rPr>
              <w:t>50.536.968</w:t>
            </w:r>
          </w:p>
        </w:tc>
      </w:tr>
      <w:tr w:rsidR="00213155" w:rsidRPr="00DB1893" w:rsidTr="00ED63E3">
        <w:trPr>
          <w:trHeight w:val="113"/>
        </w:trPr>
        <w:tc>
          <w:tcPr>
            <w:tcW w:w="4395" w:type="dxa"/>
            <w:tcBorders>
              <w:top w:val="single" w:sz="2" w:space="0" w:color="auto"/>
            </w:tcBorders>
          </w:tcPr>
          <w:p w:rsidR="00213155" w:rsidRPr="00DB1893" w:rsidRDefault="00213155" w:rsidP="00085B91">
            <w:pPr>
              <w:rPr>
                <w:rFonts w:ascii="Arial" w:hAnsi="Arial" w:cs="Arial"/>
                <w:b/>
                <w:sz w:val="17"/>
                <w:szCs w:val="17"/>
                <w:lang w:val="tr-TR"/>
              </w:rPr>
            </w:pPr>
          </w:p>
        </w:tc>
        <w:tc>
          <w:tcPr>
            <w:tcW w:w="851" w:type="dxa"/>
            <w:tcBorders>
              <w:top w:val="single" w:sz="2" w:space="0" w:color="auto"/>
            </w:tcBorders>
          </w:tcPr>
          <w:p w:rsidR="00213155" w:rsidRPr="00DB1893" w:rsidRDefault="00213155" w:rsidP="00085B91">
            <w:pPr>
              <w:jc w:val="right"/>
              <w:rPr>
                <w:rFonts w:ascii="Arial" w:hAnsi="Arial" w:cs="Arial"/>
                <w:sz w:val="17"/>
                <w:szCs w:val="17"/>
                <w:lang w:val="tr-TR"/>
              </w:rPr>
            </w:pPr>
          </w:p>
        </w:tc>
        <w:tc>
          <w:tcPr>
            <w:tcW w:w="1984" w:type="dxa"/>
            <w:tcBorders>
              <w:top w:val="single" w:sz="2" w:space="0" w:color="auto"/>
            </w:tcBorders>
            <w:vAlign w:val="bottom"/>
          </w:tcPr>
          <w:p w:rsidR="00213155" w:rsidRPr="00DB1893" w:rsidRDefault="00213155" w:rsidP="00ED63E3">
            <w:pPr>
              <w:jc w:val="right"/>
              <w:rPr>
                <w:rFonts w:ascii="Arial" w:hAnsi="Arial" w:cs="Arial"/>
                <w:b/>
                <w:bCs/>
                <w:sz w:val="17"/>
                <w:szCs w:val="17"/>
                <w:lang w:val="tr-TR"/>
              </w:rPr>
            </w:pPr>
          </w:p>
        </w:tc>
        <w:tc>
          <w:tcPr>
            <w:tcW w:w="1842" w:type="dxa"/>
            <w:tcBorders>
              <w:top w:val="single" w:sz="2" w:space="0" w:color="auto"/>
            </w:tcBorders>
            <w:vAlign w:val="bottom"/>
          </w:tcPr>
          <w:p w:rsidR="00213155" w:rsidRPr="00DB1893" w:rsidRDefault="00213155" w:rsidP="00ED63E3">
            <w:pPr>
              <w:jc w:val="right"/>
              <w:rPr>
                <w:rFonts w:ascii="Arial" w:hAnsi="Arial" w:cs="Arial"/>
                <w:bCs/>
                <w:sz w:val="17"/>
                <w:szCs w:val="17"/>
                <w:lang w:val="tr-TR"/>
              </w:rPr>
            </w:pPr>
          </w:p>
        </w:tc>
      </w:tr>
      <w:tr w:rsidR="00213155" w:rsidRPr="00DB1893" w:rsidTr="00ED63E3">
        <w:trPr>
          <w:trHeight w:val="113"/>
        </w:trPr>
        <w:tc>
          <w:tcPr>
            <w:tcW w:w="4395" w:type="dxa"/>
          </w:tcPr>
          <w:p w:rsidR="00213155" w:rsidRPr="00DB1893" w:rsidRDefault="00213155" w:rsidP="00085B91">
            <w:pPr>
              <w:rPr>
                <w:rFonts w:ascii="Arial" w:hAnsi="Arial" w:cs="Arial"/>
                <w:sz w:val="17"/>
                <w:szCs w:val="17"/>
                <w:lang w:val="tr-TR"/>
              </w:rPr>
            </w:pPr>
            <w:r w:rsidRPr="00DB1893">
              <w:rPr>
                <w:rFonts w:ascii="Arial" w:hAnsi="Arial" w:cs="Arial"/>
                <w:sz w:val="17"/>
                <w:szCs w:val="17"/>
                <w:lang w:val="tr-TR"/>
              </w:rPr>
              <w:t>Diğer alacaklar</w:t>
            </w:r>
          </w:p>
        </w:tc>
        <w:tc>
          <w:tcPr>
            <w:tcW w:w="851" w:type="dxa"/>
          </w:tcPr>
          <w:p w:rsidR="00213155" w:rsidRPr="00DB1893" w:rsidRDefault="00213155" w:rsidP="00085B91">
            <w:pPr>
              <w:jc w:val="right"/>
              <w:rPr>
                <w:rFonts w:ascii="Arial" w:hAnsi="Arial" w:cs="Arial"/>
                <w:sz w:val="17"/>
                <w:szCs w:val="17"/>
                <w:lang w:val="tr-TR"/>
              </w:rPr>
            </w:pPr>
          </w:p>
        </w:tc>
        <w:tc>
          <w:tcPr>
            <w:tcW w:w="1984" w:type="dxa"/>
            <w:vAlign w:val="bottom"/>
          </w:tcPr>
          <w:p w:rsidR="00213155" w:rsidRPr="00DB1893" w:rsidRDefault="00213155" w:rsidP="00ED63E3">
            <w:pPr>
              <w:jc w:val="right"/>
              <w:rPr>
                <w:rFonts w:ascii="Arial" w:hAnsi="Arial" w:cs="Arial"/>
                <w:b/>
                <w:sz w:val="17"/>
                <w:szCs w:val="17"/>
                <w:lang w:val="tr-TR"/>
              </w:rPr>
            </w:pPr>
            <w:r w:rsidRPr="00DB1893">
              <w:rPr>
                <w:rFonts w:ascii="Arial" w:hAnsi="Arial" w:cs="Arial"/>
                <w:b/>
                <w:sz w:val="17"/>
                <w:szCs w:val="17"/>
                <w:lang w:val="tr-TR"/>
              </w:rPr>
              <w:t>8.538</w:t>
            </w:r>
          </w:p>
        </w:tc>
        <w:tc>
          <w:tcPr>
            <w:tcW w:w="1842" w:type="dxa"/>
            <w:vAlign w:val="bottom"/>
          </w:tcPr>
          <w:p w:rsidR="00213155" w:rsidRPr="00DB1893" w:rsidRDefault="00213155" w:rsidP="00ED63E3">
            <w:pPr>
              <w:jc w:val="right"/>
              <w:rPr>
                <w:rFonts w:ascii="Arial" w:hAnsi="Arial" w:cs="Arial"/>
                <w:sz w:val="17"/>
                <w:szCs w:val="17"/>
                <w:lang w:val="tr-TR"/>
              </w:rPr>
            </w:pPr>
            <w:r w:rsidRPr="00DB1893">
              <w:rPr>
                <w:rFonts w:ascii="Arial" w:hAnsi="Arial" w:cs="Arial"/>
                <w:sz w:val="17"/>
                <w:szCs w:val="17"/>
                <w:lang w:val="tr-TR"/>
              </w:rPr>
              <w:t>8.580</w:t>
            </w:r>
          </w:p>
        </w:tc>
      </w:tr>
      <w:tr w:rsidR="00213155" w:rsidRPr="00DB1893" w:rsidTr="00ED63E3">
        <w:trPr>
          <w:trHeight w:val="113"/>
        </w:trPr>
        <w:tc>
          <w:tcPr>
            <w:tcW w:w="4395" w:type="dxa"/>
          </w:tcPr>
          <w:p w:rsidR="00213155" w:rsidRPr="00DB1893" w:rsidRDefault="00213155" w:rsidP="00085B91">
            <w:pPr>
              <w:rPr>
                <w:rFonts w:ascii="Arial" w:hAnsi="Arial" w:cs="Arial"/>
                <w:sz w:val="17"/>
                <w:szCs w:val="17"/>
                <w:lang w:val="tr-TR"/>
              </w:rPr>
            </w:pPr>
            <w:r w:rsidRPr="00DB1893">
              <w:rPr>
                <w:rFonts w:ascii="Arial" w:hAnsi="Arial" w:cs="Arial"/>
                <w:sz w:val="17"/>
                <w:szCs w:val="17"/>
                <w:lang w:val="tr-TR"/>
              </w:rPr>
              <w:t>Maddi duran varlıklar</w:t>
            </w:r>
          </w:p>
        </w:tc>
        <w:tc>
          <w:tcPr>
            <w:tcW w:w="851" w:type="dxa"/>
          </w:tcPr>
          <w:p w:rsidR="00213155" w:rsidRPr="00DB1893" w:rsidRDefault="00213155" w:rsidP="00085B91">
            <w:pPr>
              <w:jc w:val="right"/>
              <w:rPr>
                <w:rFonts w:ascii="Arial" w:hAnsi="Arial" w:cs="Arial"/>
                <w:sz w:val="17"/>
                <w:szCs w:val="17"/>
                <w:lang w:val="tr-TR"/>
              </w:rPr>
            </w:pPr>
          </w:p>
        </w:tc>
        <w:tc>
          <w:tcPr>
            <w:tcW w:w="1984" w:type="dxa"/>
            <w:vAlign w:val="bottom"/>
          </w:tcPr>
          <w:p w:rsidR="00213155" w:rsidRPr="00DB1893" w:rsidRDefault="00213155" w:rsidP="00ED63E3">
            <w:pPr>
              <w:jc w:val="right"/>
              <w:rPr>
                <w:rFonts w:ascii="Arial" w:hAnsi="Arial" w:cs="Arial"/>
                <w:b/>
                <w:sz w:val="17"/>
                <w:szCs w:val="17"/>
                <w:lang w:val="tr-TR"/>
              </w:rPr>
            </w:pPr>
            <w:r w:rsidRPr="00DB1893">
              <w:rPr>
                <w:rFonts w:ascii="Arial" w:hAnsi="Arial" w:cs="Arial"/>
                <w:b/>
                <w:sz w:val="17"/>
                <w:szCs w:val="17"/>
                <w:lang w:val="tr-TR"/>
              </w:rPr>
              <w:t>48.978.754</w:t>
            </w:r>
          </w:p>
        </w:tc>
        <w:tc>
          <w:tcPr>
            <w:tcW w:w="1842" w:type="dxa"/>
            <w:vAlign w:val="bottom"/>
          </w:tcPr>
          <w:p w:rsidR="00213155" w:rsidRPr="00DB1893" w:rsidRDefault="00213155" w:rsidP="00ED63E3">
            <w:pPr>
              <w:jc w:val="right"/>
              <w:rPr>
                <w:rFonts w:ascii="Arial" w:hAnsi="Arial" w:cs="Arial"/>
                <w:sz w:val="17"/>
                <w:szCs w:val="17"/>
                <w:lang w:val="tr-TR"/>
              </w:rPr>
            </w:pPr>
            <w:r w:rsidRPr="00DB1893">
              <w:rPr>
                <w:rFonts w:ascii="Arial" w:hAnsi="Arial" w:cs="Arial"/>
                <w:sz w:val="17"/>
                <w:szCs w:val="17"/>
                <w:lang w:val="tr-TR"/>
              </w:rPr>
              <w:t>49.336.860</w:t>
            </w:r>
          </w:p>
        </w:tc>
      </w:tr>
      <w:tr w:rsidR="00213155" w:rsidRPr="00DB1893" w:rsidTr="00ED63E3">
        <w:trPr>
          <w:trHeight w:val="113"/>
        </w:trPr>
        <w:tc>
          <w:tcPr>
            <w:tcW w:w="4395" w:type="dxa"/>
          </w:tcPr>
          <w:p w:rsidR="00213155" w:rsidRPr="00DB1893" w:rsidRDefault="00213155" w:rsidP="00085B91">
            <w:pPr>
              <w:rPr>
                <w:rFonts w:ascii="Arial" w:hAnsi="Arial" w:cs="Arial"/>
                <w:sz w:val="17"/>
                <w:szCs w:val="17"/>
                <w:lang w:val="tr-TR"/>
              </w:rPr>
            </w:pPr>
            <w:r w:rsidRPr="00DB1893">
              <w:rPr>
                <w:rFonts w:ascii="Arial" w:hAnsi="Arial" w:cs="Arial"/>
                <w:sz w:val="17"/>
                <w:szCs w:val="17"/>
                <w:lang w:val="tr-TR"/>
              </w:rPr>
              <w:t>Maddi olmayan duran varlıklar</w:t>
            </w:r>
          </w:p>
        </w:tc>
        <w:tc>
          <w:tcPr>
            <w:tcW w:w="851" w:type="dxa"/>
          </w:tcPr>
          <w:p w:rsidR="00213155" w:rsidRPr="00DB1893" w:rsidRDefault="00213155" w:rsidP="00085B91">
            <w:pPr>
              <w:jc w:val="right"/>
              <w:rPr>
                <w:rFonts w:ascii="Arial" w:hAnsi="Arial" w:cs="Arial"/>
                <w:sz w:val="17"/>
                <w:szCs w:val="17"/>
                <w:lang w:val="tr-TR"/>
              </w:rPr>
            </w:pPr>
          </w:p>
        </w:tc>
        <w:tc>
          <w:tcPr>
            <w:tcW w:w="1984" w:type="dxa"/>
            <w:vAlign w:val="bottom"/>
          </w:tcPr>
          <w:p w:rsidR="00213155" w:rsidRPr="00DB1893" w:rsidRDefault="00213155" w:rsidP="00ED63E3">
            <w:pPr>
              <w:jc w:val="right"/>
              <w:rPr>
                <w:rFonts w:ascii="Arial" w:hAnsi="Arial" w:cs="Arial"/>
                <w:b/>
                <w:sz w:val="17"/>
                <w:szCs w:val="17"/>
                <w:lang w:val="tr-TR"/>
              </w:rPr>
            </w:pPr>
            <w:r w:rsidRPr="00DB1893">
              <w:rPr>
                <w:rFonts w:ascii="Arial" w:hAnsi="Arial" w:cs="Arial"/>
                <w:b/>
                <w:sz w:val="17"/>
                <w:szCs w:val="17"/>
                <w:lang w:val="tr-TR"/>
              </w:rPr>
              <w:t>932.733</w:t>
            </w:r>
          </w:p>
        </w:tc>
        <w:tc>
          <w:tcPr>
            <w:tcW w:w="1842" w:type="dxa"/>
            <w:vAlign w:val="bottom"/>
          </w:tcPr>
          <w:p w:rsidR="00213155" w:rsidRPr="00DB1893" w:rsidRDefault="00213155" w:rsidP="00ED63E3">
            <w:pPr>
              <w:jc w:val="right"/>
              <w:rPr>
                <w:rFonts w:ascii="Arial" w:hAnsi="Arial" w:cs="Arial"/>
                <w:sz w:val="17"/>
                <w:szCs w:val="17"/>
                <w:lang w:val="tr-TR"/>
              </w:rPr>
            </w:pPr>
            <w:r w:rsidRPr="00DB1893">
              <w:rPr>
                <w:rFonts w:ascii="Arial" w:hAnsi="Arial" w:cs="Arial"/>
                <w:sz w:val="17"/>
                <w:szCs w:val="17"/>
                <w:lang w:val="tr-TR"/>
              </w:rPr>
              <w:t>959.517</w:t>
            </w:r>
          </w:p>
        </w:tc>
      </w:tr>
      <w:tr w:rsidR="00213155" w:rsidRPr="00DB1893" w:rsidTr="00ED63E3">
        <w:trPr>
          <w:trHeight w:val="113"/>
        </w:trPr>
        <w:tc>
          <w:tcPr>
            <w:tcW w:w="4395" w:type="dxa"/>
          </w:tcPr>
          <w:p w:rsidR="00213155" w:rsidRPr="00DB1893" w:rsidRDefault="00213155" w:rsidP="00085B91">
            <w:pPr>
              <w:ind w:right="-102"/>
              <w:rPr>
                <w:rFonts w:ascii="Arial" w:hAnsi="Arial" w:cs="Arial"/>
                <w:sz w:val="17"/>
                <w:szCs w:val="17"/>
                <w:lang w:val="tr-TR"/>
              </w:rPr>
            </w:pPr>
            <w:r w:rsidRPr="00DB1893">
              <w:rPr>
                <w:rFonts w:ascii="Arial" w:hAnsi="Arial" w:cs="Arial"/>
                <w:sz w:val="17"/>
                <w:szCs w:val="17"/>
                <w:lang w:val="tr-TR"/>
              </w:rPr>
              <w:t>Diğer duran varlıklar</w:t>
            </w:r>
          </w:p>
        </w:tc>
        <w:tc>
          <w:tcPr>
            <w:tcW w:w="851" w:type="dxa"/>
          </w:tcPr>
          <w:p w:rsidR="00213155" w:rsidRPr="00DB1893" w:rsidRDefault="00213155" w:rsidP="00085B91">
            <w:pPr>
              <w:jc w:val="right"/>
              <w:rPr>
                <w:rFonts w:ascii="Arial" w:hAnsi="Arial" w:cs="Arial"/>
                <w:sz w:val="17"/>
                <w:szCs w:val="17"/>
                <w:lang w:val="tr-TR"/>
              </w:rPr>
            </w:pPr>
          </w:p>
        </w:tc>
        <w:tc>
          <w:tcPr>
            <w:tcW w:w="1984" w:type="dxa"/>
            <w:vAlign w:val="bottom"/>
          </w:tcPr>
          <w:p w:rsidR="00213155" w:rsidRPr="00DB1893" w:rsidRDefault="00213155" w:rsidP="00ED63E3">
            <w:pPr>
              <w:jc w:val="right"/>
              <w:rPr>
                <w:rFonts w:ascii="Arial" w:hAnsi="Arial" w:cs="Arial"/>
                <w:b/>
                <w:sz w:val="17"/>
                <w:szCs w:val="17"/>
                <w:lang w:val="tr-TR"/>
              </w:rPr>
            </w:pPr>
            <w:r w:rsidRPr="00DB1893">
              <w:rPr>
                <w:rFonts w:ascii="Arial" w:hAnsi="Arial" w:cs="Arial"/>
                <w:b/>
                <w:sz w:val="17"/>
                <w:szCs w:val="17"/>
                <w:lang w:val="tr-TR"/>
              </w:rPr>
              <w:t>96.568</w:t>
            </w:r>
          </w:p>
        </w:tc>
        <w:tc>
          <w:tcPr>
            <w:tcW w:w="1842" w:type="dxa"/>
            <w:vAlign w:val="bottom"/>
          </w:tcPr>
          <w:p w:rsidR="00213155" w:rsidRPr="00DB1893" w:rsidRDefault="00213155" w:rsidP="00ED63E3">
            <w:pPr>
              <w:jc w:val="right"/>
              <w:rPr>
                <w:rFonts w:ascii="Arial" w:hAnsi="Arial" w:cs="Arial"/>
                <w:sz w:val="17"/>
                <w:szCs w:val="17"/>
                <w:lang w:val="tr-TR"/>
              </w:rPr>
            </w:pPr>
            <w:r w:rsidRPr="00DB1893">
              <w:rPr>
                <w:rFonts w:ascii="Arial" w:hAnsi="Arial" w:cs="Arial"/>
                <w:sz w:val="17"/>
                <w:szCs w:val="17"/>
                <w:lang w:val="tr-TR"/>
              </w:rPr>
              <w:t>232.011</w:t>
            </w:r>
          </w:p>
        </w:tc>
      </w:tr>
      <w:tr w:rsidR="00213155" w:rsidRPr="00DB1893" w:rsidTr="00ED63E3">
        <w:trPr>
          <w:trHeight w:val="113"/>
        </w:trPr>
        <w:tc>
          <w:tcPr>
            <w:tcW w:w="4395" w:type="dxa"/>
            <w:tcBorders>
              <w:bottom w:val="single" w:sz="2" w:space="0" w:color="auto"/>
            </w:tcBorders>
          </w:tcPr>
          <w:p w:rsidR="00213155" w:rsidRPr="00DB1893" w:rsidRDefault="00213155" w:rsidP="00085B91">
            <w:pPr>
              <w:rPr>
                <w:rFonts w:ascii="Arial" w:hAnsi="Arial" w:cs="Arial"/>
                <w:spacing w:val="-2"/>
                <w:sz w:val="17"/>
                <w:szCs w:val="17"/>
                <w:lang w:val="tr-TR"/>
              </w:rPr>
            </w:pPr>
          </w:p>
        </w:tc>
        <w:tc>
          <w:tcPr>
            <w:tcW w:w="851" w:type="dxa"/>
            <w:tcBorders>
              <w:bottom w:val="single" w:sz="2" w:space="0" w:color="auto"/>
            </w:tcBorders>
          </w:tcPr>
          <w:p w:rsidR="00213155" w:rsidRPr="00DB1893" w:rsidRDefault="00213155" w:rsidP="00085B91">
            <w:pPr>
              <w:jc w:val="right"/>
              <w:rPr>
                <w:rFonts w:ascii="Arial" w:hAnsi="Arial" w:cs="Arial"/>
                <w:sz w:val="17"/>
                <w:szCs w:val="17"/>
                <w:lang w:val="tr-TR"/>
              </w:rPr>
            </w:pPr>
          </w:p>
        </w:tc>
        <w:tc>
          <w:tcPr>
            <w:tcW w:w="1984" w:type="dxa"/>
            <w:tcBorders>
              <w:bottom w:val="single" w:sz="2" w:space="0" w:color="auto"/>
            </w:tcBorders>
            <w:vAlign w:val="bottom"/>
          </w:tcPr>
          <w:p w:rsidR="00213155" w:rsidRPr="00DB1893" w:rsidRDefault="00213155" w:rsidP="00ED63E3">
            <w:pPr>
              <w:jc w:val="right"/>
              <w:rPr>
                <w:rFonts w:ascii="Arial" w:hAnsi="Arial" w:cs="Arial"/>
                <w:b/>
                <w:bCs/>
                <w:sz w:val="17"/>
                <w:szCs w:val="17"/>
                <w:lang w:val="tr-TR"/>
              </w:rPr>
            </w:pPr>
          </w:p>
        </w:tc>
        <w:tc>
          <w:tcPr>
            <w:tcW w:w="1842" w:type="dxa"/>
            <w:tcBorders>
              <w:bottom w:val="single" w:sz="2" w:space="0" w:color="auto"/>
            </w:tcBorders>
            <w:vAlign w:val="bottom"/>
          </w:tcPr>
          <w:p w:rsidR="00213155" w:rsidRPr="00DB1893" w:rsidRDefault="00213155" w:rsidP="00ED63E3">
            <w:pPr>
              <w:jc w:val="right"/>
              <w:rPr>
                <w:rFonts w:ascii="Arial" w:hAnsi="Arial" w:cs="Arial"/>
                <w:bCs/>
                <w:sz w:val="17"/>
                <w:szCs w:val="17"/>
                <w:lang w:val="tr-TR"/>
              </w:rPr>
            </w:pPr>
          </w:p>
        </w:tc>
      </w:tr>
      <w:tr w:rsidR="00213155" w:rsidRPr="00DB1893" w:rsidTr="00ED63E3">
        <w:trPr>
          <w:trHeight w:val="113"/>
        </w:trPr>
        <w:tc>
          <w:tcPr>
            <w:tcW w:w="4395" w:type="dxa"/>
            <w:tcBorders>
              <w:top w:val="single" w:sz="2" w:space="0" w:color="auto"/>
              <w:bottom w:val="double" w:sz="4" w:space="0" w:color="auto"/>
            </w:tcBorders>
          </w:tcPr>
          <w:p w:rsidR="00213155" w:rsidRPr="00DB1893" w:rsidRDefault="00213155" w:rsidP="00085B91">
            <w:pPr>
              <w:rPr>
                <w:rFonts w:ascii="Arial" w:hAnsi="Arial" w:cs="Arial"/>
                <w:sz w:val="17"/>
                <w:szCs w:val="17"/>
                <w:lang w:val="tr-TR"/>
              </w:rPr>
            </w:pPr>
            <w:r w:rsidRPr="00DB1893">
              <w:rPr>
                <w:rFonts w:ascii="Arial" w:hAnsi="Arial" w:cs="Arial"/>
                <w:b/>
                <w:spacing w:val="-2"/>
                <w:sz w:val="17"/>
                <w:szCs w:val="17"/>
                <w:lang w:val="tr-TR"/>
              </w:rPr>
              <w:t>Toplam varlıklar</w:t>
            </w:r>
          </w:p>
        </w:tc>
        <w:tc>
          <w:tcPr>
            <w:tcW w:w="851" w:type="dxa"/>
            <w:tcBorders>
              <w:top w:val="single" w:sz="2" w:space="0" w:color="auto"/>
              <w:bottom w:val="double" w:sz="4" w:space="0" w:color="auto"/>
            </w:tcBorders>
          </w:tcPr>
          <w:p w:rsidR="00213155" w:rsidRPr="00DB1893" w:rsidRDefault="00213155" w:rsidP="00085B91">
            <w:pPr>
              <w:jc w:val="right"/>
              <w:rPr>
                <w:rFonts w:ascii="Arial" w:hAnsi="Arial" w:cs="Arial"/>
                <w:sz w:val="17"/>
                <w:szCs w:val="17"/>
                <w:lang w:val="tr-TR"/>
              </w:rPr>
            </w:pPr>
            <w:r w:rsidRPr="00DB1893">
              <w:rPr>
                <w:rFonts w:ascii="Arial" w:hAnsi="Arial" w:cs="Arial"/>
                <w:sz w:val="17"/>
                <w:szCs w:val="17"/>
                <w:lang w:val="tr-TR"/>
              </w:rPr>
              <w:t> </w:t>
            </w:r>
          </w:p>
        </w:tc>
        <w:tc>
          <w:tcPr>
            <w:tcW w:w="1984" w:type="dxa"/>
            <w:tcBorders>
              <w:top w:val="single" w:sz="2" w:space="0" w:color="auto"/>
              <w:bottom w:val="double" w:sz="4" w:space="0" w:color="auto"/>
            </w:tcBorders>
            <w:vAlign w:val="bottom"/>
          </w:tcPr>
          <w:p w:rsidR="00213155" w:rsidRPr="00DB1893" w:rsidRDefault="00213155" w:rsidP="00ED63E3">
            <w:pPr>
              <w:jc w:val="right"/>
              <w:rPr>
                <w:rFonts w:ascii="Arial" w:hAnsi="Arial" w:cs="Arial"/>
                <w:b/>
                <w:bCs/>
                <w:sz w:val="17"/>
                <w:szCs w:val="17"/>
                <w:lang w:val="tr-TR"/>
              </w:rPr>
            </w:pPr>
            <w:r w:rsidRPr="00DB1893">
              <w:rPr>
                <w:rFonts w:ascii="Arial" w:hAnsi="Arial" w:cs="Arial"/>
                <w:b/>
                <w:bCs/>
                <w:sz w:val="17"/>
                <w:szCs w:val="17"/>
                <w:lang w:val="tr-TR"/>
              </w:rPr>
              <w:t>224.471.000</w:t>
            </w:r>
          </w:p>
        </w:tc>
        <w:tc>
          <w:tcPr>
            <w:tcW w:w="1842" w:type="dxa"/>
            <w:tcBorders>
              <w:top w:val="single" w:sz="2" w:space="0" w:color="auto"/>
              <w:bottom w:val="double" w:sz="4" w:space="0" w:color="auto"/>
            </w:tcBorders>
            <w:vAlign w:val="bottom"/>
          </w:tcPr>
          <w:p w:rsidR="00213155" w:rsidRPr="00DB1893" w:rsidRDefault="00213155" w:rsidP="00ED63E3">
            <w:pPr>
              <w:jc w:val="right"/>
              <w:rPr>
                <w:rFonts w:ascii="Arial" w:hAnsi="Arial" w:cs="Arial"/>
                <w:bCs/>
                <w:sz w:val="17"/>
                <w:szCs w:val="17"/>
                <w:lang w:val="tr-TR"/>
              </w:rPr>
            </w:pPr>
            <w:r w:rsidRPr="00DB1893">
              <w:rPr>
                <w:rFonts w:ascii="Arial" w:hAnsi="Arial" w:cs="Arial"/>
                <w:bCs/>
                <w:sz w:val="17"/>
                <w:szCs w:val="17"/>
                <w:lang w:val="tr-TR"/>
              </w:rPr>
              <w:t>215.661.784</w:t>
            </w:r>
          </w:p>
        </w:tc>
      </w:tr>
      <w:tr w:rsidR="00213155" w:rsidRPr="00DB1893" w:rsidTr="00ED63E3">
        <w:trPr>
          <w:trHeight w:val="113"/>
        </w:trPr>
        <w:tc>
          <w:tcPr>
            <w:tcW w:w="4395" w:type="dxa"/>
            <w:tcBorders>
              <w:top w:val="double" w:sz="4" w:space="0" w:color="auto"/>
            </w:tcBorders>
            <w:vAlign w:val="bottom"/>
          </w:tcPr>
          <w:p w:rsidR="00213155" w:rsidRPr="00DB1893" w:rsidRDefault="00213155" w:rsidP="00085B91">
            <w:pPr>
              <w:rPr>
                <w:rFonts w:ascii="Arial" w:hAnsi="Arial" w:cs="Arial"/>
                <w:b/>
                <w:sz w:val="17"/>
                <w:szCs w:val="17"/>
                <w:lang w:val="tr-TR"/>
              </w:rPr>
            </w:pPr>
          </w:p>
        </w:tc>
        <w:tc>
          <w:tcPr>
            <w:tcW w:w="851" w:type="dxa"/>
            <w:tcBorders>
              <w:top w:val="double" w:sz="4" w:space="0" w:color="auto"/>
            </w:tcBorders>
          </w:tcPr>
          <w:p w:rsidR="00213155" w:rsidRPr="00DB1893" w:rsidRDefault="00213155" w:rsidP="00085B91">
            <w:pPr>
              <w:jc w:val="right"/>
              <w:rPr>
                <w:rFonts w:ascii="Arial" w:hAnsi="Arial" w:cs="Arial"/>
                <w:sz w:val="17"/>
                <w:szCs w:val="17"/>
                <w:lang w:val="tr-TR"/>
              </w:rPr>
            </w:pPr>
          </w:p>
        </w:tc>
        <w:tc>
          <w:tcPr>
            <w:tcW w:w="1984" w:type="dxa"/>
            <w:tcBorders>
              <w:top w:val="double" w:sz="4" w:space="0" w:color="auto"/>
            </w:tcBorders>
            <w:vAlign w:val="bottom"/>
          </w:tcPr>
          <w:p w:rsidR="00213155" w:rsidRPr="00DB1893" w:rsidRDefault="00213155" w:rsidP="00ED63E3">
            <w:pPr>
              <w:ind w:right="12"/>
              <w:jc w:val="right"/>
              <w:rPr>
                <w:rFonts w:ascii="Arial" w:hAnsi="Arial" w:cs="Arial"/>
                <w:b/>
                <w:sz w:val="17"/>
                <w:szCs w:val="17"/>
                <w:lang w:val="tr-TR"/>
              </w:rPr>
            </w:pPr>
          </w:p>
        </w:tc>
        <w:tc>
          <w:tcPr>
            <w:tcW w:w="1842" w:type="dxa"/>
            <w:tcBorders>
              <w:top w:val="double" w:sz="4" w:space="0" w:color="auto"/>
            </w:tcBorders>
            <w:vAlign w:val="bottom"/>
          </w:tcPr>
          <w:p w:rsidR="00213155" w:rsidRPr="00DB1893" w:rsidRDefault="00213155" w:rsidP="00ED63E3">
            <w:pPr>
              <w:ind w:right="12"/>
              <w:jc w:val="right"/>
              <w:rPr>
                <w:rFonts w:ascii="Arial" w:hAnsi="Arial" w:cs="Arial"/>
                <w:sz w:val="17"/>
                <w:szCs w:val="17"/>
                <w:lang w:val="tr-TR"/>
              </w:rPr>
            </w:pPr>
          </w:p>
        </w:tc>
      </w:tr>
      <w:tr w:rsidR="00213155" w:rsidRPr="00DB1893" w:rsidTr="00ED63E3">
        <w:trPr>
          <w:trHeight w:val="74"/>
        </w:trPr>
        <w:tc>
          <w:tcPr>
            <w:tcW w:w="4395" w:type="dxa"/>
            <w:vAlign w:val="bottom"/>
          </w:tcPr>
          <w:p w:rsidR="00213155" w:rsidRPr="00DB1893" w:rsidRDefault="00213155" w:rsidP="00085B91">
            <w:pPr>
              <w:rPr>
                <w:rFonts w:ascii="Arial" w:hAnsi="Arial" w:cs="Arial"/>
                <w:b/>
                <w:sz w:val="17"/>
                <w:szCs w:val="17"/>
                <w:lang w:val="tr-TR"/>
              </w:rPr>
            </w:pPr>
            <w:r w:rsidRPr="00DB1893">
              <w:rPr>
                <w:rFonts w:ascii="Arial" w:hAnsi="Arial" w:cs="Arial"/>
                <w:b/>
                <w:sz w:val="17"/>
                <w:szCs w:val="17"/>
                <w:lang w:val="tr-TR"/>
              </w:rPr>
              <w:t>Yükümlülükler</w:t>
            </w:r>
          </w:p>
        </w:tc>
        <w:tc>
          <w:tcPr>
            <w:tcW w:w="851" w:type="dxa"/>
          </w:tcPr>
          <w:p w:rsidR="00213155" w:rsidRPr="00DB1893" w:rsidRDefault="00213155" w:rsidP="00085B91">
            <w:pPr>
              <w:jc w:val="right"/>
              <w:rPr>
                <w:rFonts w:ascii="Arial" w:hAnsi="Arial" w:cs="Arial"/>
                <w:sz w:val="17"/>
                <w:szCs w:val="17"/>
                <w:lang w:val="tr-TR"/>
              </w:rPr>
            </w:pPr>
          </w:p>
        </w:tc>
        <w:tc>
          <w:tcPr>
            <w:tcW w:w="1984" w:type="dxa"/>
            <w:vAlign w:val="bottom"/>
          </w:tcPr>
          <w:p w:rsidR="00213155" w:rsidRPr="00DB1893" w:rsidRDefault="00213155" w:rsidP="00ED63E3">
            <w:pPr>
              <w:ind w:right="12"/>
              <w:jc w:val="right"/>
              <w:rPr>
                <w:rFonts w:ascii="Arial" w:hAnsi="Arial" w:cs="Arial"/>
                <w:b/>
                <w:sz w:val="17"/>
                <w:szCs w:val="17"/>
                <w:lang w:val="tr-TR"/>
              </w:rPr>
            </w:pPr>
          </w:p>
        </w:tc>
        <w:tc>
          <w:tcPr>
            <w:tcW w:w="1842" w:type="dxa"/>
            <w:vAlign w:val="bottom"/>
          </w:tcPr>
          <w:p w:rsidR="00213155" w:rsidRPr="00DB1893" w:rsidRDefault="00213155" w:rsidP="00ED63E3">
            <w:pPr>
              <w:ind w:right="12"/>
              <w:jc w:val="right"/>
              <w:rPr>
                <w:rFonts w:ascii="Arial" w:hAnsi="Arial" w:cs="Arial"/>
                <w:sz w:val="17"/>
                <w:szCs w:val="17"/>
                <w:lang w:val="tr-TR"/>
              </w:rPr>
            </w:pPr>
          </w:p>
        </w:tc>
      </w:tr>
      <w:tr w:rsidR="00213155" w:rsidRPr="00DB1893" w:rsidTr="00ED63E3">
        <w:trPr>
          <w:trHeight w:val="140"/>
        </w:trPr>
        <w:tc>
          <w:tcPr>
            <w:tcW w:w="4395" w:type="dxa"/>
            <w:tcBorders>
              <w:bottom w:val="single" w:sz="4" w:space="0" w:color="auto"/>
            </w:tcBorders>
            <w:vAlign w:val="bottom"/>
          </w:tcPr>
          <w:p w:rsidR="00213155" w:rsidRPr="00DB1893" w:rsidRDefault="00213155" w:rsidP="00085B91">
            <w:pPr>
              <w:rPr>
                <w:rFonts w:ascii="Arial" w:hAnsi="Arial" w:cs="Arial"/>
                <w:b/>
                <w:sz w:val="17"/>
                <w:szCs w:val="17"/>
                <w:lang w:val="tr-TR"/>
              </w:rPr>
            </w:pPr>
          </w:p>
        </w:tc>
        <w:tc>
          <w:tcPr>
            <w:tcW w:w="851" w:type="dxa"/>
            <w:tcBorders>
              <w:bottom w:val="single" w:sz="4" w:space="0" w:color="auto"/>
            </w:tcBorders>
          </w:tcPr>
          <w:p w:rsidR="00213155" w:rsidRPr="00DB1893" w:rsidRDefault="00213155" w:rsidP="00085B91">
            <w:pPr>
              <w:jc w:val="right"/>
              <w:rPr>
                <w:rFonts w:ascii="Arial" w:hAnsi="Arial" w:cs="Arial"/>
                <w:sz w:val="17"/>
                <w:szCs w:val="17"/>
                <w:lang w:val="tr-TR"/>
              </w:rPr>
            </w:pPr>
          </w:p>
        </w:tc>
        <w:tc>
          <w:tcPr>
            <w:tcW w:w="1984" w:type="dxa"/>
            <w:tcBorders>
              <w:bottom w:val="single" w:sz="4" w:space="0" w:color="auto"/>
            </w:tcBorders>
            <w:vAlign w:val="bottom"/>
          </w:tcPr>
          <w:p w:rsidR="00213155" w:rsidRPr="00DB1893" w:rsidRDefault="00213155" w:rsidP="00ED63E3">
            <w:pPr>
              <w:ind w:right="12"/>
              <w:jc w:val="right"/>
              <w:rPr>
                <w:rFonts w:ascii="Arial" w:hAnsi="Arial" w:cs="Arial"/>
                <w:b/>
                <w:sz w:val="17"/>
                <w:szCs w:val="17"/>
                <w:lang w:val="tr-TR"/>
              </w:rPr>
            </w:pPr>
          </w:p>
        </w:tc>
        <w:tc>
          <w:tcPr>
            <w:tcW w:w="1842" w:type="dxa"/>
            <w:tcBorders>
              <w:bottom w:val="single" w:sz="4" w:space="0" w:color="auto"/>
            </w:tcBorders>
            <w:vAlign w:val="bottom"/>
          </w:tcPr>
          <w:p w:rsidR="00213155" w:rsidRPr="00DB1893" w:rsidRDefault="00213155" w:rsidP="00ED63E3">
            <w:pPr>
              <w:ind w:right="12"/>
              <w:jc w:val="right"/>
              <w:rPr>
                <w:rFonts w:ascii="Arial" w:hAnsi="Arial" w:cs="Arial"/>
                <w:sz w:val="17"/>
                <w:szCs w:val="17"/>
                <w:lang w:val="tr-TR"/>
              </w:rPr>
            </w:pPr>
          </w:p>
        </w:tc>
      </w:tr>
      <w:tr w:rsidR="00213155" w:rsidRPr="00DB1893" w:rsidTr="00ED63E3">
        <w:trPr>
          <w:trHeight w:val="113"/>
        </w:trPr>
        <w:tc>
          <w:tcPr>
            <w:tcW w:w="4395" w:type="dxa"/>
            <w:tcBorders>
              <w:top w:val="single" w:sz="4" w:space="0" w:color="auto"/>
              <w:bottom w:val="single" w:sz="2" w:space="0" w:color="auto"/>
            </w:tcBorders>
            <w:vAlign w:val="bottom"/>
          </w:tcPr>
          <w:p w:rsidR="00213155" w:rsidRPr="00DB1893" w:rsidRDefault="00213155" w:rsidP="00085B91">
            <w:pPr>
              <w:rPr>
                <w:rFonts w:ascii="Arial" w:hAnsi="Arial" w:cs="Arial"/>
                <w:b/>
                <w:sz w:val="17"/>
                <w:szCs w:val="17"/>
                <w:lang w:val="tr-TR"/>
              </w:rPr>
            </w:pPr>
            <w:r w:rsidRPr="00DB1893">
              <w:rPr>
                <w:rFonts w:ascii="Arial" w:hAnsi="Arial" w:cs="Arial"/>
                <w:b/>
                <w:sz w:val="17"/>
                <w:szCs w:val="17"/>
                <w:lang w:val="tr-TR"/>
              </w:rPr>
              <w:t>Kısa vadeli yükümlülükler</w:t>
            </w:r>
          </w:p>
        </w:tc>
        <w:tc>
          <w:tcPr>
            <w:tcW w:w="851" w:type="dxa"/>
            <w:tcBorders>
              <w:top w:val="single" w:sz="4" w:space="0" w:color="auto"/>
              <w:bottom w:val="single" w:sz="2" w:space="0" w:color="auto"/>
            </w:tcBorders>
          </w:tcPr>
          <w:p w:rsidR="00213155" w:rsidRPr="00DB1893" w:rsidRDefault="00213155" w:rsidP="00085B91">
            <w:pPr>
              <w:jc w:val="right"/>
              <w:rPr>
                <w:rFonts w:ascii="Arial" w:hAnsi="Arial" w:cs="Arial"/>
                <w:sz w:val="17"/>
                <w:szCs w:val="17"/>
                <w:lang w:val="tr-TR"/>
              </w:rPr>
            </w:pPr>
          </w:p>
        </w:tc>
        <w:tc>
          <w:tcPr>
            <w:tcW w:w="1984" w:type="dxa"/>
            <w:tcBorders>
              <w:top w:val="single" w:sz="4" w:space="0" w:color="auto"/>
              <w:bottom w:val="single" w:sz="2" w:space="0" w:color="auto"/>
            </w:tcBorders>
            <w:vAlign w:val="bottom"/>
          </w:tcPr>
          <w:p w:rsidR="00213155" w:rsidRPr="00DB1893" w:rsidRDefault="00213155" w:rsidP="00ED63E3">
            <w:pPr>
              <w:ind w:right="12"/>
              <w:jc w:val="right"/>
              <w:rPr>
                <w:rFonts w:ascii="Arial" w:hAnsi="Arial" w:cs="Arial"/>
                <w:b/>
                <w:sz w:val="17"/>
                <w:szCs w:val="17"/>
                <w:lang w:val="tr-TR"/>
              </w:rPr>
            </w:pPr>
            <w:r w:rsidRPr="00DB1893">
              <w:rPr>
                <w:rFonts w:ascii="Arial" w:hAnsi="Arial" w:cs="Arial"/>
                <w:b/>
                <w:sz w:val="17"/>
                <w:szCs w:val="17"/>
                <w:lang w:val="tr-TR"/>
              </w:rPr>
              <w:t>120.479.736</w:t>
            </w:r>
          </w:p>
        </w:tc>
        <w:tc>
          <w:tcPr>
            <w:tcW w:w="1842" w:type="dxa"/>
            <w:tcBorders>
              <w:top w:val="single" w:sz="4" w:space="0" w:color="auto"/>
              <w:bottom w:val="single" w:sz="2" w:space="0" w:color="auto"/>
            </w:tcBorders>
            <w:vAlign w:val="bottom"/>
          </w:tcPr>
          <w:p w:rsidR="00213155" w:rsidRPr="00DB1893" w:rsidRDefault="00213155" w:rsidP="00ED63E3">
            <w:pPr>
              <w:ind w:right="12"/>
              <w:jc w:val="right"/>
              <w:rPr>
                <w:rFonts w:ascii="Arial" w:hAnsi="Arial" w:cs="Arial"/>
                <w:sz w:val="17"/>
                <w:szCs w:val="17"/>
                <w:lang w:val="tr-TR"/>
              </w:rPr>
            </w:pPr>
            <w:r w:rsidRPr="00DB1893">
              <w:rPr>
                <w:rFonts w:ascii="Arial" w:hAnsi="Arial" w:cs="Arial"/>
                <w:sz w:val="17"/>
                <w:szCs w:val="17"/>
                <w:lang w:val="tr-TR"/>
              </w:rPr>
              <w:t>150.088.401</w:t>
            </w:r>
          </w:p>
        </w:tc>
      </w:tr>
      <w:tr w:rsidR="00213155" w:rsidRPr="00DB1893" w:rsidTr="00ED63E3">
        <w:trPr>
          <w:trHeight w:val="113"/>
        </w:trPr>
        <w:tc>
          <w:tcPr>
            <w:tcW w:w="4395" w:type="dxa"/>
            <w:tcBorders>
              <w:top w:val="single" w:sz="2" w:space="0" w:color="auto"/>
            </w:tcBorders>
            <w:vAlign w:val="bottom"/>
          </w:tcPr>
          <w:p w:rsidR="00213155" w:rsidRPr="00DB1893" w:rsidRDefault="00213155" w:rsidP="00085B91">
            <w:pPr>
              <w:rPr>
                <w:rFonts w:ascii="Arial" w:hAnsi="Arial" w:cs="Arial"/>
                <w:b/>
                <w:sz w:val="17"/>
                <w:szCs w:val="17"/>
                <w:lang w:val="tr-TR"/>
              </w:rPr>
            </w:pPr>
          </w:p>
        </w:tc>
        <w:tc>
          <w:tcPr>
            <w:tcW w:w="851" w:type="dxa"/>
            <w:tcBorders>
              <w:top w:val="single" w:sz="2" w:space="0" w:color="auto"/>
            </w:tcBorders>
          </w:tcPr>
          <w:p w:rsidR="00213155" w:rsidRPr="00DB1893" w:rsidRDefault="00213155" w:rsidP="00085B91">
            <w:pPr>
              <w:jc w:val="right"/>
              <w:rPr>
                <w:rFonts w:ascii="Arial" w:hAnsi="Arial" w:cs="Arial"/>
                <w:sz w:val="17"/>
                <w:szCs w:val="17"/>
                <w:lang w:val="tr-TR"/>
              </w:rPr>
            </w:pPr>
          </w:p>
        </w:tc>
        <w:tc>
          <w:tcPr>
            <w:tcW w:w="1984" w:type="dxa"/>
            <w:tcBorders>
              <w:top w:val="single" w:sz="2" w:space="0" w:color="auto"/>
            </w:tcBorders>
            <w:vAlign w:val="bottom"/>
          </w:tcPr>
          <w:p w:rsidR="00213155" w:rsidRPr="00DB1893" w:rsidRDefault="00213155" w:rsidP="00ED63E3">
            <w:pPr>
              <w:ind w:right="12"/>
              <w:jc w:val="right"/>
              <w:rPr>
                <w:rFonts w:ascii="Arial" w:hAnsi="Arial" w:cs="Arial"/>
                <w:b/>
                <w:sz w:val="17"/>
                <w:szCs w:val="17"/>
                <w:lang w:val="tr-TR"/>
              </w:rPr>
            </w:pPr>
          </w:p>
        </w:tc>
        <w:tc>
          <w:tcPr>
            <w:tcW w:w="1842" w:type="dxa"/>
            <w:tcBorders>
              <w:top w:val="single" w:sz="2" w:space="0" w:color="auto"/>
            </w:tcBorders>
            <w:vAlign w:val="bottom"/>
          </w:tcPr>
          <w:p w:rsidR="00213155" w:rsidRPr="00DB1893" w:rsidRDefault="00213155" w:rsidP="00ED63E3">
            <w:pPr>
              <w:ind w:right="12"/>
              <w:jc w:val="right"/>
              <w:rPr>
                <w:rFonts w:ascii="Arial" w:hAnsi="Arial" w:cs="Arial"/>
                <w:sz w:val="17"/>
                <w:szCs w:val="17"/>
                <w:lang w:val="tr-TR"/>
              </w:rPr>
            </w:pPr>
          </w:p>
        </w:tc>
      </w:tr>
      <w:tr w:rsidR="00213155" w:rsidRPr="00DB1893" w:rsidTr="00ED63E3">
        <w:trPr>
          <w:trHeight w:val="113"/>
        </w:trPr>
        <w:tc>
          <w:tcPr>
            <w:tcW w:w="4395" w:type="dxa"/>
            <w:vAlign w:val="bottom"/>
          </w:tcPr>
          <w:p w:rsidR="00213155" w:rsidRPr="00DB1893" w:rsidRDefault="00213155" w:rsidP="00085B91">
            <w:pPr>
              <w:rPr>
                <w:rFonts w:ascii="Arial" w:hAnsi="Arial" w:cs="Arial"/>
                <w:sz w:val="17"/>
                <w:szCs w:val="17"/>
                <w:lang w:val="tr-TR"/>
              </w:rPr>
            </w:pPr>
            <w:r w:rsidRPr="00DB1893">
              <w:rPr>
                <w:rFonts w:ascii="Arial" w:hAnsi="Arial" w:cs="Arial"/>
                <w:sz w:val="17"/>
                <w:szCs w:val="17"/>
                <w:lang w:val="tr-TR"/>
              </w:rPr>
              <w:t xml:space="preserve">Finansal borçlar </w:t>
            </w:r>
          </w:p>
        </w:tc>
        <w:tc>
          <w:tcPr>
            <w:tcW w:w="851" w:type="dxa"/>
          </w:tcPr>
          <w:p w:rsidR="00213155" w:rsidRPr="00DB1893" w:rsidRDefault="00213155" w:rsidP="00085B91">
            <w:pPr>
              <w:jc w:val="right"/>
              <w:rPr>
                <w:rFonts w:ascii="Arial" w:hAnsi="Arial" w:cs="Arial"/>
                <w:sz w:val="17"/>
                <w:szCs w:val="17"/>
                <w:lang w:val="tr-TR"/>
              </w:rPr>
            </w:pPr>
            <w:r w:rsidRPr="00DB1893">
              <w:rPr>
                <w:rFonts w:ascii="Arial" w:hAnsi="Arial" w:cs="Arial"/>
                <w:sz w:val="17"/>
                <w:szCs w:val="17"/>
                <w:lang w:val="tr-TR"/>
              </w:rPr>
              <w:t>4</w:t>
            </w:r>
          </w:p>
        </w:tc>
        <w:tc>
          <w:tcPr>
            <w:tcW w:w="1984" w:type="dxa"/>
            <w:vAlign w:val="bottom"/>
          </w:tcPr>
          <w:p w:rsidR="00213155" w:rsidRPr="00DB1893" w:rsidRDefault="00213155" w:rsidP="00ED63E3">
            <w:pPr>
              <w:ind w:right="12"/>
              <w:jc w:val="right"/>
              <w:rPr>
                <w:rFonts w:ascii="Arial" w:hAnsi="Arial" w:cs="Arial"/>
                <w:b/>
                <w:sz w:val="17"/>
                <w:szCs w:val="17"/>
                <w:lang w:val="tr-TR"/>
              </w:rPr>
            </w:pPr>
            <w:r w:rsidRPr="00DB1893">
              <w:rPr>
                <w:rFonts w:ascii="Arial" w:hAnsi="Arial" w:cs="Arial"/>
                <w:b/>
                <w:sz w:val="17"/>
                <w:szCs w:val="17"/>
                <w:lang w:val="tr-TR"/>
              </w:rPr>
              <w:t>99.371.032</w:t>
            </w:r>
          </w:p>
        </w:tc>
        <w:tc>
          <w:tcPr>
            <w:tcW w:w="1842" w:type="dxa"/>
            <w:vAlign w:val="bottom"/>
          </w:tcPr>
          <w:p w:rsidR="00213155" w:rsidRPr="00DB1893" w:rsidRDefault="00213155" w:rsidP="00ED63E3">
            <w:pPr>
              <w:ind w:right="12"/>
              <w:jc w:val="right"/>
              <w:rPr>
                <w:rFonts w:ascii="Arial" w:hAnsi="Arial" w:cs="Arial"/>
                <w:sz w:val="17"/>
                <w:szCs w:val="17"/>
                <w:lang w:val="tr-TR"/>
              </w:rPr>
            </w:pPr>
            <w:r w:rsidRPr="00DB1893">
              <w:rPr>
                <w:rFonts w:ascii="Arial" w:hAnsi="Arial" w:cs="Arial"/>
                <w:sz w:val="17"/>
                <w:szCs w:val="17"/>
                <w:lang w:val="tr-TR"/>
              </w:rPr>
              <w:t>115.745.939</w:t>
            </w:r>
          </w:p>
        </w:tc>
      </w:tr>
      <w:tr w:rsidR="00213155" w:rsidRPr="00DB1893" w:rsidTr="00ED63E3">
        <w:trPr>
          <w:trHeight w:val="113"/>
        </w:trPr>
        <w:tc>
          <w:tcPr>
            <w:tcW w:w="4395" w:type="dxa"/>
            <w:vAlign w:val="bottom"/>
          </w:tcPr>
          <w:p w:rsidR="00213155" w:rsidRPr="00DB1893" w:rsidRDefault="00213155" w:rsidP="00085B91">
            <w:pPr>
              <w:rPr>
                <w:rFonts w:ascii="Arial" w:hAnsi="Arial" w:cs="Arial"/>
                <w:sz w:val="17"/>
                <w:szCs w:val="17"/>
                <w:lang w:val="tr-TR"/>
              </w:rPr>
            </w:pPr>
            <w:r w:rsidRPr="00DB1893">
              <w:rPr>
                <w:rFonts w:ascii="Arial" w:hAnsi="Arial" w:cs="Arial"/>
                <w:sz w:val="17"/>
                <w:szCs w:val="17"/>
                <w:lang w:val="tr-TR"/>
              </w:rPr>
              <w:t>Ticari borçlar</w:t>
            </w:r>
          </w:p>
        </w:tc>
        <w:tc>
          <w:tcPr>
            <w:tcW w:w="851" w:type="dxa"/>
          </w:tcPr>
          <w:p w:rsidR="00213155" w:rsidRPr="00DB1893" w:rsidRDefault="00213155" w:rsidP="00085B91">
            <w:pPr>
              <w:jc w:val="right"/>
              <w:rPr>
                <w:rFonts w:ascii="Arial" w:hAnsi="Arial" w:cs="Arial"/>
                <w:sz w:val="17"/>
                <w:szCs w:val="17"/>
                <w:lang w:val="tr-TR"/>
              </w:rPr>
            </w:pPr>
            <w:r w:rsidRPr="00DB1893">
              <w:rPr>
                <w:rFonts w:ascii="Arial" w:hAnsi="Arial" w:cs="Arial"/>
                <w:sz w:val="17"/>
                <w:szCs w:val="17"/>
                <w:lang w:val="tr-TR"/>
              </w:rPr>
              <w:t>5</w:t>
            </w:r>
          </w:p>
        </w:tc>
        <w:tc>
          <w:tcPr>
            <w:tcW w:w="1984" w:type="dxa"/>
            <w:vAlign w:val="bottom"/>
          </w:tcPr>
          <w:p w:rsidR="00213155" w:rsidRPr="00DB1893" w:rsidRDefault="00213155" w:rsidP="00ED63E3">
            <w:pPr>
              <w:ind w:right="12"/>
              <w:jc w:val="right"/>
              <w:rPr>
                <w:rFonts w:ascii="Arial" w:hAnsi="Arial" w:cs="Arial"/>
                <w:b/>
                <w:sz w:val="17"/>
                <w:szCs w:val="17"/>
                <w:lang w:val="tr-TR"/>
              </w:rPr>
            </w:pPr>
            <w:r w:rsidRPr="00DB1893">
              <w:rPr>
                <w:rFonts w:ascii="Arial" w:hAnsi="Arial" w:cs="Arial"/>
                <w:b/>
                <w:sz w:val="17"/>
                <w:szCs w:val="17"/>
                <w:lang w:val="tr-TR"/>
              </w:rPr>
              <w:t>16.020.963</w:t>
            </w:r>
          </w:p>
        </w:tc>
        <w:tc>
          <w:tcPr>
            <w:tcW w:w="1842" w:type="dxa"/>
            <w:vAlign w:val="bottom"/>
          </w:tcPr>
          <w:p w:rsidR="00213155" w:rsidRPr="00DB1893" w:rsidRDefault="00213155" w:rsidP="00ED63E3">
            <w:pPr>
              <w:ind w:right="12"/>
              <w:jc w:val="right"/>
              <w:rPr>
                <w:rFonts w:ascii="Arial" w:hAnsi="Arial" w:cs="Arial"/>
                <w:sz w:val="17"/>
                <w:szCs w:val="17"/>
                <w:lang w:val="tr-TR"/>
              </w:rPr>
            </w:pPr>
            <w:r w:rsidRPr="00DB1893">
              <w:rPr>
                <w:rFonts w:ascii="Arial" w:hAnsi="Arial" w:cs="Arial"/>
                <w:sz w:val="17"/>
                <w:szCs w:val="17"/>
                <w:lang w:val="tr-TR"/>
              </w:rPr>
              <w:t>27.315.843</w:t>
            </w:r>
          </w:p>
        </w:tc>
      </w:tr>
      <w:tr w:rsidR="00213155" w:rsidRPr="00DB1893" w:rsidTr="00ED63E3">
        <w:trPr>
          <w:trHeight w:val="113"/>
        </w:trPr>
        <w:tc>
          <w:tcPr>
            <w:tcW w:w="4395" w:type="dxa"/>
            <w:vAlign w:val="bottom"/>
          </w:tcPr>
          <w:p w:rsidR="00213155" w:rsidRPr="00DB1893" w:rsidRDefault="00213155" w:rsidP="00085B91">
            <w:pPr>
              <w:rPr>
                <w:rFonts w:ascii="Arial" w:hAnsi="Arial" w:cs="Arial"/>
                <w:sz w:val="17"/>
                <w:szCs w:val="17"/>
                <w:lang w:val="tr-TR"/>
              </w:rPr>
            </w:pPr>
            <w:r w:rsidRPr="00DB1893">
              <w:rPr>
                <w:rFonts w:ascii="Arial" w:hAnsi="Arial" w:cs="Arial"/>
                <w:sz w:val="17"/>
                <w:szCs w:val="17"/>
                <w:lang w:val="tr-TR"/>
              </w:rPr>
              <w:t xml:space="preserve">    - İlişkili taraflara ticari borçlar</w:t>
            </w:r>
          </w:p>
        </w:tc>
        <w:tc>
          <w:tcPr>
            <w:tcW w:w="851" w:type="dxa"/>
          </w:tcPr>
          <w:p w:rsidR="00213155" w:rsidRPr="00DB1893" w:rsidRDefault="00213155" w:rsidP="00085B91">
            <w:pPr>
              <w:jc w:val="right"/>
              <w:rPr>
                <w:rFonts w:ascii="Arial" w:hAnsi="Arial" w:cs="Arial"/>
                <w:sz w:val="17"/>
                <w:szCs w:val="17"/>
                <w:lang w:val="tr-TR"/>
              </w:rPr>
            </w:pPr>
          </w:p>
        </w:tc>
        <w:tc>
          <w:tcPr>
            <w:tcW w:w="1984" w:type="dxa"/>
            <w:vAlign w:val="bottom"/>
          </w:tcPr>
          <w:p w:rsidR="00213155" w:rsidRPr="00DB1893" w:rsidRDefault="00213155" w:rsidP="00ED63E3">
            <w:pPr>
              <w:ind w:right="12"/>
              <w:jc w:val="right"/>
              <w:rPr>
                <w:rFonts w:ascii="Arial" w:hAnsi="Arial" w:cs="Arial"/>
                <w:b/>
                <w:sz w:val="17"/>
                <w:szCs w:val="17"/>
                <w:lang w:val="tr-TR"/>
              </w:rPr>
            </w:pPr>
            <w:r w:rsidRPr="00DB1893">
              <w:rPr>
                <w:rFonts w:ascii="Arial" w:hAnsi="Arial" w:cs="Arial"/>
                <w:b/>
                <w:sz w:val="17"/>
                <w:szCs w:val="17"/>
                <w:lang w:val="tr-TR"/>
              </w:rPr>
              <w:t>1.822.244</w:t>
            </w:r>
          </w:p>
        </w:tc>
        <w:tc>
          <w:tcPr>
            <w:tcW w:w="1842" w:type="dxa"/>
            <w:vAlign w:val="bottom"/>
          </w:tcPr>
          <w:p w:rsidR="00213155" w:rsidRPr="00DB1893" w:rsidRDefault="00213155" w:rsidP="00ED63E3">
            <w:pPr>
              <w:ind w:right="12"/>
              <w:jc w:val="right"/>
              <w:rPr>
                <w:rFonts w:ascii="Arial" w:hAnsi="Arial" w:cs="Arial"/>
                <w:sz w:val="17"/>
                <w:szCs w:val="17"/>
                <w:lang w:val="tr-TR"/>
              </w:rPr>
            </w:pPr>
            <w:r w:rsidRPr="00DB1893">
              <w:rPr>
                <w:rFonts w:ascii="Arial" w:hAnsi="Arial" w:cs="Arial"/>
                <w:sz w:val="17"/>
                <w:szCs w:val="17"/>
                <w:lang w:val="tr-TR"/>
              </w:rPr>
              <w:t>1.990.462</w:t>
            </w:r>
          </w:p>
        </w:tc>
      </w:tr>
      <w:tr w:rsidR="00213155" w:rsidRPr="00DB1893" w:rsidTr="00ED63E3">
        <w:trPr>
          <w:trHeight w:val="113"/>
        </w:trPr>
        <w:tc>
          <w:tcPr>
            <w:tcW w:w="4395" w:type="dxa"/>
            <w:vAlign w:val="bottom"/>
          </w:tcPr>
          <w:p w:rsidR="00213155" w:rsidRPr="00DB1893" w:rsidRDefault="00213155" w:rsidP="00085B91">
            <w:pPr>
              <w:rPr>
                <w:rFonts w:ascii="Arial" w:hAnsi="Arial" w:cs="Arial"/>
                <w:sz w:val="17"/>
                <w:szCs w:val="17"/>
                <w:lang w:val="tr-TR"/>
              </w:rPr>
            </w:pPr>
            <w:r w:rsidRPr="00DB1893">
              <w:rPr>
                <w:rFonts w:ascii="Arial" w:hAnsi="Arial" w:cs="Arial"/>
                <w:sz w:val="17"/>
                <w:szCs w:val="17"/>
                <w:lang w:val="tr-TR"/>
              </w:rPr>
              <w:t xml:space="preserve">    - Diğer ticari borçlar</w:t>
            </w:r>
          </w:p>
        </w:tc>
        <w:tc>
          <w:tcPr>
            <w:tcW w:w="851" w:type="dxa"/>
          </w:tcPr>
          <w:p w:rsidR="00213155" w:rsidRPr="00DB1893" w:rsidRDefault="00213155" w:rsidP="00085B91">
            <w:pPr>
              <w:jc w:val="right"/>
              <w:rPr>
                <w:rFonts w:ascii="Arial" w:hAnsi="Arial" w:cs="Arial"/>
                <w:sz w:val="17"/>
                <w:szCs w:val="17"/>
                <w:lang w:val="tr-TR"/>
              </w:rPr>
            </w:pPr>
          </w:p>
        </w:tc>
        <w:tc>
          <w:tcPr>
            <w:tcW w:w="1984" w:type="dxa"/>
            <w:vAlign w:val="bottom"/>
          </w:tcPr>
          <w:p w:rsidR="00213155" w:rsidRPr="00DB1893" w:rsidRDefault="00213155" w:rsidP="00ED63E3">
            <w:pPr>
              <w:ind w:right="12"/>
              <w:jc w:val="right"/>
              <w:rPr>
                <w:rFonts w:ascii="Arial" w:hAnsi="Arial" w:cs="Arial"/>
                <w:b/>
                <w:sz w:val="17"/>
                <w:szCs w:val="17"/>
                <w:lang w:val="tr-TR"/>
              </w:rPr>
            </w:pPr>
            <w:r w:rsidRPr="00DB1893">
              <w:rPr>
                <w:rFonts w:ascii="Arial" w:hAnsi="Arial" w:cs="Arial"/>
                <w:b/>
                <w:sz w:val="17"/>
                <w:szCs w:val="17"/>
                <w:lang w:val="tr-TR"/>
              </w:rPr>
              <w:t>14.198.719</w:t>
            </w:r>
          </w:p>
        </w:tc>
        <w:tc>
          <w:tcPr>
            <w:tcW w:w="1842" w:type="dxa"/>
            <w:vAlign w:val="bottom"/>
          </w:tcPr>
          <w:p w:rsidR="00213155" w:rsidRPr="00DB1893" w:rsidRDefault="00213155" w:rsidP="00ED63E3">
            <w:pPr>
              <w:ind w:right="12"/>
              <w:jc w:val="right"/>
              <w:rPr>
                <w:rFonts w:ascii="Arial" w:hAnsi="Arial" w:cs="Arial"/>
                <w:sz w:val="17"/>
                <w:szCs w:val="17"/>
                <w:lang w:val="tr-TR"/>
              </w:rPr>
            </w:pPr>
            <w:r w:rsidRPr="00DB1893">
              <w:rPr>
                <w:rFonts w:ascii="Arial" w:hAnsi="Arial" w:cs="Arial"/>
                <w:sz w:val="17"/>
                <w:szCs w:val="17"/>
                <w:lang w:val="tr-TR"/>
              </w:rPr>
              <w:t>25.325.381</w:t>
            </w:r>
          </w:p>
        </w:tc>
      </w:tr>
      <w:tr w:rsidR="00213155" w:rsidRPr="00DB1893" w:rsidTr="00ED63E3">
        <w:trPr>
          <w:trHeight w:val="113"/>
        </w:trPr>
        <w:tc>
          <w:tcPr>
            <w:tcW w:w="4395" w:type="dxa"/>
            <w:vAlign w:val="bottom"/>
          </w:tcPr>
          <w:p w:rsidR="00213155" w:rsidRPr="00DB1893" w:rsidRDefault="00213155" w:rsidP="00085B91">
            <w:pPr>
              <w:rPr>
                <w:rFonts w:ascii="Arial" w:hAnsi="Arial" w:cs="Arial"/>
                <w:sz w:val="17"/>
                <w:szCs w:val="17"/>
                <w:lang w:val="tr-TR"/>
              </w:rPr>
            </w:pPr>
            <w:r w:rsidRPr="00DB1893">
              <w:rPr>
                <w:rFonts w:ascii="Arial" w:hAnsi="Arial" w:cs="Arial"/>
                <w:sz w:val="17"/>
                <w:szCs w:val="17"/>
                <w:lang w:val="tr-TR"/>
              </w:rPr>
              <w:t>Diğer borçlar</w:t>
            </w:r>
          </w:p>
        </w:tc>
        <w:tc>
          <w:tcPr>
            <w:tcW w:w="851" w:type="dxa"/>
          </w:tcPr>
          <w:p w:rsidR="00213155" w:rsidRPr="00DB1893" w:rsidRDefault="00213155" w:rsidP="00085B91">
            <w:pPr>
              <w:jc w:val="right"/>
              <w:rPr>
                <w:rFonts w:ascii="Arial" w:hAnsi="Arial" w:cs="Arial"/>
                <w:sz w:val="17"/>
                <w:szCs w:val="17"/>
                <w:lang w:val="tr-TR"/>
              </w:rPr>
            </w:pPr>
          </w:p>
        </w:tc>
        <w:tc>
          <w:tcPr>
            <w:tcW w:w="1984" w:type="dxa"/>
            <w:vAlign w:val="bottom"/>
          </w:tcPr>
          <w:p w:rsidR="00213155" w:rsidRPr="00DB1893" w:rsidRDefault="00213155" w:rsidP="00ED63E3">
            <w:pPr>
              <w:ind w:right="12"/>
              <w:jc w:val="right"/>
              <w:rPr>
                <w:rFonts w:ascii="Arial" w:hAnsi="Arial" w:cs="Arial"/>
                <w:b/>
                <w:sz w:val="17"/>
                <w:szCs w:val="17"/>
                <w:lang w:val="tr-TR"/>
              </w:rPr>
            </w:pPr>
            <w:r w:rsidRPr="00DB1893">
              <w:rPr>
                <w:rFonts w:ascii="Arial" w:hAnsi="Arial" w:cs="Arial"/>
                <w:b/>
                <w:sz w:val="17"/>
                <w:szCs w:val="17"/>
                <w:lang w:val="tr-TR"/>
              </w:rPr>
              <w:t>1.015.734</w:t>
            </w:r>
          </w:p>
        </w:tc>
        <w:tc>
          <w:tcPr>
            <w:tcW w:w="1842" w:type="dxa"/>
            <w:vAlign w:val="bottom"/>
          </w:tcPr>
          <w:p w:rsidR="00213155" w:rsidRPr="00DB1893" w:rsidRDefault="00213155" w:rsidP="00ED63E3">
            <w:pPr>
              <w:ind w:right="12"/>
              <w:jc w:val="right"/>
              <w:rPr>
                <w:rFonts w:ascii="Arial" w:hAnsi="Arial" w:cs="Arial"/>
                <w:sz w:val="17"/>
                <w:szCs w:val="17"/>
                <w:lang w:val="tr-TR"/>
              </w:rPr>
            </w:pPr>
            <w:r w:rsidRPr="00DB1893">
              <w:rPr>
                <w:rFonts w:ascii="Arial" w:hAnsi="Arial" w:cs="Arial"/>
                <w:sz w:val="17"/>
                <w:szCs w:val="17"/>
                <w:lang w:val="tr-TR"/>
              </w:rPr>
              <w:t>1.111.698</w:t>
            </w:r>
          </w:p>
        </w:tc>
      </w:tr>
      <w:tr w:rsidR="00213155" w:rsidRPr="00DB1893" w:rsidTr="00ED63E3">
        <w:trPr>
          <w:trHeight w:val="113"/>
        </w:trPr>
        <w:tc>
          <w:tcPr>
            <w:tcW w:w="4395" w:type="dxa"/>
            <w:vAlign w:val="bottom"/>
          </w:tcPr>
          <w:p w:rsidR="00213155" w:rsidRPr="00DB1893" w:rsidRDefault="00213155" w:rsidP="00085B91">
            <w:pPr>
              <w:rPr>
                <w:rFonts w:ascii="Arial" w:hAnsi="Arial" w:cs="Arial"/>
                <w:sz w:val="17"/>
                <w:szCs w:val="17"/>
                <w:lang w:val="tr-TR"/>
              </w:rPr>
            </w:pPr>
            <w:r w:rsidRPr="00DB1893">
              <w:rPr>
                <w:rFonts w:ascii="Arial" w:hAnsi="Arial" w:cs="Arial"/>
                <w:sz w:val="17"/>
                <w:szCs w:val="17"/>
                <w:lang w:val="tr-TR"/>
              </w:rPr>
              <w:t>Borç karşılıkları</w:t>
            </w:r>
          </w:p>
        </w:tc>
        <w:tc>
          <w:tcPr>
            <w:tcW w:w="851" w:type="dxa"/>
          </w:tcPr>
          <w:p w:rsidR="00213155" w:rsidRPr="00DB1893" w:rsidRDefault="00213155" w:rsidP="00085B91">
            <w:pPr>
              <w:jc w:val="right"/>
              <w:rPr>
                <w:rFonts w:ascii="Arial" w:hAnsi="Arial" w:cs="Arial"/>
                <w:sz w:val="17"/>
                <w:szCs w:val="17"/>
                <w:lang w:val="tr-TR"/>
              </w:rPr>
            </w:pPr>
          </w:p>
        </w:tc>
        <w:tc>
          <w:tcPr>
            <w:tcW w:w="1984" w:type="dxa"/>
            <w:vAlign w:val="bottom"/>
          </w:tcPr>
          <w:p w:rsidR="00213155" w:rsidRPr="00DB1893" w:rsidRDefault="00213155" w:rsidP="00ED63E3">
            <w:pPr>
              <w:ind w:right="12"/>
              <w:jc w:val="right"/>
              <w:rPr>
                <w:rFonts w:ascii="Arial" w:hAnsi="Arial" w:cs="Arial"/>
                <w:b/>
                <w:sz w:val="17"/>
                <w:szCs w:val="17"/>
                <w:lang w:val="tr-TR"/>
              </w:rPr>
            </w:pPr>
            <w:r w:rsidRPr="00DB1893">
              <w:rPr>
                <w:rFonts w:ascii="Arial" w:hAnsi="Arial" w:cs="Arial"/>
                <w:b/>
                <w:sz w:val="17"/>
                <w:szCs w:val="17"/>
                <w:lang w:val="tr-TR"/>
              </w:rPr>
              <w:t>2.800.013</w:t>
            </w:r>
          </w:p>
        </w:tc>
        <w:tc>
          <w:tcPr>
            <w:tcW w:w="1842" w:type="dxa"/>
            <w:vAlign w:val="bottom"/>
          </w:tcPr>
          <w:p w:rsidR="00213155" w:rsidRPr="00DB1893" w:rsidRDefault="00213155" w:rsidP="00ED63E3">
            <w:pPr>
              <w:ind w:right="12"/>
              <w:jc w:val="right"/>
              <w:rPr>
                <w:rFonts w:ascii="Arial" w:hAnsi="Arial" w:cs="Arial"/>
                <w:sz w:val="17"/>
                <w:szCs w:val="17"/>
                <w:lang w:val="tr-TR"/>
              </w:rPr>
            </w:pPr>
            <w:r w:rsidRPr="00DB1893">
              <w:rPr>
                <w:rFonts w:ascii="Arial" w:hAnsi="Arial" w:cs="Arial"/>
                <w:sz w:val="17"/>
                <w:szCs w:val="17"/>
                <w:lang w:val="tr-TR"/>
              </w:rPr>
              <w:t>4.539.439</w:t>
            </w:r>
          </w:p>
        </w:tc>
      </w:tr>
      <w:tr w:rsidR="00213155" w:rsidRPr="00DB1893" w:rsidTr="00ED63E3">
        <w:trPr>
          <w:trHeight w:val="113"/>
        </w:trPr>
        <w:tc>
          <w:tcPr>
            <w:tcW w:w="4395" w:type="dxa"/>
            <w:vAlign w:val="bottom"/>
          </w:tcPr>
          <w:p w:rsidR="00213155" w:rsidRPr="00DB1893" w:rsidRDefault="00213155" w:rsidP="00085B91">
            <w:pPr>
              <w:rPr>
                <w:rFonts w:ascii="Arial" w:hAnsi="Arial" w:cs="Arial"/>
                <w:sz w:val="17"/>
                <w:szCs w:val="17"/>
                <w:lang w:val="tr-TR"/>
              </w:rPr>
            </w:pPr>
            <w:r w:rsidRPr="00DB1893">
              <w:rPr>
                <w:rFonts w:ascii="Arial" w:hAnsi="Arial" w:cs="Arial"/>
                <w:sz w:val="17"/>
                <w:szCs w:val="17"/>
                <w:lang w:val="tr-TR"/>
              </w:rPr>
              <w:t>Çalışanlara sağlanan faydalara ilişkin karşılıklar</w:t>
            </w:r>
          </w:p>
        </w:tc>
        <w:tc>
          <w:tcPr>
            <w:tcW w:w="851" w:type="dxa"/>
          </w:tcPr>
          <w:p w:rsidR="00213155" w:rsidRPr="00DB1893" w:rsidRDefault="00213155" w:rsidP="00085B91">
            <w:pPr>
              <w:jc w:val="right"/>
              <w:rPr>
                <w:rFonts w:ascii="Arial" w:hAnsi="Arial" w:cs="Arial"/>
                <w:sz w:val="17"/>
                <w:szCs w:val="17"/>
                <w:lang w:val="tr-TR"/>
              </w:rPr>
            </w:pPr>
          </w:p>
        </w:tc>
        <w:tc>
          <w:tcPr>
            <w:tcW w:w="1984" w:type="dxa"/>
            <w:vAlign w:val="bottom"/>
          </w:tcPr>
          <w:p w:rsidR="00213155" w:rsidRPr="00DB1893" w:rsidRDefault="00213155" w:rsidP="00ED63E3">
            <w:pPr>
              <w:ind w:right="12"/>
              <w:jc w:val="right"/>
              <w:rPr>
                <w:rFonts w:ascii="Arial" w:hAnsi="Arial" w:cs="Arial"/>
                <w:b/>
                <w:sz w:val="17"/>
                <w:szCs w:val="17"/>
                <w:lang w:val="tr-TR"/>
              </w:rPr>
            </w:pPr>
            <w:r w:rsidRPr="00DB1893">
              <w:rPr>
                <w:rFonts w:ascii="Arial" w:hAnsi="Arial" w:cs="Arial"/>
                <w:b/>
                <w:sz w:val="17"/>
                <w:szCs w:val="17"/>
                <w:lang w:val="tr-TR"/>
              </w:rPr>
              <w:t>1.271.994</w:t>
            </w:r>
          </w:p>
        </w:tc>
        <w:tc>
          <w:tcPr>
            <w:tcW w:w="1842" w:type="dxa"/>
            <w:vAlign w:val="bottom"/>
          </w:tcPr>
          <w:p w:rsidR="00213155" w:rsidRPr="00DB1893" w:rsidRDefault="00213155" w:rsidP="00ED63E3">
            <w:pPr>
              <w:ind w:right="12"/>
              <w:jc w:val="right"/>
              <w:rPr>
                <w:rFonts w:ascii="Arial" w:hAnsi="Arial" w:cs="Arial"/>
                <w:sz w:val="17"/>
                <w:szCs w:val="17"/>
                <w:lang w:val="tr-TR"/>
              </w:rPr>
            </w:pPr>
            <w:r w:rsidRPr="00DB1893">
              <w:rPr>
                <w:rFonts w:ascii="Arial" w:hAnsi="Arial" w:cs="Arial"/>
                <w:sz w:val="17"/>
                <w:szCs w:val="17"/>
                <w:lang w:val="tr-TR"/>
              </w:rPr>
              <w:t>1.375.482</w:t>
            </w:r>
          </w:p>
        </w:tc>
      </w:tr>
      <w:tr w:rsidR="00213155" w:rsidRPr="00DB1893" w:rsidTr="00ED63E3">
        <w:trPr>
          <w:trHeight w:val="86"/>
        </w:trPr>
        <w:tc>
          <w:tcPr>
            <w:tcW w:w="4395" w:type="dxa"/>
            <w:tcBorders>
              <w:bottom w:val="single" w:sz="4" w:space="0" w:color="auto"/>
            </w:tcBorders>
          </w:tcPr>
          <w:p w:rsidR="00213155" w:rsidRPr="00DB1893" w:rsidRDefault="00213155" w:rsidP="00085B91">
            <w:pPr>
              <w:rPr>
                <w:rFonts w:ascii="Arial" w:hAnsi="Arial" w:cs="Arial"/>
                <w:b/>
                <w:sz w:val="17"/>
                <w:szCs w:val="17"/>
                <w:lang w:val="tr-TR"/>
              </w:rPr>
            </w:pPr>
          </w:p>
        </w:tc>
        <w:tc>
          <w:tcPr>
            <w:tcW w:w="851" w:type="dxa"/>
            <w:tcBorders>
              <w:bottom w:val="single" w:sz="4" w:space="0" w:color="auto"/>
            </w:tcBorders>
          </w:tcPr>
          <w:p w:rsidR="00213155" w:rsidRPr="00DB1893" w:rsidRDefault="00213155" w:rsidP="00085B91">
            <w:pPr>
              <w:jc w:val="right"/>
              <w:rPr>
                <w:rFonts w:ascii="Arial" w:hAnsi="Arial" w:cs="Arial"/>
                <w:sz w:val="17"/>
                <w:szCs w:val="17"/>
                <w:lang w:val="tr-TR"/>
              </w:rPr>
            </w:pPr>
          </w:p>
        </w:tc>
        <w:tc>
          <w:tcPr>
            <w:tcW w:w="1984" w:type="dxa"/>
            <w:tcBorders>
              <w:bottom w:val="single" w:sz="4" w:space="0" w:color="auto"/>
            </w:tcBorders>
            <w:vAlign w:val="bottom"/>
          </w:tcPr>
          <w:p w:rsidR="00213155" w:rsidRPr="00DB1893" w:rsidRDefault="00213155" w:rsidP="00ED63E3">
            <w:pPr>
              <w:ind w:right="12"/>
              <w:jc w:val="right"/>
              <w:rPr>
                <w:rFonts w:ascii="Arial" w:hAnsi="Arial" w:cs="Arial"/>
                <w:b/>
                <w:sz w:val="17"/>
                <w:szCs w:val="17"/>
                <w:lang w:val="tr-TR"/>
              </w:rPr>
            </w:pPr>
          </w:p>
        </w:tc>
        <w:tc>
          <w:tcPr>
            <w:tcW w:w="1842" w:type="dxa"/>
            <w:tcBorders>
              <w:bottom w:val="single" w:sz="4" w:space="0" w:color="auto"/>
            </w:tcBorders>
            <w:vAlign w:val="bottom"/>
          </w:tcPr>
          <w:p w:rsidR="00213155" w:rsidRPr="00DB1893" w:rsidRDefault="00213155" w:rsidP="00ED63E3">
            <w:pPr>
              <w:ind w:right="12"/>
              <w:jc w:val="right"/>
              <w:rPr>
                <w:rFonts w:ascii="Arial" w:hAnsi="Arial" w:cs="Arial"/>
                <w:sz w:val="17"/>
                <w:szCs w:val="17"/>
                <w:lang w:val="tr-TR"/>
              </w:rPr>
            </w:pPr>
          </w:p>
        </w:tc>
      </w:tr>
      <w:tr w:rsidR="00213155" w:rsidRPr="00DB1893" w:rsidTr="00ED63E3">
        <w:trPr>
          <w:trHeight w:val="113"/>
        </w:trPr>
        <w:tc>
          <w:tcPr>
            <w:tcW w:w="4395" w:type="dxa"/>
            <w:tcBorders>
              <w:top w:val="single" w:sz="4" w:space="0" w:color="auto"/>
              <w:bottom w:val="single" w:sz="2" w:space="0" w:color="auto"/>
            </w:tcBorders>
          </w:tcPr>
          <w:p w:rsidR="00213155" w:rsidRPr="00DB1893" w:rsidRDefault="00213155" w:rsidP="00085B91">
            <w:pPr>
              <w:rPr>
                <w:rFonts w:ascii="Arial" w:hAnsi="Arial" w:cs="Arial"/>
                <w:b/>
                <w:sz w:val="17"/>
                <w:szCs w:val="17"/>
                <w:lang w:val="tr-TR"/>
              </w:rPr>
            </w:pPr>
            <w:r w:rsidRPr="00DB1893">
              <w:rPr>
                <w:rFonts w:ascii="Arial" w:hAnsi="Arial" w:cs="Arial"/>
                <w:b/>
                <w:sz w:val="17"/>
                <w:szCs w:val="17"/>
                <w:lang w:val="tr-TR"/>
              </w:rPr>
              <w:t>Uzun vadeli yükümlülükler</w:t>
            </w:r>
          </w:p>
        </w:tc>
        <w:tc>
          <w:tcPr>
            <w:tcW w:w="851" w:type="dxa"/>
            <w:tcBorders>
              <w:top w:val="single" w:sz="4" w:space="0" w:color="auto"/>
              <w:bottom w:val="single" w:sz="2" w:space="0" w:color="auto"/>
            </w:tcBorders>
          </w:tcPr>
          <w:p w:rsidR="00213155" w:rsidRPr="00DB1893" w:rsidRDefault="00213155" w:rsidP="00085B91">
            <w:pPr>
              <w:jc w:val="right"/>
              <w:rPr>
                <w:rFonts w:ascii="Arial" w:hAnsi="Arial" w:cs="Arial"/>
                <w:sz w:val="17"/>
                <w:szCs w:val="17"/>
                <w:lang w:val="tr-TR"/>
              </w:rPr>
            </w:pPr>
          </w:p>
        </w:tc>
        <w:tc>
          <w:tcPr>
            <w:tcW w:w="1984" w:type="dxa"/>
            <w:tcBorders>
              <w:top w:val="single" w:sz="4" w:space="0" w:color="auto"/>
              <w:bottom w:val="single" w:sz="2" w:space="0" w:color="auto"/>
            </w:tcBorders>
            <w:vAlign w:val="bottom"/>
          </w:tcPr>
          <w:p w:rsidR="00213155" w:rsidRPr="00DB1893" w:rsidRDefault="00213155" w:rsidP="00ED63E3">
            <w:pPr>
              <w:ind w:right="12"/>
              <w:jc w:val="right"/>
              <w:rPr>
                <w:rFonts w:ascii="Arial" w:hAnsi="Arial" w:cs="Arial"/>
                <w:b/>
                <w:sz w:val="17"/>
                <w:szCs w:val="17"/>
                <w:lang w:val="tr-TR"/>
              </w:rPr>
            </w:pPr>
            <w:r w:rsidRPr="00DB1893">
              <w:rPr>
                <w:rFonts w:ascii="Arial" w:hAnsi="Arial" w:cs="Arial"/>
                <w:b/>
                <w:sz w:val="17"/>
                <w:szCs w:val="17"/>
                <w:lang w:val="tr-TR"/>
              </w:rPr>
              <w:t>18.392.624</w:t>
            </w:r>
          </w:p>
        </w:tc>
        <w:tc>
          <w:tcPr>
            <w:tcW w:w="1842" w:type="dxa"/>
            <w:tcBorders>
              <w:top w:val="single" w:sz="4" w:space="0" w:color="auto"/>
              <w:bottom w:val="single" w:sz="2" w:space="0" w:color="auto"/>
            </w:tcBorders>
            <w:vAlign w:val="bottom"/>
          </w:tcPr>
          <w:p w:rsidR="00213155" w:rsidRPr="00DB1893" w:rsidRDefault="00213155" w:rsidP="00ED63E3">
            <w:pPr>
              <w:ind w:right="12"/>
              <w:jc w:val="right"/>
              <w:rPr>
                <w:rFonts w:ascii="Arial" w:hAnsi="Arial" w:cs="Arial"/>
                <w:sz w:val="17"/>
                <w:szCs w:val="17"/>
                <w:lang w:val="tr-TR"/>
              </w:rPr>
            </w:pPr>
            <w:r w:rsidRPr="00DB1893">
              <w:rPr>
                <w:rFonts w:ascii="Arial" w:hAnsi="Arial" w:cs="Arial"/>
                <w:sz w:val="17"/>
                <w:szCs w:val="17"/>
                <w:lang w:val="tr-TR"/>
              </w:rPr>
              <w:t>18.029.938</w:t>
            </w:r>
          </w:p>
        </w:tc>
      </w:tr>
      <w:tr w:rsidR="00213155" w:rsidRPr="00DB1893" w:rsidTr="00ED63E3">
        <w:trPr>
          <w:trHeight w:val="113"/>
        </w:trPr>
        <w:tc>
          <w:tcPr>
            <w:tcW w:w="4395" w:type="dxa"/>
            <w:tcBorders>
              <w:top w:val="single" w:sz="2" w:space="0" w:color="auto"/>
            </w:tcBorders>
          </w:tcPr>
          <w:p w:rsidR="00213155" w:rsidRPr="00DB1893" w:rsidRDefault="00213155" w:rsidP="00085B91">
            <w:pPr>
              <w:rPr>
                <w:rFonts w:ascii="Arial" w:hAnsi="Arial" w:cs="Arial"/>
                <w:b/>
                <w:sz w:val="17"/>
                <w:szCs w:val="17"/>
                <w:lang w:val="tr-TR"/>
              </w:rPr>
            </w:pPr>
          </w:p>
        </w:tc>
        <w:tc>
          <w:tcPr>
            <w:tcW w:w="851" w:type="dxa"/>
            <w:tcBorders>
              <w:top w:val="single" w:sz="2" w:space="0" w:color="auto"/>
            </w:tcBorders>
          </w:tcPr>
          <w:p w:rsidR="00213155" w:rsidRPr="00DB1893" w:rsidRDefault="00213155" w:rsidP="00085B91">
            <w:pPr>
              <w:jc w:val="right"/>
              <w:rPr>
                <w:rFonts w:ascii="Arial" w:hAnsi="Arial" w:cs="Arial"/>
                <w:sz w:val="17"/>
                <w:szCs w:val="17"/>
                <w:lang w:val="tr-TR"/>
              </w:rPr>
            </w:pPr>
          </w:p>
        </w:tc>
        <w:tc>
          <w:tcPr>
            <w:tcW w:w="1984" w:type="dxa"/>
            <w:tcBorders>
              <w:top w:val="single" w:sz="2" w:space="0" w:color="auto"/>
            </w:tcBorders>
            <w:vAlign w:val="bottom"/>
          </w:tcPr>
          <w:p w:rsidR="00213155" w:rsidRPr="00DB1893" w:rsidRDefault="00213155" w:rsidP="00ED63E3">
            <w:pPr>
              <w:ind w:right="12"/>
              <w:jc w:val="right"/>
              <w:rPr>
                <w:rFonts w:ascii="Arial" w:hAnsi="Arial" w:cs="Arial"/>
                <w:b/>
                <w:sz w:val="17"/>
                <w:szCs w:val="17"/>
                <w:lang w:val="tr-TR"/>
              </w:rPr>
            </w:pPr>
          </w:p>
        </w:tc>
        <w:tc>
          <w:tcPr>
            <w:tcW w:w="1842" w:type="dxa"/>
            <w:tcBorders>
              <w:top w:val="single" w:sz="2" w:space="0" w:color="auto"/>
            </w:tcBorders>
            <w:vAlign w:val="bottom"/>
          </w:tcPr>
          <w:p w:rsidR="00213155" w:rsidRPr="00DB1893" w:rsidRDefault="00213155" w:rsidP="00ED63E3">
            <w:pPr>
              <w:ind w:right="12"/>
              <w:jc w:val="right"/>
              <w:rPr>
                <w:rFonts w:ascii="Arial" w:hAnsi="Arial" w:cs="Arial"/>
                <w:sz w:val="17"/>
                <w:szCs w:val="17"/>
                <w:lang w:val="tr-TR"/>
              </w:rPr>
            </w:pPr>
          </w:p>
        </w:tc>
      </w:tr>
      <w:tr w:rsidR="00213155" w:rsidRPr="00DB1893" w:rsidTr="00ED63E3">
        <w:trPr>
          <w:trHeight w:val="113"/>
        </w:trPr>
        <w:tc>
          <w:tcPr>
            <w:tcW w:w="4395" w:type="dxa"/>
            <w:vAlign w:val="bottom"/>
          </w:tcPr>
          <w:p w:rsidR="00213155" w:rsidRPr="00DB1893" w:rsidRDefault="00213155" w:rsidP="00BA5724">
            <w:pPr>
              <w:rPr>
                <w:rFonts w:ascii="Arial" w:hAnsi="Arial" w:cs="Arial"/>
                <w:sz w:val="17"/>
                <w:szCs w:val="17"/>
                <w:lang w:val="tr-TR"/>
              </w:rPr>
            </w:pPr>
            <w:r w:rsidRPr="00DB1893">
              <w:rPr>
                <w:rFonts w:ascii="Arial" w:hAnsi="Arial" w:cs="Arial"/>
                <w:sz w:val="17"/>
                <w:szCs w:val="17"/>
                <w:lang w:val="tr-TR"/>
              </w:rPr>
              <w:t xml:space="preserve">Finansal borçlar </w:t>
            </w:r>
          </w:p>
        </w:tc>
        <w:tc>
          <w:tcPr>
            <w:tcW w:w="851" w:type="dxa"/>
          </w:tcPr>
          <w:p w:rsidR="00213155" w:rsidRPr="00DB1893" w:rsidRDefault="00213155" w:rsidP="00085B91">
            <w:pPr>
              <w:jc w:val="right"/>
              <w:rPr>
                <w:rFonts w:ascii="Arial" w:hAnsi="Arial" w:cs="Arial"/>
                <w:sz w:val="17"/>
                <w:szCs w:val="17"/>
                <w:lang w:val="tr-TR"/>
              </w:rPr>
            </w:pPr>
            <w:r w:rsidRPr="00DB1893">
              <w:rPr>
                <w:rFonts w:ascii="Arial" w:hAnsi="Arial" w:cs="Arial"/>
                <w:sz w:val="17"/>
                <w:szCs w:val="17"/>
                <w:lang w:val="tr-TR"/>
              </w:rPr>
              <w:t>4</w:t>
            </w:r>
          </w:p>
        </w:tc>
        <w:tc>
          <w:tcPr>
            <w:tcW w:w="1984" w:type="dxa"/>
            <w:vAlign w:val="bottom"/>
          </w:tcPr>
          <w:p w:rsidR="00213155" w:rsidRPr="00DB1893" w:rsidRDefault="00213155" w:rsidP="00ED63E3">
            <w:pPr>
              <w:ind w:right="12"/>
              <w:jc w:val="right"/>
              <w:rPr>
                <w:rFonts w:ascii="Arial" w:hAnsi="Arial" w:cs="Arial"/>
                <w:b/>
                <w:sz w:val="17"/>
                <w:szCs w:val="17"/>
                <w:lang w:val="tr-TR"/>
              </w:rPr>
            </w:pPr>
            <w:r w:rsidRPr="00DB1893">
              <w:rPr>
                <w:rFonts w:ascii="Arial" w:hAnsi="Arial" w:cs="Arial"/>
                <w:b/>
                <w:sz w:val="17"/>
                <w:szCs w:val="17"/>
                <w:lang w:val="tr-TR"/>
              </w:rPr>
              <w:t>9.252.571</w:t>
            </w:r>
          </w:p>
        </w:tc>
        <w:tc>
          <w:tcPr>
            <w:tcW w:w="1842" w:type="dxa"/>
            <w:vAlign w:val="bottom"/>
          </w:tcPr>
          <w:p w:rsidR="00213155" w:rsidRPr="00DB1893" w:rsidRDefault="00213155" w:rsidP="00ED63E3">
            <w:pPr>
              <w:ind w:right="12"/>
              <w:jc w:val="right"/>
              <w:rPr>
                <w:rFonts w:ascii="Arial" w:hAnsi="Arial" w:cs="Arial"/>
                <w:sz w:val="17"/>
                <w:szCs w:val="17"/>
                <w:lang w:val="tr-TR"/>
              </w:rPr>
            </w:pPr>
            <w:r w:rsidRPr="00DB1893">
              <w:rPr>
                <w:rFonts w:ascii="Arial" w:hAnsi="Arial" w:cs="Arial"/>
                <w:sz w:val="17"/>
                <w:szCs w:val="17"/>
                <w:lang w:val="tr-TR"/>
              </w:rPr>
              <w:t>8.553.300</w:t>
            </w:r>
          </w:p>
        </w:tc>
      </w:tr>
      <w:tr w:rsidR="00213155" w:rsidRPr="00DB1893" w:rsidTr="00ED63E3">
        <w:trPr>
          <w:trHeight w:val="113"/>
        </w:trPr>
        <w:tc>
          <w:tcPr>
            <w:tcW w:w="4395" w:type="dxa"/>
            <w:vAlign w:val="bottom"/>
          </w:tcPr>
          <w:p w:rsidR="00213155" w:rsidRPr="00DB1893" w:rsidRDefault="00213155" w:rsidP="00BA5724">
            <w:pPr>
              <w:rPr>
                <w:rFonts w:ascii="Arial" w:hAnsi="Arial" w:cs="Arial"/>
                <w:sz w:val="17"/>
                <w:szCs w:val="17"/>
                <w:lang w:val="tr-TR"/>
              </w:rPr>
            </w:pPr>
            <w:r w:rsidRPr="00DB1893">
              <w:rPr>
                <w:rFonts w:ascii="Arial" w:hAnsi="Arial" w:cs="Arial"/>
                <w:sz w:val="17"/>
                <w:szCs w:val="17"/>
                <w:lang w:val="tr-TR"/>
              </w:rPr>
              <w:t>Çalışanlara sağlanan faydalara ilişkin karşılıklar</w:t>
            </w:r>
          </w:p>
        </w:tc>
        <w:tc>
          <w:tcPr>
            <w:tcW w:w="851" w:type="dxa"/>
          </w:tcPr>
          <w:p w:rsidR="00213155" w:rsidRPr="00DB1893" w:rsidRDefault="00213155" w:rsidP="00BA5724">
            <w:pPr>
              <w:jc w:val="right"/>
              <w:rPr>
                <w:rFonts w:ascii="Arial" w:hAnsi="Arial" w:cs="Arial"/>
                <w:sz w:val="17"/>
                <w:szCs w:val="17"/>
                <w:lang w:val="tr-TR"/>
              </w:rPr>
            </w:pPr>
          </w:p>
        </w:tc>
        <w:tc>
          <w:tcPr>
            <w:tcW w:w="1984" w:type="dxa"/>
            <w:vAlign w:val="bottom"/>
          </w:tcPr>
          <w:p w:rsidR="00213155" w:rsidRPr="00DB1893" w:rsidRDefault="00213155" w:rsidP="00ED63E3">
            <w:pPr>
              <w:ind w:right="12"/>
              <w:jc w:val="right"/>
              <w:rPr>
                <w:rFonts w:ascii="Arial" w:hAnsi="Arial" w:cs="Arial"/>
                <w:b/>
                <w:sz w:val="17"/>
                <w:szCs w:val="17"/>
                <w:lang w:val="tr-TR"/>
              </w:rPr>
            </w:pPr>
            <w:r w:rsidRPr="00DB1893">
              <w:rPr>
                <w:rFonts w:ascii="Arial" w:hAnsi="Arial" w:cs="Arial"/>
                <w:b/>
                <w:sz w:val="17"/>
                <w:szCs w:val="17"/>
                <w:lang w:val="tr-TR"/>
              </w:rPr>
              <w:t>2.958.390</w:t>
            </w:r>
          </w:p>
        </w:tc>
        <w:tc>
          <w:tcPr>
            <w:tcW w:w="1842" w:type="dxa"/>
            <w:vAlign w:val="bottom"/>
          </w:tcPr>
          <w:p w:rsidR="00213155" w:rsidRPr="00DB1893" w:rsidRDefault="00213155" w:rsidP="00ED63E3">
            <w:pPr>
              <w:ind w:right="12"/>
              <w:jc w:val="right"/>
              <w:rPr>
                <w:rFonts w:ascii="Arial" w:hAnsi="Arial" w:cs="Arial"/>
                <w:sz w:val="17"/>
                <w:szCs w:val="17"/>
                <w:lang w:val="tr-TR"/>
              </w:rPr>
            </w:pPr>
            <w:r w:rsidRPr="00DB1893">
              <w:rPr>
                <w:rFonts w:ascii="Arial" w:hAnsi="Arial" w:cs="Arial"/>
                <w:sz w:val="17"/>
                <w:szCs w:val="17"/>
                <w:lang w:val="tr-TR"/>
              </w:rPr>
              <w:t>3.092.305</w:t>
            </w:r>
          </w:p>
        </w:tc>
      </w:tr>
      <w:tr w:rsidR="00213155" w:rsidRPr="00DB1893" w:rsidTr="00ED63E3">
        <w:trPr>
          <w:trHeight w:val="113"/>
        </w:trPr>
        <w:tc>
          <w:tcPr>
            <w:tcW w:w="4395" w:type="dxa"/>
          </w:tcPr>
          <w:p w:rsidR="00213155" w:rsidRPr="00DB1893" w:rsidRDefault="00213155" w:rsidP="00251E71">
            <w:pPr>
              <w:rPr>
                <w:rFonts w:ascii="Arial" w:hAnsi="Arial" w:cs="Arial"/>
                <w:sz w:val="17"/>
                <w:szCs w:val="17"/>
                <w:lang w:val="tr-TR"/>
              </w:rPr>
            </w:pPr>
            <w:r w:rsidRPr="00DB1893">
              <w:rPr>
                <w:rFonts w:ascii="Arial" w:hAnsi="Arial" w:cs="Arial"/>
                <w:sz w:val="17"/>
                <w:szCs w:val="17"/>
                <w:lang w:val="tr-TR"/>
              </w:rPr>
              <w:t>Ertelenmiş vergi yükümlülüğü</w:t>
            </w:r>
          </w:p>
        </w:tc>
        <w:tc>
          <w:tcPr>
            <w:tcW w:w="851" w:type="dxa"/>
          </w:tcPr>
          <w:p w:rsidR="00213155" w:rsidRPr="00DB1893" w:rsidRDefault="00213155" w:rsidP="00251E71">
            <w:pPr>
              <w:jc w:val="right"/>
              <w:rPr>
                <w:rFonts w:ascii="Arial" w:hAnsi="Arial" w:cs="Arial"/>
                <w:sz w:val="17"/>
                <w:szCs w:val="17"/>
                <w:lang w:val="tr-TR"/>
              </w:rPr>
            </w:pPr>
            <w:r w:rsidRPr="00DB1893">
              <w:rPr>
                <w:rFonts w:ascii="Arial" w:hAnsi="Arial" w:cs="Arial"/>
                <w:sz w:val="17"/>
                <w:szCs w:val="17"/>
                <w:lang w:val="tr-TR"/>
              </w:rPr>
              <w:t>14</w:t>
            </w:r>
          </w:p>
        </w:tc>
        <w:tc>
          <w:tcPr>
            <w:tcW w:w="1984" w:type="dxa"/>
            <w:vAlign w:val="bottom"/>
          </w:tcPr>
          <w:p w:rsidR="00213155" w:rsidRPr="00DB1893" w:rsidRDefault="00213155" w:rsidP="00ED63E3">
            <w:pPr>
              <w:ind w:right="12"/>
              <w:jc w:val="right"/>
              <w:rPr>
                <w:rFonts w:ascii="Arial" w:hAnsi="Arial" w:cs="Arial"/>
                <w:b/>
                <w:sz w:val="17"/>
                <w:szCs w:val="17"/>
                <w:lang w:val="tr-TR"/>
              </w:rPr>
            </w:pPr>
            <w:r w:rsidRPr="00DB1893">
              <w:rPr>
                <w:rFonts w:ascii="Arial" w:hAnsi="Arial" w:cs="Arial"/>
                <w:b/>
                <w:sz w:val="17"/>
                <w:szCs w:val="17"/>
                <w:lang w:val="tr-TR"/>
              </w:rPr>
              <w:t>5.781.852</w:t>
            </w:r>
          </w:p>
        </w:tc>
        <w:tc>
          <w:tcPr>
            <w:tcW w:w="1842" w:type="dxa"/>
            <w:vAlign w:val="bottom"/>
          </w:tcPr>
          <w:p w:rsidR="00213155" w:rsidRPr="00DB1893" w:rsidRDefault="00213155" w:rsidP="00ED63E3">
            <w:pPr>
              <w:ind w:right="12"/>
              <w:jc w:val="right"/>
              <w:rPr>
                <w:rFonts w:ascii="Arial" w:hAnsi="Arial" w:cs="Arial"/>
                <w:sz w:val="17"/>
                <w:szCs w:val="17"/>
                <w:lang w:val="tr-TR"/>
              </w:rPr>
            </w:pPr>
            <w:r w:rsidRPr="00DB1893">
              <w:rPr>
                <w:rFonts w:ascii="Arial" w:hAnsi="Arial" w:cs="Arial"/>
                <w:sz w:val="17"/>
                <w:szCs w:val="17"/>
                <w:lang w:val="tr-TR"/>
              </w:rPr>
              <w:t>5.968.377</w:t>
            </w:r>
          </w:p>
        </w:tc>
      </w:tr>
      <w:tr w:rsidR="00213155" w:rsidRPr="00DB1893" w:rsidTr="00ED63E3">
        <w:trPr>
          <w:trHeight w:val="113"/>
        </w:trPr>
        <w:tc>
          <w:tcPr>
            <w:tcW w:w="4395" w:type="dxa"/>
            <w:vAlign w:val="bottom"/>
          </w:tcPr>
          <w:p w:rsidR="00213155" w:rsidRPr="00DB1893" w:rsidRDefault="00213155" w:rsidP="00085B91">
            <w:pPr>
              <w:rPr>
                <w:rFonts w:ascii="Arial" w:hAnsi="Arial" w:cs="Arial"/>
                <w:sz w:val="17"/>
                <w:szCs w:val="17"/>
                <w:lang w:val="tr-TR"/>
              </w:rPr>
            </w:pPr>
            <w:r w:rsidRPr="00DB1893">
              <w:rPr>
                <w:rFonts w:ascii="Arial" w:hAnsi="Arial" w:cs="Arial"/>
                <w:sz w:val="17"/>
                <w:szCs w:val="17"/>
                <w:lang w:val="tr-TR"/>
              </w:rPr>
              <w:t>Diğer gider ve karşılıklar</w:t>
            </w:r>
          </w:p>
        </w:tc>
        <w:tc>
          <w:tcPr>
            <w:tcW w:w="851" w:type="dxa"/>
          </w:tcPr>
          <w:p w:rsidR="00213155" w:rsidRPr="00DB1893" w:rsidRDefault="00213155" w:rsidP="00085B91">
            <w:pPr>
              <w:jc w:val="right"/>
              <w:rPr>
                <w:rFonts w:ascii="Arial" w:hAnsi="Arial" w:cs="Arial"/>
                <w:sz w:val="17"/>
                <w:szCs w:val="17"/>
                <w:lang w:val="tr-TR"/>
              </w:rPr>
            </w:pPr>
          </w:p>
        </w:tc>
        <w:tc>
          <w:tcPr>
            <w:tcW w:w="1984" w:type="dxa"/>
            <w:vAlign w:val="bottom"/>
          </w:tcPr>
          <w:p w:rsidR="00213155" w:rsidRPr="00DB1893" w:rsidRDefault="00213155" w:rsidP="00ED63E3">
            <w:pPr>
              <w:ind w:right="12"/>
              <w:jc w:val="right"/>
              <w:rPr>
                <w:rFonts w:ascii="Arial" w:hAnsi="Arial" w:cs="Arial"/>
                <w:b/>
                <w:sz w:val="17"/>
                <w:szCs w:val="17"/>
                <w:lang w:val="tr-TR"/>
              </w:rPr>
            </w:pPr>
            <w:r w:rsidRPr="00DB1893">
              <w:rPr>
                <w:rFonts w:ascii="Arial" w:hAnsi="Arial" w:cs="Arial"/>
                <w:b/>
                <w:sz w:val="17"/>
                <w:szCs w:val="17"/>
                <w:lang w:val="tr-TR"/>
              </w:rPr>
              <w:t>399.811</w:t>
            </w:r>
          </w:p>
        </w:tc>
        <w:tc>
          <w:tcPr>
            <w:tcW w:w="1842" w:type="dxa"/>
            <w:vAlign w:val="bottom"/>
          </w:tcPr>
          <w:p w:rsidR="00213155" w:rsidRPr="00DB1893" w:rsidRDefault="00213155" w:rsidP="00ED63E3">
            <w:pPr>
              <w:ind w:right="12"/>
              <w:jc w:val="right"/>
              <w:rPr>
                <w:rFonts w:ascii="Arial" w:hAnsi="Arial" w:cs="Arial"/>
                <w:sz w:val="17"/>
                <w:szCs w:val="17"/>
                <w:lang w:val="tr-TR"/>
              </w:rPr>
            </w:pPr>
            <w:r w:rsidRPr="00DB1893">
              <w:rPr>
                <w:rFonts w:ascii="Arial" w:hAnsi="Arial" w:cs="Arial"/>
                <w:sz w:val="17"/>
                <w:szCs w:val="17"/>
                <w:lang w:val="tr-TR"/>
              </w:rPr>
              <w:t>415.956</w:t>
            </w:r>
          </w:p>
        </w:tc>
      </w:tr>
      <w:tr w:rsidR="00213155" w:rsidRPr="00DB1893" w:rsidTr="00ED63E3">
        <w:trPr>
          <w:trHeight w:val="121"/>
        </w:trPr>
        <w:tc>
          <w:tcPr>
            <w:tcW w:w="4395" w:type="dxa"/>
            <w:tcBorders>
              <w:bottom w:val="single" w:sz="4" w:space="0" w:color="auto"/>
            </w:tcBorders>
            <w:vAlign w:val="bottom"/>
          </w:tcPr>
          <w:p w:rsidR="00213155" w:rsidRPr="00DB1893" w:rsidRDefault="00213155" w:rsidP="00085B91">
            <w:pPr>
              <w:rPr>
                <w:rFonts w:ascii="Arial" w:hAnsi="Arial" w:cs="Arial"/>
                <w:sz w:val="17"/>
                <w:szCs w:val="17"/>
                <w:lang w:val="tr-TR"/>
              </w:rPr>
            </w:pPr>
          </w:p>
        </w:tc>
        <w:tc>
          <w:tcPr>
            <w:tcW w:w="851" w:type="dxa"/>
            <w:tcBorders>
              <w:bottom w:val="single" w:sz="4" w:space="0" w:color="auto"/>
            </w:tcBorders>
          </w:tcPr>
          <w:p w:rsidR="00213155" w:rsidRPr="00DB1893" w:rsidRDefault="00213155" w:rsidP="00085B91">
            <w:pPr>
              <w:jc w:val="right"/>
              <w:rPr>
                <w:rFonts w:ascii="Arial" w:hAnsi="Arial" w:cs="Arial"/>
                <w:sz w:val="17"/>
                <w:szCs w:val="17"/>
                <w:lang w:val="tr-TR"/>
              </w:rPr>
            </w:pPr>
          </w:p>
        </w:tc>
        <w:tc>
          <w:tcPr>
            <w:tcW w:w="1984" w:type="dxa"/>
            <w:tcBorders>
              <w:bottom w:val="single" w:sz="4" w:space="0" w:color="auto"/>
            </w:tcBorders>
            <w:vAlign w:val="bottom"/>
          </w:tcPr>
          <w:p w:rsidR="00213155" w:rsidRPr="00DB1893" w:rsidRDefault="00213155" w:rsidP="00ED63E3">
            <w:pPr>
              <w:ind w:right="12"/>
              <w:jc w:val="right"/>
              <w:rPr>
                <w:rFonts w:ascii="Arial" w:hAnsi="Arial" w:cs="Arial"/>
                <w:b/>
                <w:sz w:val="17"/>
                <w:szCs w:val="17"/>
                <w:lang w:val="tr-TR"/>
              </w:rPr>
            </w:pPr>
          </w:p>
        </w:tc>
        <w:tc>
          <w:tcPr>
            <w:tcW w:w="1842" w:type="dxa"/>
            <w:tcBorders>
              <w:bottom w:val="single" w:sz="4" w:space="0" w:color="auto"/>
            </w:tcBorders>
            <w:vAlign w:val="bottom"/>
          </w:tcPr>
          <w:p w:rsidR="00213155" w:rsidRPr="00DB1893" w:rsidRDefault="00213155" w:rsidP="00ED63E3">
            <w:pPr>
              <w:ind w:right="12"/>
              <w:jc w:val="right"/>
              <w:rPr>
                <w:rFonts w:ascii="Arial" w:hAnsi="Arial" w:cs="Arial"/>
                <w:sz w:val="17"/>
                <w:szCs w:val="17"/>
                <w:lang w:val="tr-TR"/>
              </w:rPr>
            </w:pPr>
          </w:p>
        </w:tc>
      </w:tr>
      <w:tr w:rsidR="00213155" w:rsidRPr="00DB1893" w:rsidTr="00ED63E3">
        <w:trPr>
          <w:trHeight w:val="113"/>
        </w:trPr>
        <w:tc>
          <w:tcPr>
            <w:tcW w:w="4395" w:type="dxa"/>
            <w:tcBorders>
              <w:top w:val="single" w:sz="4" w:space="0" w:color="auto"/>
              <w:bottom w:val="single" w:sz="2" w:space="0" w:color="auto"/>
            </w:tcBorders>
          </w:tcPr>
          <w:p w:rsidR="00213155" w:rsidRPr="00DB1893" w:rsidRDefault="00213155" w:rsidP="00085B91">
            <w:pPr>
              <w:rPr>
                <w:rFonts w:ascii="Arial" w:hAnsi="Arial" w:cs="Arial"/>
                <w:b/>
                <w:sz w:val="17"/>
                <w:szCs w:val="17"/>
                <w:lang w:val="tr-TR"/>
              </w:rPr>
            </w:pPr>
            <w:r w:rsidRPr="00DB1893">
              <w:rPr>
                <w:rFonts w:ascii="Arial" w:hAnsi="Arial" w:cs="Arial"/>
                <w:b/>
                <w:sz w:val="17"/>
                <w:szCs w:val="17"/>
                <w:lang w:val="tr-TR"/>
              </w:rPr>
              <w:t>Özkaynaklar</w:t>
            </w:r>
          </w:p>
        </w:tc>
        <w:tc>
          <w:tcPr>
            <w:tcW w:w="851" w:type="dxa"/>
            <w:tcBorders>
              <w:top w:val="single" w:sz="4" w:space="0" w:color="auto"/>
              <w:bottom w:val="single" w:sz="2" w:space="0" w:color="auto"/>
            </w:tcBorders>
          </w:tcPr>
          <w:p w:rsidR="00213155" w:rsidRPr="00DB1893" w:rsidRDefault="00213155" w:rsidP="00085B91">
            <w:pPr>
              <w:jc w:val="right"/>
              <w:rPr>
                <w:rFonts w:ascii="Arial" w:hAnsi="Arial" w:cs="Arial"/>
                <w:sz w:val="17"/>
                <w:szCs w:val="17"/>
                <w:lang w:val="tr-TR"/>
              </w:rPr>
            </w:pPr>
          </w:p>
        </w:tc>
        <w:tc>
          <w:tcPr>
            <w:tcW w:w="1984" w:type="dxa"/>
            <w:tcBorders>
              <w:top w:val="single" w:sz="4" w:space="0" w:color="auto"/>
              <w:bottom w:val="single" w:sz="2" w:space="0" w:color="auto"/>
            </w:tcBorders>
            <w:vAlign w:val="bottom"/>
          </w:tcPr>
          <w:p w:rsidR="00213155" w:rsidRPr="00DB1893" w:rsidRDefault="00213155" w:rsidP="00ED63E3">
            <w:pPr>
              <w:ind w:right="12"/>
              <w:jc w:val="right"/>
              <w:rPr>
                <w:rFonts w:ascii="Arial" w:hAnsi="Arial" w:cs="Arial"/>
                <w:b/>
                <w:sz w:val="17"/>
                <w:szCs w:val="17"/>
                <w:lang w:val="tr-TR"/>
              </w:rPr>
            </w:pPr>
            <w:r w:rsidRPr="00DB1893">
              <w:rPr>
                <w:rFonts w:ascii="Arial" w:hAnsi="Arial" w:cs="Arial"/>
                <w:b/>
                <w:sz w:val="17"/>
                <w:szCs w:val="17"/>
                <w:lang w:val="tr-TR"/>
              </w:rPr>
              <w:t>85.598.640</w:t>
            </w:r>
          </w:p>
        </w:tc>
        <w:tc>
          <w:tcPr>
            <w:tcW w:w="1842" w:type="dxa"/>
            <w:tcBorders>
              <w:top w:val="single" w:sz="4" w:space="0" w:color="auto"/>
              <w:bottom w:val="single" w:sz="2" w:space="0" w:color="auto"/>
            </w:tcBorders>
            <w:vAlign w:val="bottom"/>
          </w:tcPr>
          <w:p w:rsidR="00213155" w:rsidRPr="00DB1893" w:rsidRDefault="00213155" w:rsidP="00ED63E3">
            <w:pPr>
              <w:ind w:right="12"/>
              <w:jc w:val="right"/>
              <w:rPr>
                <w:rFonts w:ascii="Arial" w:hAnsi="Arial" w:cs="Arial"/>
                <w:sz w:val="17"/>
                <w:szCs w:val="17"/>
                <w:lang w:val="tr-TR"/>
              </w:rPr>
            </w:pPr>
            <w:r w:rsidRPr="00DB1893">
              <w:rPr>
                <w:rFonts w:ascii="Arial" w:hAnsi="Arial" w:cs="Arial"/>
                <w:sz w:val="17"/>
                <w:szCs w:val="17"/>
                <w:lang w:val="tr-TR"/>
              </w:rPr>
              <w:t>47.543.445</w:t>
            </w:r>
          </w:p>
        </w:tc>
      </w:tr>
      <w:tr w:rsidR="00213155" w:rsidRPr="00DB1893" w:rsidTr="00ED63E3">
        <w:trPr>
          <w:trHeight w:val="113"/>
        </w:trPr>
        <w:tc>
          <w:tcPr>
            <w:tcW w:w="4395" w:type="dxa"/>
            <w:tcBorders>
              <w:top w:val="single" w:sz="2" w:space="0" w:color="auto"/>
            </w:tcBorders>
          </w:tcPr>
          <w:p w:rsidR="00213155" w:rsidRPr="00DB1893" w:rsidRDefault="00213155" w:rsidP="00085B91">
            <w:pPr>
              <w:rPr>
                <w:rFonts w:ascii="Arial" w:hAnsi="Arial" w:cs="Arial"/>
                <w:b/>
                <w:sz w:val="17"/>
                <w:szCs w:val="17"/>
                <w:lang w:val="tr-TR"/>
              </w:rPr>
            </w:pPr>
          </w:p>
        </w:tc>
        <w:tc>
          <w:tcPr>
            <w:tcW w:w="851" w:type="dxa"/>
            <w:tcBorders>
              <w:top w:val="single" w:sz="2" w:space="0" w:color="auto"/>
            </w:tcBorders>
          </w:tcPr>
          <w:p w:rsidR="00213155" w:rsidRPr="00DB1893" w:rsidRDefault="00213155" w:rsidP="00085B91">
            <w:pPr>
              <w:jc w:val="right"/>
              <w:rPr>
                <w:rFonts w:ascii="Arial" w:hAnsi="Arial" w:cs="Arial"/>
                <w:sz w:val="17"/>
                <w:szCs w:val="17"/>
                <w:lang w:val="tr-TR"/>
              </w:rPr>
            </w:pPr>
          </w:p>
        </w:tc>
        <w:tc>
          <w:tcPr>
            <w:tcW w:w="1984" w:type="dxa"/>
            <w:tcBorders>
              <w:top w:val="single" w:sz="2" w:space="0" w:color="auto"/>
            </w:tcBorders>
            <w:vAlign w:val="bottom"/>
          </w:tcPr>
          <w:p w:rsidR="00213155" w:rsidRPr="00DB1893" w:rsidRDefault="00213155" w:rsidP="00ED63E3">
            <w:pPr>
              <w:ind w:right="12"/>
              <w:jc w:val="right"/>
              <w:rPr>
                <w:rFonts w:ascii="Arial" w:hAnsi="Arial" w:cs="Arial"/>
                <w:b/>
                <w:sz w:val="17"/>
                <w:szCs w:val="17"/>
                <w:lang w:val="tr-TR"/>
              </w:rPr>
            </w:pPr>
          </w:p>
        </w:tc>
        <w:tc>
          <w:tcPr>
            <w:tcW w:w="1842" w:type="dxa"/>
            <w:tcBorders>
              <w:top w:val="single" w:sz="2" w:space="0" w:color="auto"/>
            </w:tcBorders>
            <w:vAlign w:val="bottom"/>
          </w:tcPr>
          <w:p w:rsidR="00213155" w:rsidRPr="00DB1893" w:rsidRDefault="00213155" w:rsidP="00ED63E3">
            <w:pPr>
              <w:ind w:right="12"/>
              <w:jc w:val="right"/>
              <w:rPr>
                <w:rFonts w:ascii="Arial" w:hAnsi="Arial" w:cs="Arial"/>
                <w:sz w:val="17"/>
                <w:szCs w:val="17"/>
                <w:lang w:val="tr-TR"/>
              </w:rPr>
            </w:pPr>
          </w:p>
        </w:tc>
      </w:tr>
      <w:tr w:rsidR="00213155" w:rsidRPr="00DB1893" w:rsidTr="00ED63E3">
        <w:trPr>
          <w:trHeight w:val="113"/>
        </w:trPr>
        <w:tc>
          <w:tcPr>
            <w:tcW w:w="4395" w:type="dxa"/>
          </w:tcPr>
          <w:p w:rsidR="00213155" w:rsidRPr="00DB1893" w:rsidRDefault="00213155" w:rsidP="00085B91">
            <w:pPr>
              <w:rPr>
                <w:rFonts w:ascii="Arial" w:hAnsi="Arial" w:cs="Arial"/>
                <w:sz w:val="17"/>
                <w:szCs w:val="17"/>
                <w:lang w:val="tr-TR"/>
              </w:rPr>
            </w:pPr>
            <w:r w:rsidRPr="00DB1893">
              <w:rPr>
                <w:rFonts w:ascii="Arial" w:hAnsi="Arial" w:cs="Arial"/>
                <w:sz w:val="17"/>
                <w:szCs w:val="17"/>
                <w:lang w:val="tr-TR"/>
              </w:rPr>
              <w:t>Ödenmiş sermaye</w:t>
            </w:r>
          </w:p>
        </w:tc>
        <w:tc>
          <w:tcPr>
            <w:tcW w:w="851" w:type="dxa"/>
          </w:tcPr>
          <w:p w:rsidR="00213155" w:rsidRPr="00DB1893" w:rsidRDefault="00213155" w:rsidP="00085B91">
            <w:pPr>
              <w:jc w:val="right"/>
              <w:rPr>
                <w:rFonts w:ascii="Arial" w:hAnsi="Arial" w:cs="Arial"/>
                <w:sz w:val="17"/>
                <w:szCs w:val="17"/>
                <w:lang w:val="tr-TR"/>
              </w:rPr>
            </w:pPr>
            <w:r w:rsidRPr="00DB1893">
              <w:rPr>
                <w:rFonts w:ascii="Arial" w:hAnsi="Arial" w:cs="Arial"/>
                <w:sz w:val="17"/>
                <w:szCs w:val="17"/>
                <w:lang w:val="tr-TR"/>
              </w:rPr>
              <w:t>9</w:t>
            </w:r>
          </w:p>
        </w:tc>
        <w:tc>
          <w:tcPr>
            <w:tcW w:w="1984" w:type="dxa"/>
            <w:vAlign w:val="bottom"/>
          </w:tcPr>
          <w:p w:rsidR="00213155" w:rsidRPr="00DB1893" w:rsidRDefault="00213155" w:rsidP="00ED63E3">
            <w:pPr>
              <w:ind w:right="12"/>
              <w:jc w:val="right"/>
              <w:rPr>
                <w:rFonts w:ascii="Arial" w:hAnsi="Arial" w:cs="Arial"/>
                <w:b/>
                <w:sz w:val="17"/>
                <w:szCs w:val="17"/>
                <w:lang w:val="tr-TR"/>
              </w:rPr>
            </w:pPr>
            <w:r w:rsidRPr="00DB1893">
              <w:rPr>
                <w:rFonts w:ascii="Arial" w:hAnsi="Arial" w:cs="Arial"/>
                <w:b/>
                <w:sz w:val="17"/>
                <w:szCs w:val="17"/>
                <w:lang w:val="tr-TR"/>
              </w:rPr>
              <w:t>100.000.000</w:t>
            </w:r>
          </w:p>
        </w:tc>
        <w:tc>
          <w:tcPr>
            <w:tcW w:w="1842" w:type="dxa"/>
            <w:vAlign w:val="bottom"/>
          </w:tcPr>
          <w:p w:rsidR="00213155" w:rsidRPr="00DB1893" w:rsidRDefault="00213155" w:rsidP="00ED63E3">
            <w:pPr>
              <w:ind w:right="12"/>
              <w:jc w:val="right"/>
              <w:rPr>
                <w:rFonts w:ascii="Arial" w:hAnsi="Arial" w:cs="Arial"/>
                <w:sz w:val="17"/>
                <w:szCs w:val="17"/>
                <w:lang w:val="tr-TR"/>
              </w:rPr>
            </w:pPr>
            <w:r w:rsidRPr="00DB1893">
              <w:rPr>
                <w:rFonts w:ascii="Arial" w:hAnsi="Arial" w:cs="Arial"/>
                <w:sz w:val="17"/>
                <w:szCs w:val="17"/>
                <w:lang w:val="tr-TR"/>
              </w:rPr>
              <w:t>100.000.000</w:t>
            </w:r>
          </w:p>
        </w:tc>
      </w:tr>
      <w:tr w:rsidR="00213155" w:rsidRPr="00DB1893" w:rsidTr="00ED63E3">
        <w:trPr>
          <w:trHeight w:val="113"/>
        </w:trPr>
        <w:tc>
          <w:tcPr>
            <w:tcW w:w="4395" w:type="dxa"/>
            <w:vAlign w:val="bottom"/>
          </w:tcPr>
          <w:p w:rsidR="00213155" w:rsidRPr="00DB1893" w:rsidRDefault="00213155" w:rsidP="001814BE">
            <w:pPr>
              <w:rPr>
                <w:rFonts w:ascii="Arial" w:hAnsi="Arial" w:cs="Arial"/>
                <w:sz w:val="17"/>
                <w:szCs w:val="17"/>
                <w:lang w:val="tr-TR"/>
              </w:rPr>
            </w:pPr>
            <w:r w:rsidRPr="00DB1893">
              <w:rPr>
                <w:rFonts w:ascii="Arial" w:hAnsi="Arial" w:cs="Arial"/>
                <w:sz w:val="17"/>
                <w:szCs w:val="17"/>
                <w:lang w:val="tr-TR"/>
              </w:rPr>
              <w:t>Ödenmiş sermaye sermaye düzeltmesi farkları</w:t>
            </w:r>
          </w:p>
        </w:tc>
        <w:tc>
          <w:tcPr>
            <w:tcW w:w="851" w:type="dxa"/>
          </w:tcPr>
          <w:p w:rsidR="00213155" w:rsidRPr="00DB1893" w:rsidRDefault="00213155" w:rsidP="00085B91">
            <w:pPr>
              <w:jc w:val="right"/>
              <w:rPr>
                <w:rFonts w:ascii="Arial" w:hAnsi="Arial" w:cs="Arial"/>
                <w:sz w:val="17"/>
                <w:szCs w:val="17"/>
                <w:lang w:val="tr-TR"/>
              </w:rPr>
            </w:pPr>
            <w:r w:rsidRPr="00DB1893">
              <w:rPr>
                <w:rFonts w:ascii="Arial" w:hAnsi="Arial" w:cs="Arial"/>
                <w:sz w:val="17"/>
                <w:szCs w:val="17"/>
                <w:lang w:val="tr-TR"/>
              </w:rPr>
              <w:t>9</w:t>
            </w:r>
          </w:p>
        </w:tc>
        <w:tc>
          <w:tcPr>
            <w:tcW w:w="1984" w:type="dxa"/>
            <w:vAlign w:val="bottom"/>
          </w:tcPr>
          <w:p w:rsidR="00213155" w:rsidRPr="00DB1893" w:rsidRDefault="00213155" w:rsidP="00ED63E3">
            <w:pPr>
              <w:ind w:right="12"/>
              <w:jc w:val="right"/>
              <w:rPr>
                <w:rFonts w:ascii="Arial" w:hAnsi="Arial" w:cs="Arial"/>
                <w:b/>
                <w:sz w:val="17"/>
                <w:szCs w:val="17"/>
                <w:lang w:val="tr-TR"/>
              </w:rPr>
            </w:pPr>
            <w:r w:rsidRPr="00DB1893">
              <w:rPr>
                <w:rFonts w:ascii="Arial" w:hAnsi="Arial" w:cs="Arial"/>
                <w:b/>
                <w:sz w:val="17"/>
                <w:szCs w:val="17"/>
                <w:lang w:val="tr-TR"/>
              </w:rPr>
              <w:t>1.894.212</w:t>
            </w:r>
          </w:p>
        </w:tc>
        <w:tc>
          <w:tcPr>
            <w:tcW w:w="1842" w:type="dxa"/>
            <w:vAlign w:val="bottom"/>
          </w:tcPr>
          <w:p w:rsidR="00213155" w:rsidRPr="00DB1893" w:rsidRDefault="00213155" w:rsidP="00ED63E3">
            <w:pPr>
              <w:ind w:right="12"/>
              <w:jc w:val="right"/>
              <w:rPr>
                <w:rFonts w:ascii="Arial" w:hAnsi="Arial" w:cs="Arial"/>
                <w:sz w:val="17"/>
                <w:szCs w:val="17"/>
                <w:lang w:val="tr-TR"/>
              </w:rPr>
            </w:pPr>
            <w:r w:rsidRPr="00DB1893">
              <w:rPr>
                <w:rFonts w:ascii="Arial" w:hAnsi="Arial" w:cs="Arial"/>
                <w:sz w:val="17"/>
                <w:szCs w:val="17"/>
                <w:lang w:val="tr-TR"/>
              </w:rPr>
              <w:t>1.894.212</w:t>
            </w:r>
          </w:p>
        </w:tc>
      </w:tr>
      <w:tr w:rsidR="00213155" w:rsidRPr="00DB1893" w:rsidTr="00ED63E3">
        <w:trPr>
          <w:trHeight w:val="113"/>
        </w:trPr>
        <w:tc>
          <w:tcPr>
            <w:tcW w:w="4395" w:type="dxa"/>
            <w:vAlign w:val="bottom"/>
          </w:tcPr>
          <w:p w:rsidR="00213155" w:rsidRPr="00DB1893" w:rsidRDefault="00213155" w:rsidP="00085B91">
            <w:pPr>
              <w:rPr>
                <w:rFonts w:ascii="Arial" w:hAnsi="Arial" w:cs="Arial"/>
                <w:sz w:val="17"/>
                <w:szCs w:val="17"/>
                <w:lang w:val="tr-TR"/>
              </w:rPr>
            </w:pPr>
            <w:r w:rsidRPr="00DB1893">
              <w:rPr>
                <w:rFonts w:ascii="Arial" w:hAnsi="Arial" w:cs="Arial"/>
                <w:sz w:val="17"/>
                <w:szCs w:val="17"/>
                <w:lang w:val="tr-TR"/>
              </w:rPr>
              <w:t>Sermaye avansı</w:t>
            </w:r>
          </w:p>
        </w:tc>
        <w:tc>
          <w:tcPr>
            <w:tcW w:w="851" w:type="dxa"/>
          </w:tcPr>
          <w:p w:rsidR="00213155" w:rsidRPr="00DB1893" w:rsidRDefault="00213155" w:rsidP="00085B91">
            <w:pPr>
              <w:jc w:val="right"/>
              <w:rPr>
                <w:rFonts w:ascii="Arial" w:hAnsi="Arial" w:cs="Arial"/>
                <w:sz w:val="17"/>
                <w:szCs w:val="17"/>
                <w:lang w:val="tr-TR"/>
              </w:rPr>
            </w:pPr>
            <w:r w:rsidRPr="00DB1893">
              <w:rPr>
                <w:rFonts w:ascii="Arial" w:hAnsi="Arial" w:cs="Arial"/>
                <w:sz w:val="17"/>
                <w:szCs w:val="17"/>
                <w:lang w:val="tr-TR"/>
              </w:rPr>
              <w:t>9</w:t>
            </w:r>
          </w:p>
        </w:tc>
        <w:tc>
          <w:tcPr>
            <w:tcW w:w="1984" w:type="dxa"/>
            <w:vAlign w:val="bottom"/>
          </w:tcPr>
          <w:p w:rsidR="00213155" w:rsidRPr="00DB1893" w:rsidRDefault="00213155" w:rsidP="00ED63E3">
            <w:pPr>
              <w:ind w:right="12"/>
              <w:jc w:val="right"/>
              <w:rPr>
                <w:rFonts w:ascii="Arial" w:hAnsi="Arial" w:cs="Arial"/>
                <w:b/>
                <w:sz w:val="17"/>
                <w:szCs w:val="17"/>
                <w:lang w:val="tr-TR"/>
              </w:rPr>
            </w:pPr>
            <w:r w:rsidRPr="00DB1893">
              <w:rPr>
                <w:rFonts w:ascii="Arial" w:hAnsi="Arial" w:cs="Arial"/>
                <w:b/>
                <w:sz w:val="17"/>
                <w:szCs w:val="17"/>
                <w:lang w:val="tr-TR"/>
              </w:rPr>
              <w:t>100.000.000</w:t>
            </w:r>
          </w:p>
        </w:tc>
        <w:tc>
          <w:tcPr>
            <w:tcW w:w="1842" w:type="dxa"/>
            <w:vAlign w:val="bottom"/>
          </w:tcPr>
          <w:p w:rsidR="00213155" w:rsidRPr="00DB1893" w:rsidRDefault="00213155" w:rsidP="00ED63E3">
            <w:pPr>
              <w:ind w:right="12"/>
              <w:jc w:val="right"/>
              <w:rPr>
                <w:rFonts w:ascii="Arial" w:hAnsi="Arial" w:cs="Arial"/>
                <w:sz w:val="17"/>
                <w:szCs w:val="17"/>
                <w:lang w:val="tr-TR"/>
              </w:rPr>
            </w:pPr>
            <w:r w:rsidRPr="00DB1893">
              <w:rPr>
                <w:rFonts w:ascii="Arial" w:hAnsi="Arial" w:cs="Arial"/>
                <w:sz w:val="17"/>
                <w:szCs w:val="17"/>
                <w:lang w:val="tr-TR"/>
              </w:rPr>
              <w:t>50.000.000</w:t>
            </w:r>
          </w:p>
        </w:tc>
      </w:tr>
      <w:tr w:rsidR="00213155" w:rsidRPr="00DB1893" w:rsidTr="00ED63E3">
        <w:trPr>
          <w:trHeight w:val="113"/>
        </w:trPr>
        <w:tc>
          <w:tcPr>
            <w:tcW w:w="4395" w:type="dxa"/>
            <w:vAlign w:val="bottom"/>
          </w:tcPr>
          <w:p w:rsidR="00213155" w:rsidRPr="00DB1893" w:rsidRDefault="00213155" w:rsidP="00085B91">
            <w:pPr>
              <w:rPr>
                <w:rFonts w:ascii="Arial" w:hAnsi="Arial" w:cs="Arial"/>
                <w:sz w:val="17"/>
                <w:szCs w:val="17"/>
                <w:lang w:val="tr-TR"/>
              </w:rPr>
            </w:pPr>
            <w:r w:rsidRPr="00DB1893">
              <w:rPr>
                <w:rFonts w:ascii="Arial" w:hAnsi="Arial" w:cs="Arial"/>
                <w:sz w:val="17"/>
                <w:szCs w:val="17"/>
                <w:lang w:val="tr-TR"/>
              </w:rPr>
              <w:t>Hisse senedi ihraç primleri</w:t>
            </w:r>
          </w:p>
        </w:tc>
        <w:tc>
          <w:tcPr>
            <w:tcW w:w="851" w:type="dxa"/>
          </w:tcPr>
          <w:p w:rsidR="00213155" w:rsidRPr="00DB1893" w:rsidRDefault="00213155" w:rsidP="00085B91">
            <w:pPr>
              <w:jc w:val="right"/>
              <w:rPr>
                <w:rFonts w:ascii="Arial" w:hAnsi="Arial" w:cs="Arial"/>
                <w:sz w:val="17"/>
                <w:szCs w:val="17"/>
                <w:lang w:val="tr-TR"/>
              </w:rPr>
            </w:pPr>
            <w:r w:rsidRPr="00DB1893">
              <w:rPr>
                <w:rFonts w:ascii="Arial" w:hAnsi="Arial" w:cs="Arial"/>
                <w:sz w:val="17"/>
                <w:szCs w:val="17"/>
                <w:lang w:val="tr-TR"/>
              </w:rPr>
              <w:t>9</w:t>
            </w:r>
          </w:p>
        </w:tc>
        <w:tc>
          <w:tcPr>
            <w:tcW w:w="1984" w:type="dxa"/>
            <w:vAlign w:val="bottom"/>
          </w:tcPr>
          <w:p w:rsidR="00213155" w:rsidRPr="00DB1893" w:rsidRDefault="00213155" w:rsidP="00ED63E3">
            <w:pPr>
              <w:ind w:right="12"/>
              <w:jc w:val="right"/>
              <w:rPr>
                <w:rFonts w:ascii="Arial" w:hAnsi="Arial" w:cs="Arial"/>
                <w:b/>
                <w:sz w:val="17"/>
                <w:szCs w:val="17"/>
                <w:lang w:val="tr-TR"/>
              </w:rPr>
            </w:pPr>
            <w:r w:rsidRPr="00DB1893">
              <w:rPr>
                <w:rFonts w:ascii="Arial" w:hAnsi="Arial" w:cs="Arial"/>
                <w:b/>
                <w:sz w:val="17"/>
                <w:szCs w:val="17"/>
                <w:lang w:val="tr-TR"/>
              </w:rPr>
              <w:t>121.454</w:t>
            </w:r>
          </w:p>
        </w:tc>
        <w:tc>
          <w:tcPr>
            <w:tcW w:w="1842" w:type="dxa"/>
            <w:vAlign w:val="bottom"/>
          </w:tcPr>
          <w:p w:rsidR="00213155" w:rsidRPr="00DB1893" w:rsidRDefault="00213155" w:rsidP="00ED63E3">
            <w:pPr>
              <w:ind w:right="12"/>
              <w:jc w:val="right"/>
              <w:rPr>
                <w:rFonts w:ascii="Arial" w:hAnsi="Arial" w:cs="Arial"/>
                <w:sz w:val="17"/>
                <w:szCs w:val="17"/>
                <w:lang w:val="tr-TR"/>
              </w:rPr>
            </w:pPr>
            <w:r w:rsidRPr="00DB1893">
              <w:rPr>
                <w:rFonts w:ascii="Arial" w:hAnsi="Arial" w:cs="Arial"/>
                <w:sz w:val="17"/>
                <w:szCs w:val="17"/>
                <w:lang w:val="tr-TR"/>
              </w:rPr>
              <w:t>121.454</w:t>
            </w:r>
          </w:p>
        </w:tc>
      </w:tr>
      <w:tr w:rsidR="00213155" w:rsidRPr="00DB1893" w:rsidTr="00ED63E3">
        <w:trPr>
          <w:trHeight w:val="113"/>
        </w:trPr>
        <w:tc>
          <w:tcPr>
            <w:tcW w:w="4395" w:type="dxa"/>
            <w:vAlign w:val="bottom"/>
          </w:tcPr>
          <w:p w:rsidR="00213155" w:rsidRPr="00DB1893" w:rsidRDefault="00213155" w:rsidP="00085B91">
            <w:pPr>
              <w:rPr>
                <w:rFonts w:ascii="Arial" w:hAnsi="Arial" w:cs="Arial"/>
                <w:sz w:val="17"/>
                <w:szCs w:val="17"/>
                <w:lang w:val="tr-TR"/>
              </w:rPr>
            </w:pPr>
            <w:r w:rsidRPr="00DB1893">
              <w:rPr>
                <w:rFonts w:ascii="Arial" w:hAnsi="Arial" w:cs="Arial"/>
                <w:sz w:val="17"/>
                <w:szCs w:val="17"/>
                <w:lang w:val="tr-TR"/>
              </w:rPr>
              <w:t>Değer artış fonu</w:t>
            </w:r>
          </w:p>
        </w:tc>
        <w:tc>
          <w:tcPr>
            <w:tcW w:w="851" w:type="dxa"/>
          </w:tcPr>
          <w:p w:rsidR="00213155" w:rsidRPr="00DB1893" w:rsidRDefault="00213155" w:rsidP="00085B91">
            <w:pPr>
              <w:jc w:val="right"/>
              <w:rPr>
                <w:rFonts w:ascii="Arial" w:hAnsi="Arial" w:cs="Arial"/>
                <w:sz w:val="17"/>
                <w:szCs w:val="17"/>
                <w:lang w:val="tr-TR"/>
              </w:rPr>
            </w:pPr>
            <w:r w:rsidRPr="00DB1893">
              <w:rPr>
                <w:rFonts w:ascii="Arial" w:hAnsi="Arial" w:cs="Arial"/>
                <w:sz w:val="17"/>
                <w:szCs w:val="17"/>
                <w:lang w:val="tr-TR"/>
              </w:rPr>
              <w:t>9</w:t>
            </w:r>
          </w:p>
        </w:tc>
        <w:tc>
          <w:tcPr>
            <w:tcW w:w="1984" w:type="dxa"/>
            <w:vAlign w:val="bottom"/>
          </w:tcPr>
          <w:p w:rsidR="00213155" w:rsidRPr="00DB1893" w:rsidRDefault="00213155" w:rsidP="00ED63E3">
            <w:pPr>
              <w:ind w:right="12"/>
              <w:jc w:val="right"/>
              <w:rPr>
                <w:rFonts w:ascii="Arial" w:hAnsi="Arial" w:cs="Arial"/>
                <w:b/>
                <w:sz w:val="17"/>
                <w:szCs w:val="17"/>
                <w:lang w:val="tr-TR"/>
              </w:rPr>
            </w:pPr>
            <w:r w:rsidRPr="00DB1893">
              <w:rPr>
                <w:rFonts w:ascii="Arial" w:hAnsi="Arial" w:cs="Arial"/>
                <w:b/>
                <w:sz w:val="17"/>
                <w:szCs w:val="17"/>
                <w:lang w:val="tr-TR"/>
              </w:rPr>
              <w:t>32.303.145</w:t>
            </w:r>
          </w:p>
        </w:tc>
        <w:tc>
          <w:tcPr>
            <w:tcW w:w="1842" w:type="dxa"/>
            <w:vAlign w:val="bottom"/>
          </w:tcPr>
          <w:p w:rsidR="00213155" w:rsidRPr="00DB1893" w:rsidRDefault="00213155" w:rsidP="00ED63E3">
            <w:pPr>
              <w:ind w:right="12"/>
              <w:jc w:val="right"/>
              <w:rPr>
                <w:rFonts w:ascii="Arial" w:hAnsi="Arial" w:cs="Arial"/>
                <w:sz w:val="17"/>
                <w:szCs w:val="17"/>
                <w:lang w:val="tr-TR"/>
              </w:rPr>
            </w:pPr>
            <w:r w:rsidRPr="00DB1893">
              <w:rPr>
                <w:rFonts w:ascii="Arial" w:hAnsi="Arial" w:cs="Arial"/>
                <w:sz w:val="17"/>
                <w:szCs w:val="17"/>
                <w:lang w:val="tr-TR"/>
              </w:rPr>
              <w:t>33.049.446</w:t>
            </w:r>
          </w:p>
        </w:tc>
      </w:tr>
      <w:tr w:rsidR="00213155" w:rsidRPr="00DB1893" w:rsidTr="00ED63E3">
        <w:trPr>
          <w:trHeight w:val="113"/>
        </w:trPr>
        <w:tc>
          <w:tcPr>
            <w:tcW w:w="4395" w:type="dxa"/>
            <w:vAlign w:val="bottom"/>
          </w:tcPr>
          <w:p w:rsidR="00213155" w:rsidRPr="00DB1893" w:rsidRDefault="00213155" w:rsidP="00085B91">
            <w:pPr>
              <w:rPr>
                <w:rFonts w:ascii="Arial" w:hAnsi="Arial" w:cs="Arial"/>
                <w:sz w:val="17"/>
                <w:szCs w:val="17"/>
                <w:lang w:val="tr-TR"/>
              </w:rPr>
            </w:pPr>
            <w:r w:rsidRPr="00DB1893">
              <w:rPr>
                <w:rFonts w:ascii="Arial" w:hAnsi="Arial" w:cs="Arial"/>
                <w:sz w:val="17"/>
                <w:szCs w:val="17"/>
                <w:lang w:val="tr-TR"/>
              </w:rPr>
              <w:t>Kardan ayrılan kısıtlanmış yedekler</w:t>
            </w:r>
          </w:p>
        </w:tc>
        <w:tc>
          <w:tcPr>
            <w:tcW w:w="851" w:type="dxa"/>
          </w:tcPr>
          <w:p w:rsidR="00213155" w:rsidRPr="00DB1893" w:rsidRDefault="00213155" w:rsidP="00085B91">
            <w:pPr>
              <w:jc w:val="right"/>
              <w:rPr>
                <w:rFonts w:ascii="Arial" w:hAnsi="Arial" w:cs="Arial"/>
                <w:sz w:val="17"/>
                <w:szCs w:val="17"/>
                <w:lang w:val="tr-TR"/>
              </w:rPr>
            </w:pPr>
            <w:r w:rsidRPr="00DB1893">
              <w:rPr>
                <w:rFonts w:ascii="Arial" w:hAnsi="Arial" w:cs="Arial"/>
                <w:sz w:val="17"/>
                <w:szCs w:val="17"/>
                <w:lang w:val="tr-TR"/>
              </w:rPr>
              <w:t>9</w:t>
            </w:r>
          </w:p>
        </w:tc>
        <w:tc>
          <w:tcPr>
            <w:tcW w:w="1984" w:type="dxa"/>
            <w:vAlign w:val="bottom"/>
          </w:tcPr>
          <w:p w:rsidR="00213155" w:rsidRPr="00DB1893" w:rsidRDefault="00213155" w:rsidP="00ED63E3">
            <w:pPr>
              <w:ind w:right="12"/>
              <w:jc w:val="right"/>
              <w:rPr>
                <w:rFonts w:ascii="Arial" w:hAnsi="Arial" w:cs="Arial"/>
                <w:b/>
                <w:sz w:val="17"/>
                <w:szCs w:val="17"/>
                <w:lang w:val="tr-TR"/>
              </w:rPr>
            </w:pPr>
            <w:r w:rsidRPr="00DB1893">
              <w:rPr>
                <w:rFonts w:ascii="Arial" w:hAnsi="Arial" w:cs="Arial"/>
                <w:b/>
                <w:sz w:val="17"/>
                <w:szCs w:val="17"/>
                <w:lang w:val="tr-TR"/>
              </w:rPr>
              <w:t>28.075</w:t>
            </w:r>
          </w:p>
        </w:tc>
        <w:tc>
          <w:tcPr>
            <w:tcW w:w="1842" w:type="dxa"/>
            <w:vAlign w:val="bottom"/>
          </w:tcPr>
          <w:p w:rsidR="00213155" w:rsidRPr="00DB1893" w:rsidRDefault="00213155" w:rsidP="00ED63E3">
            <w:pPr>
              <w:ind w:right="12"/>
              <w:jc w:val="right"/>
              <w:rPr>
                <w:rFonts w:ascii="Arial" w:hAnsi="Arial" w:cs="Arial"/>
                <w:sz w:val="17"/>
                <w:szCs w:val="17"/>
                <w:lang w:val="tr-TR"/>
              </w:rPr>
            </w:pPr>
            <w:r w:rsidRPr="00DB1893">
              <w:rPr>
                <w:rFonts w:ascii="Arial" w:hAnsi="Arial" w:cs="Arial"/>
                <w:sz w:val="17"/>
                <w:szCs w:val="17"/>
                <w:lang w:val="tr-TR"/>
              </w:rPr>
              <w:t>28.075</w:t>
            </w:r>
          </w:p>
        </w:tc>
      </w:tr>
      <w:tr w:rsidR="00213155" w:rsidRPr="00DB1893" w:rsidTr="00ED63E3">
        <w:trPr>
          <w:trHeight w:val="113"/>
        </w:trPr>
        <w:tc>
          <w:tcPr>
            <w:tcW w:w="4395" w:type="dxa"/>
            <w:vAlign w:val="bottom"/>
          </w:tcPr>
          <w:p w:rsidR="00213155" w:rsidRPr="00DB1893" w:rsidRDefault="00213155" w:rsidP="00085B91">
            <w:pPr>
              <w:rPr>
                <w:rFonts w:ascii="Arial" w:hAnsi="Arial" w:cs="Arial"/>
                <w:sz w:val="17"/>
                <w:szCs w:val="17"/>
                <w:lang w:val="tr-TR"/>
              </w:rPr>
            </w:pPr>
            <w:r w:rsidRPr="00DB1893">
              <w:rPr>
                <w:rFonts w:ascii="Arial" w:hAnsi="Arial" w:cs="Arial"/>
                <w:sz w:val="17"/>
                <w:szCs w:val="17"/>
                <w:lang w:val="tr-TR"/>
              </w:rPr>
              <w:t>Geçmiş yıl zararları</w:t>
            </w:r>
          </w:p>
        </w:tc>
        <w:tc>
          <w:tcPr>
            <w:tcW w:w="851" w:type="dxa"/>
          </w:tcPr>
          <w:p w:rsidR="00213155" w:rsidRPr="00DB1893" w:rsidRDefault="00213155" w:rsidP="00085B91">
            <w:pPr>
              <w:jc w:val="right"/>
              <w:rPr>
                <w:rFonts w:ascii="Arial" w:hAnsi="Arial" w:cs="Arial"/>
                <w:sz w:val="17"/>
                <w:szCs w:val="17"/>
                <w:lang w:val="tr-TR"/>
              </w:rPr>
            </w:pPr>
          </w:p>
        </w:tc>
        <w:tc>
          <w:tcPr>
            <w:tcW w:w="1984" w:type="dxa"/>
            <w:vAlign w:val="bottom"/>
          </w:tcPr>
          <w:p w:rsidR="00213155" w:rsidRPr="00DB1893" w:rsidRDefault="00213155" w:rsidP="00ED63E3">
            <w:pPr>
              <w:ind w:right="12"/>
              <w:jc w:val="right"/>
              <w:rPr>
                <w:rFonts w:ascii="Arial" w:hAnsi="Arial" w:cs="Arial"/>
                <w:b/>
                <w:sz w:val="17"/>
                <w:szCs w:val="17"/>
                <w:lang w:val="tr-TR"/>
              </w:rPr>
            </w:pPr>
            <w:r w:rsidRPr="00DB1893">
              <w:rPr>
                <w:rFonts w:ascii="Arial" w:hAnsi="Arial" w:cs="Arial"/>
                <w:b/>
                <w:sz w:val="17"/>
                <w:szCs w:val="17"/>
                <w:lang w:val="tr-TR"/>
              </w:rPr>
              <w:t>(136.617.116)</w:t>
            </w:r>
          </w:p>
        </w:tc>
        <w:tc>
          <w:tcPr>
            <w:tcW w:w="1842" w:type="dxa"/>
            <w:vAlign w:val="bottom"/>
          </w:tcPr>
          <w:p w:rsidR="00213155" w:rsidRPr="00DB1893" w:rsidRDefault="00213155" w:rsidP="00ED63E3">
            <w:pPr>
              <w:ind w:right="12"/>
              <w:jc w:val="right"/>
              <w:rPr>
                <w:rFonts w:ascii="Arial" w:hAnsi="Arial" w:cs="Arial"/>
                <w:sz w:val="17"/>
                <w:szCs w:val="17"/>
                <w:lang w:val="tr-TR"/>
              </w:rPr>
            </w:pPr>
            <w:r w:rsidRPr="00DB1893">
              <w:rPr>
                <w:rFonts w:ascii="Arial" w:hAnsi="Arial" w:cs="Arial"/>
                <w:sz w:val="17"/>
                <w:szCs w:val="17"/>
                <w:lang w:val="tr-TR"/>
              </w:rPr>
              <w:t>(99.062.425)</w:t>
            </w:r>
          </w:p>
        </w:tc>
      </w:tr>
      <w:tr w:rsidR="00213155" w:rsidRPr="00DB1893" w:rsidTr="00ED63E3">
        <w:trPr>
          <w:trHeight w:val="113"/>
        </w:trPr>
        <w:tc>
          <w:tcPr>
            <w:tcW w:w="4395" w:type="dxa"/>
            <w:vAlign w:val="bottom"/>
          </w:tcPr>
          <w:p w:rsidR="00213155" w:rsidRPr="00DB1893" w:rsidRDefault="00213155" w:rsidP="00085B91">
            <w:pPr>
              <w:rPr>
                <w:rFonts w:ascii="Arial" w:hAnsi="Arial" w:cs="Arial"/>
                <w:sz w:val="17"/>
                <w:szCs w:val="17"/>
                <w:lang w:val="tr-TR"/>
              </w:rPr>
            </w:pPr>
            <w:r w:rsidRPr="00DB1893">
              <w:rPr>
                <w:rFonts w:ascii="Arial" w:hAnsi="Arial" w:cs="Arial"/>
                <w:sz w:val="17"/>
                <w:szCs w:val="17"/>
                <w:lang w:val="tr-TR"/>
              </w:rPr>
              <w:t>Net dönem zararı</w:t>
            </w:r>
          </w:p>
        </w:tc>
        <w:tc>
          <w:tcPr>
            <w:tcW w:w="851" w:type="dxa"/>
          </w:tcPr>
          <w:p w:rsidR="00213155" w:rsidRPr="00DB1893" w:rsidRDefault="00213155" w:rsidP="00085B91">
            <w:pPr>
              <w:jc w:val="right"/>
              <w:rPr>
                <w:rFonts w:ascii="Arial" w:hAnsi="Arial" w:cs="Arial"/>
                <w:sz w:val="17"/>
                <w:szCs w:val="17"/>
                <w:lang w:val="tr-TR"/>
              </w:rPr>
            </w:pPr>
          </w:p>
        </w:tc>
        <w:tc>
          <w:tcPr>
            <w:tcW w:w="1984" w:type="dxa"/>
            <w:vAlign w:val="bottom"/>
          </w:tcPr>
          <w:p w:rsidR="00213155" w:rsidRPr="00DB1893" w:rsidRDefault="00213155" w:rsidP="00ED63E3">
            <w:pPr>
              <w:ind w:right="12"/>
              <w:jc w:val="right"/>
              <w:rPr>
                <w:rFonts w:ascii="Arial" w:hAnsi="Arial" w:cs="Arial"/>
                <w:b/>
                <w:sz w:val="17"/>
                <w:szCs w:val="17"/>
                <w:lang w:val="tr-TR"/>
              </w:rPr>
            </w:pPr>
            <w:r w:rsidRPr="00DB1893">
              <w:rPr>
                <w:rFonts w:ascii="Arial" w:hAnsi="Arial" w:cs="Arial"/>
                <w:b/>
                <w:sz w:val="17"/>
                <w:szCs w:val="17"/>
                <w:lang w:val="tr-TR"/>
              </w:rPr>
              <w:t>(12.131.130)</w:t>
            </w:r>
          </w:p>
        </w:tc>
        <w:tc>
          <w:tcPr>
            <w:tcW w:w="1842" w:type="dxa"/>
            <w:vAlign w:val="bottom"/>
          </w:tcPr>
          <w:p w:rsidR="00213155" w:rsidRPr="00DB1893" w:rsidRDefault="00213155" w:rsidP="00ED63E3">
            <w:pPr>
              <w:ind w:right="12"/>
              <w:jc w:val="right"/>
              <w:rPr>
                <w:rFonts w:ascii="Arial" w:hAnsi="Arial" w:cs="Arial"/>
                <w:sz w:val="17"/>
                <w:szCs w:val="17"/>
                <w:lang w:val="tr-TR"/>
              </w:rPr>
            </w:pPr>
            <w:r w:rsidRPr="00DB1893">
              <w:rPr>
                <w:rFonts w:ascii="Arial" w:hAnsi="Arial" w:cs="Arial"/>
                <w:sz w:val="17"/>
                <w:szCs w:val="17"/>
                <w:lang w:val="tr-TR"/>
              </w:rPr>
              <w:t>(38.487.317)</w:t>
            </w:r>
          </w:p>
        </w:tc>
      </w:tr>
      <w:tr w:rsidR="00213155" w:rsidRPr="00DB1893" w:rsidTr="00ED63E3">
        <w:trPr>
          <w:trHeight w:val="113"/>
        </w:trPr>
        <w:tc>
          <w:tcPr>
            <w:tcW w:w="4395" w:type="dxa"/>
            <w:tcBorders>
              <w:bottom w:val="single" w:sz="2" w:space="0" w:color="auto"/>
            </w:tcBorders>
            <w:vAlign w:val="bottom"/>
          </w:tcPr>
          <w:p w:rsidR="00213155" w:rsidRPr="00DB1893" w:rsidRDefault="00213155" w:rsidP="00085B91">
            <w:pPr>
              <w:rPr>
                <w:rFonts w:ascii="Arial" w:hAnsi="Arial" w:cs="Arial"/>
                <w:sz w:val="17"/>
                <w:szCs w:val="17"/>
                <w:lang w:val="tr-TR"/>
              </w:rPr>
            </w:pPr>
          </w:p>
        </w:tc>
        <w:tc>
          <w:tcPr>
            <w:tcW w:w="851" w:type="dxa"/>
            <w:tcBorders>
              <w:bottom w:val="single" w:sz="2" w:space="0" w:color="auto"/>
            </w:tcBorders>
          </w:tcPr>
          <w:p w:rsidR="00213155" w:rsidRPr="00DB1893" w:rsidRDefault="00213155" w:rsidP="00085B91">
            <w:pPr>
              <w:jc w:val="right"/>
              <w:rPr>
                <w:rFonts w:ascii="Arial" w:hAnsi="Arial" w:cs="Arial"/>
                <w:sz w:val="17"/>
                <w:szCs w:val="17"/>
                <w:lang w:val="tr-TR"/>
              </w:rPr>
            </w:pPr>
          </w:p>
        </w:tc>
        <w:tc>
          <w:tcPr>
            <w:tcW w:w="1984" w:type="dxa"/>
            <w:tcBorders>
              <w:bottom w:val="single" w:sz="2" w:space="0" w:color="auto"/>
            </w:tcBorders>
            <w:vAlign w:val="bottom"/>
          </w:tcPr>
          <w:p w:rsidR="00213155" w:rsidRPr="00DB1893" w:rsidRDefault="00213155" w:rsidP="00ED63E3">
            <w:pPr>
              <w:ind w:right="12"/>
              <w:jc w:val="right"/>
              <w:rPr>
                <w:rFonts w:ascii="Arial" w:hAnsi="Arial" w:cs="Arial"/>
                <w:b/>
                <w:sz w:val="17"/>
                <w:szCs w:val="17"/>
                <w:lang w:val="tr-TR"/>
              </w:rPr>
            </w:pPr>
          </w:p>
        </w:tc>
        <w:tc>
          <w:tcPr>
            <w:tcW w:w="1842" w:type="dxa"/>
            <w:tcBorders>
              <w:bottom w:val="single" w:sz="2" w:space="0" w:color="auto"/>
            </w:tcBorders>
            <w:vAlign w:val="bottom"/>
          </w:tcPr>
          <w:p w:rsidR="00213155" w:rsidRPr="00DB1893" w:rsidRDefault="00213155" w:rsidP="00ED63E3">
            <w:pPr>
              <w:ind w:right="12"/>
              <w:jc w:val="right"/>
              <w:rPr>
                <w:rFonts w:ascii="Arial" w:hAnsi="Arial" w:cs="Arial"/>
                <w:sz w:val="17"/>
                <w:szCs w:val="17"/>
                <w:lang w:val="tr-TR"/>
              </w:rPr>
            </w:pPr>
          </w:p>
        </w:tc>
      </w:tr>
      <w:tr w:rsidR="00213155" w:rsidRPr="00DB1893" w:rsidTr="00ED63E3">
        <w:trPr>
          <w:trHeight w:val="113"/>
        </w:trPr>
        <w:tc>
          <w:tcPr>
            <w:tcW w:w="4395" w:type="dxa"/>
            <w:tcBorders>
              <w:top w:val="single" w:sz="2" w:space="0" w:color="auto"/>
              <w:bottom w:val="double" w:sz="4" w:space="0" w:color="auto"/>
            </w:tcBorders>
          </w:tcPr>
          <w:p w:rsidR="00213155" w:rsidRPr="00DB1893" w:rsidRDefault="00213155" w:rsidP="00085B91">
            <w:pPr>
              <w:suppressAutoHyphens/>
              <w:rPr>
                <w:rFonts w:ascii="Arial" w:hAnsi="Arial" w:cs="Arial"/>
                <w:b/>
                <w:spacing w:val="-2"/>
                <w:sz w:val="17"/>
                <w:szCs w:val="17"/>
                <w:lang w:val="tr-TR"/>
              </w:rPr>
            </w:pPr>
            <w:r w:rsidRPr="00DB1893">
              <w:rPr>
                <w:rFonts w:ascii="Arial" w:hAnsi="Arial" w:cs="Arial"/>
                <w:b/>
                <w:spacing w:val="-2"/>
                <w:sz w:val="17"/>
                <w:szCs w:val="17"/>
                <w:lang w:val="tr-TR"/>
              </w:rPr>
              <w:t>Toplam kaynaklar</w:t>
            </w:r>
          </w:p>
        </w:tc>
        <w:tc>
          <w:tcPr>
            <w:tcW w:w="851" w:type="dxa"/>
            <w:tcBorders>
              <w:top w:val="single" w:sz="2" w:space="0" w:color="auto"/>
              <w:bottom w:val="double" w:sz="4" w:space="0" w:color="auto"/>
            </w:tcBorders>
          </w:tcPr>
          <w:p w:rsidR="00213155" w:rsidRPr="00DB1893" w:rsidRDefault="00213155" w:rsidP="00085B91">
            <w:pPr>
              <w:jc w:val="right"/>
              <w:rPr>
                <w:rFonts w:ascii="Arial" w:hAnsi="Arial" w:cs="Arial"/>
                <w:sz w:val="17"/>
                <w:szCs w:val="17"/>
                <w:lang w:val="tr-TR"/>
              </w:rPr>
            </w:pPr>
          </w:p>
        </w:tc>
        <w:tc>
          <w:tcPr>
            <w:tcW w:w="1984" w:type="dxa"/>
            <w:tcBorders>
              <w:top w:val="single" w:sz="2" w:space="0" w:color="auto"/>
              <w:bottom w:val="double" w:sz="4" w:space="0" w:color="auto"/>
            </w:tcBorders>
            <w:vAlign w:val="bottom"/>
          </w:tcPr>
          <w:p w:rsidR="00213155" w:rsidRPr="00DB1893" w:rsidRDefault="00213155" w:rsidP="00ED63E3">
            <w:pPr>
              <w:ind w:right="40"/>
              <w:jc w:val="right"/>
              <w:rPr>
                <w:rFonts w:ascii="Arial" w:hAnsi="Arial" w:cs="Arial"/>
                <w:b/>
                <w:sz w:val="17"/>
                <w:szCs w:val="17"/>
                <w:lang w:val="tr-TR"/>
              </w:rPr>
            </w:pPr>
            <w:r w:rsidRPr="00DB1893">
              <w:rPr>
                <w:rFonts w:ascii="Arial" w:hAnsi="Arial" w:cs="Arial"/>
                <w:b/>
                <w:sz w:val="17"/>
                <w:szCs w:val="17"/>
                <w:lang w:val="tr-TR"/>
              </w:rPr>
              <w:t>224.471.000</w:t>
            </w:r>
          </w:p>
        </w:tc>
        <w:tc>
          <w:tcPr>
            <w:tcW w:w="1842" w:type="dxa"/>
            <w:tcBorders>
              <w:top w:val="single" w:sz="2" w:space="0" w:color="auto"/>
              <w:bottom w:val="double" w:sz="4" w:space="0" w:color="auto"/>
            </w:tcBorders>
            <w:vAlign w:val="bottom"/>
          </w:tcPr>
          <w:p w:rsidR="00213155" w:rsidRPr="00DB1893" w:rsidRDefault="00213155" w:rsidP="00ED63E3">
            <w:pPr>
              <w:ind w:right="40"/>
              <w:jc w:val="right"/>
              <w:rPr>
                <w:rFonts w:ascii="Arial" w:hAnsi="Arial" w:cs="Arial"/>
                <w:sz w:val="17"/>
                <w:szCs w:val="17"/>
                <w:lang w:val="tr-TR"/>
              </w:rPr>
            </w:pPr>
            <w:r w:rsidRPr="00DB1893">
              <w:rPr>
                <w:rFonts w:ascii="Arial" w:hAnsi="Arial" w:cs="Arial"/>
                <w:sz w:val="17"/>
                <w:szCs w:val="17"/>
                <w:lang w:val="tr-TR"/>
              </w:rPr>
              <w:t>215.661.784</w:t>
            </w:r>
          </w:p>
        </w:tc>
      </w:tr>
    </w:tbl>
    <w:p w:rsidR="001814BE" w:rsidRPr="00DB1893" w:rsidRDefault="001814BE" w:rsidP="007532B4">
      <w:pPr>
        <w:pStyle w:val="Footer"/>
        <w:rPr>
          <w:rFonts w:ascii="Arial" w:hAnsi="Arial" w:cs="Arial"/>
          <w:lang w:val="tr-TR"/>
        </w:rPr>
      </w:pPr>
    </w:p>
    <w:p w:rsidR="001814BE" w:rsidRPr="00DB1893" w:rsidRDefault="001814BE" w:rsidP="007532B4">
      <w:pPr>
        <w:pStyle w:val="Footer"/>
        <w:rPr>
          <w:rFonts w:ascii="Arial" w:hAnsi="Arial" w:cs="Arial"/>
          <w:lang w:val="tr-TR"/>
        </w:rPr>
      </w:pPr>
    </w:p>
    <w:p w:rsidR="008D5DD2" w:rsidRPr="00DB1893" w:rsidRDefault="008D5DD2" w:rsidP="007532B4">
      <w:pPr>
        <w:pStyle w:val="Footer"/>
        <w:rPr>
          <w:rFonts w:ascii="Arial" w:hAnsi="Arial" w:cs="Arial"/>
          <w:lang w:val="tr-TR"/>
        </w:rPr>
      </w:pPr>
    </w:p>
    <w:p w:rsidR="001814BE" w:rsidRPr="00DB1893" w:rsidRDefault="001814BE" w:rsidP="007532B4">
      <w:pPr>
        <w:pStyle w:val="Footer"/>
        <w:rPr>
          <w:rFonts w:ascii="Arial" w:hAnsi="Arial" w:cs="Arial"/>
          <w:lang w:val="tr-TR"/>
        </w:rPr>
      </w:pPr>
    </w:p>
    <w:p w:rsidR="001814BE" w:rsidRPr="00DB1893" w:rsidRDefault="001814BE" w:rsidP="007532B4">
      <w:pPr>
        <w:pStyle w:val="Footer"/>
        <w:rPr>
          <w:rFonts w:ascii="Arial" w:hAnsi="Arial" w:cs="Arial"/>
          <w:lang w:val="tr-TR"/>
        </w:rPr>
      </w:pPr>
    </w:p>
    <w:p w:rsidR="00627B42" w:rsidRPr="00DB1893" w:rsidRDefault="00627B42" w:rsidP="00E13FA5">
      <w:pPr>
        <w:rPr>
          <w:rFonts w:ascii="Arial" w:hAnsi="Arial" w:cs="Arial"/>
          <w:lang w:val="tr-TR"/>
        </w:rPr>
      </w:pPr>
    </w:p>
    <w:p w:rsidR="0051424C" w:rsidRPr="00DB1893" w:rsidRDefault="0051424C" w:rsidP="00E13FA5">
      <w:pPr>
        <w:rPr>
          <w:rFonts w:ascii="Arial" w:hAnsi="Arial" w:cs="Arial"/>
          <w:lang w:val="tr-TR"/>
        </w:rPr>
        <w:sectPr w:rsidR="0051424C" w:rsidRPr="00DB1893" w:rsidSect="005A611B">
          <w:headerReference w:type="default" r:id="rId12"/>
          <w:footerReference w:type="default" r:id="rId13"/>
          <w:pgSz w:w="11909" w:h="16834" w:code="9"/>
          <w:pgMar w:top="1417" w:right="1417" w:bottom="1417" w:left="1417" w:header="709" w:footer="709" w:gutter="0"/>
          <w:pgNumType w:start="2"/>
          <w:cols w:space="708"/>
          <w:docGrid w:linePitch="272"/>
        </w:sectPr>
      </w:pPr>
    </w:p>
    <w:p w:rsidR="00953A93" w:rsidRPr="00DB1893" w:rsidRDefault="00953A93" w:rsidP="00E13FA5">
      <w:pPr>
        <w:rPr>
          <w:rFonts w:ascii="Arial" w:hAnsi="Arial" w:cs="Arial"/>
          <w:lang w:val="tr-TR"/>
        </w:rPr>
      </w:pPr>
    </w:p>
    <w:tbl>
      <w:tblPr>
        <w:tblW w:w="9416" w:type="dxa"/>
        <w:tblInd w:w="51" w:type="dxa"/>
        <w:tblCellMar>
          <w:left w:w="70" w:type="dxa"/>
          <w:right w:w="70" w:type="dxa"/>
        </w:tblCellMar>
        <w:tblLook w:val="0000" w:firstRow="0" w:lastRow="0" w:firstColumn="0" w:lastColumn="0" w:noHBand="0" w:noVBand="0"/>
      </w:tblPr>
      <w:tblGrid>
        <w:gridCol w:w="3421"/>
        <w:gridCol w:w="494"/>
        <w:gridCol w:w="1349"/>
        <w:gridCol w:w="1396"/>
        <w:gridCol w:w="1389"/>
        <w:gridCol w:w="1367"/>
      </w:tblGrid>
      <w:tr w:rsidR="001814BE" w:rsidRPr="00DB1893" w:rsidTr="005A611B">
        <w:trPr>
          <w:trHeight w:val="113"/>
        </w:trPr>
        <w:tc>
          <w:tcPr>
            <w:tcW w:w="3421" w:type="dxa"/>
            <w:tcBorders>
              <w:top w:val="single" w:sz="2" w:space="0" w:color="auto"/>
              <w:left w:val="nil"/>
              <w:bottom w:val="single" w:sz="2" w:space="0" w:color="auto"/>
              <w:right w:val="nil"/>
            </w:tcBorders>
            <w:shd w:val="clear" w:color="auto" w:fill="auto"/>
          </w:tcPr>
          <w:p w:rsidR="001814BE" w:rsidRPr="00DB1893" w:rsidRDefault="001814BE" w:rsidP="005A611B">
            <w:pPr>
              <w:ind w:left="149" w:right="-29" w:hanging="200"/>
              <w:rPr>
                <w:rFonts w:ascii="Arial" w:hAnsi="Arial" w:cs="Arial"/>
                <w:sz w:val="18"/>
                <w:szCs w:val="18"/>
                <w:lang w:val="tr-TR" w:eastAsia="tr-TR"/>
              </w:rPr>
            </w:pPr>
          </w:p>
        </w:tc>
        <w:tc>
          <w:tcPr>
            <w:tcW w:w="494" w:type="dxa"/>
            <w:tcBorders>
              <w:top w:val="single" w:sz="2" w:space="0" w:color="auto"/>
              <w:left w:val="nil"/>
              <w:bottom w:val="single" w:sz="2" w:space="0" w:color="auto"/>
              <w:right w:val="nil"/>
            </w:tcBorders>
            <w:shd w:val="clear" w:color="auto" w:fill="auto"/>
            <w:vAlign w:val="bottom"/>
          </w:tcPr>
          <w:p w:rsidR="001814BE" w:rsidRPr="00DB1893" w:rsidRDefault="001814BE" w:rsidP="004B7A4A">
            <w:pPr>
              <w:ind w:right="-29"/>
              <w:jc w:val="right"/>
              <w:rPr>
                <w:rFonts w:ascii="Arial" w:hAnsi="Arial" w:cs="Arial"/>
                <w:b/>
                <w:bCs/>
                <w:sz w:val="18"/>
                <w:szCs w:val="18"/>
                <w:lang w:val="tr-TR" w:eastAsia="tr-TR"/>
              </w:rPr>
            </w:pPr>
          </w:p>
        </w:tc>
        <w:tc>
          <w:tcPr>
            <w:tcW w:w="2745" w:type="dxa"/>
            <w:gridSpan w:val="2"/>
            <w:tcBorders>
              <w:top w:val="single" w:sz="2" w:space="0" w:color="auto"/>
              <w:left w:val="nil"/>
              <w:bottom w:val="single" w:sz="2" w:space="0" w:color="auto"/>
              <w:right w:val="nil"/>
            </w:tcBorders>
            <w:shd w:val="clear" w:color="auto" w:fill="auto"/>
            <w:vAlign w:val="bottom"/>
          </w:tcPr>
          <w:p w:rsidR="001814BE" w:rsidRPr="00DB1893" w:rsidRDefault="001814BE" w:rsidP="001814BE">
            <w:pPr>
              <w:ind w:right="-29"/>
              <w:jc w:val="center"/>
              <w:rPr>
                <w:rFonts w:ascii="Arial" w:hAnsi="Arial" w:cs="Arial"/>
                <w:b/>
                <w:bCs/>
                <w:sz w:val="18"/>
                <w:szCs w:val="18"/>
                <w:lang w:val="tr-TR" w:eastAsia="tr-TR"/>
              </w:rPr>
            </w:pPr>
            <w:r w:rsidRPr="00DB1893">
              <w:rPr>
                <w:rFonts w:ascii="Arial" w:hAnsi="Arial" w:cs="Arial"/>
                <w:b/>
                <w:bCs/>
                <w:sz w:val="18"/>
                <w:szCs w:val="18"/>
                <w:lang w:val="tr-TR" w:eastAsia="tr-TR"/>
              </w:rPr>
              <w:t>Cari dönem</w:t>
            </w:r>
          </w:p>
        </w:tc>
        <w:tc>
          <w:tcPr>
            <w:tcW w:w="2756" w:type="dxa"/>
            <w:gridSpan w:val="2"/>
            <w:tcBorders>
              <w:top w:val="single" w:sz="2" w:space="0" w:color="auto"/>
              <w:left w:val="nil"/>
              <w:bottom w:val="single" w:sz="2" w:space="0" w:color="auto"/>
              <w:right w:val="nil"/>
            </w:tcBorders>
            <w:vAlign w:val="bottom"/>
          </w:tcPr>
          <w:p w:rsidR="001814BE" w:rsidRPr="00DB1893" w:rsidRDefault="001814BE" w:rsidP="001814BE">
            <w:pPr>
              <w:ind w:right="-29"/>
              <w:jc w:val="center"/>
              <w:rPr>
                <w:rFonts w:ascii="Arial" w:hAnsi="Arial" w:cs="Arial"/>
                <w:bCs/>
                <w:sz w:val="18"/>
                <w:szCs w:val="18"/>
                <w:lang w:val="tr-TR" w:eastAsia="tr-TR"/>
              </w:rPr>
            </w:pPr>
            <w:r w:rsidRPr="00DB1893">
              <w:rPr>
                <w:rFonts w:ascii="Arial" w:hAnsi="Arial" w:cs="Arial"/>
                <w:bCs/>
                <w:sz w:val="18"/>
                <w:szCs w:val="18"/>
                <w:lang w:val="tr-TR" w:eastAsia="tr-TR"/>
              </w:rPr>
              <w:t>Önceki dönem</w:t>
            </w:r>
          </w:p>
        </w:tc>
      </w:tr>
      <w:tr w:rsidR="006D0598" w:rsidRPr="00DB1893" w:rsidTr="005A611B">
        <w:trPr>
          <w:trHeight w:val="113"/>
        </w:trPr>
        <w:tc>
          <w:tcPr>
            <w:tcW w:w="3421" w:type="dxa"/>
            <w:tcBorders>
              <w:top w:val="single" w:sz="2" w:space="0" w:color="auto"/>
              <w:left w:val="nil"/>
              <w:bottom w:val="single" w:sz="2" w:space="0" w:color="auto"/>
              <w:right w:val="nil"/>
            </w:tcBorders>
            <w:shd w:val="clear" w:color="auto" w:fill="auto"/>
          </w:tcPr>
          <w:p w:rsidR="00D70787" w:rsidRPr="00DB1893" w:rsidRDefault="00D70787" w:rsidP="005A611B">
            <w:pPr>
              <w:ind w:left="149" w:right="-29" w:hanging="200"/>
              <w:rPr>
                <w:rFonts w:ascii="Arial" w:hAnsi="Arial" w:cs="Arial"/>
                <w:sz w:val="18"/>
                <w:szCs w:val="18"/>
                <w:lang w:val="tr-TR" w:eastAsia="tr-TR"/>
              </w:rPr>
            </w:pPr>
          </w:p>
        </w:tc>
        <w:tc>
          <w:tcPr>
            <w:tcW w:w="494" w:type="dxa"/>
            <w:tcBorders>
              <w:top w:val="single" w:sz="2" w:space="0" w:color="auto"/>
              <w:left w:val="nil"/>
              <w:bottom w:val="single" w:sz="2" w:space="0" w:color="auto"/>
              <w:right w:val="nil"/>
            </w:tcBorders>
            <w:shd w:val="clear" w:color="auto" w:fill="auto"/>
            <w:vAlign w:val="bottom"/>
          </w:tcPr>
          <w:p w:rsidR="00D70787" w:rsidRPr="00DB1893" w:rsidRDefault="00D70787" w:rsidP="004B7A4A">
            <w:pPr>
              <w:ind w:right="-29"/>
              <w:jc w:val="right"/>
              <w:rPr>
                <w:rFonts w:ascii="Arial" w:hAnsi="Arial" w:cs="Arial"/>
                <w:b/>
                <w:bCs/>
                <w:sz w:val="18"/>
                <w:szCs w:val="18"/>
                <w:lang w:val="tr-TR" w:eastAsia="tr-TR"/>
              </w:rPr>
            </w:pPr>
          </w:p>
        </w:tc>
        <w:tc>
          <w:tcPr>
            <w:tcW w:w="1349" w:type="dxa"/>
            <w:tcBorders>
              <w:top w:val="single" w:sz="2" w:space="0" w:color="auto"/>
              <w:left w:val="nil"/>
              <w:bottom w:val="single" w:sz="2" w:space="0" w:color="auto"/>
              <w:right w:val="nil"/>
            </w:tcBorders>
            <w:shd w:val="clear" w:color="auto" w:fill="auto"/>
            <w:vAlign w:val="bottom"/>
          </w:tcPr>
          <w:p w:rsidR="00D70787" w:rsidRPr="00DB1893" w:rsidRDefault="00D70787" w:rsidP="004B7A4A">
            <w:pPr>
              <w:ind w:right="-29"/>
              <w:jc w:val="right"/>
              <w:rPr>
                <w:rFonts w:ascii="Arial" w:hAnsi="Arial" w:cs="Arial"/>
                <w:b/>
                <w:bCs/>
                <w:sz w:val="18"/>
                <w:szCs w:val="18"/>
                <w:lang w:val="tr-TR" w:eastAsia="tr-TR"/>
              </w:rPr>
            </w:pPr>
            <w:r w:rsidRPr="00DB1893">
              <w:rPr>
                <w:rFonts w:ascii="Arial" w:hAnsi="Arial" w:cs="Arial"/>
                <w:b/>
                <w:bCs/>
                <w:sz w:val="18"/>
                <w:szCs w:val="18"/>
                <w:lang w:val="tr-TR" w:eastAsia="tr-TR"/>
              </w:rPr>
              <w:t>Bağımsız incelemeden geçmiş</w:t>
            </w:r>
          </w:p>
        </w:tc>
        <w:tc>
          <w:tcPr>
            <w:tcW w:w="1396" w:type="dxa"/>
            <w:tcBorders>
              <w:top w:val="single" w:sz="2" w:space="0" w:color="auto"/>
              <w:left w:val="nil"/>
              <w:bottom w:val="single" w:sz="2" w:space="0" w:color="auto"/>
              <w:right w:val="nil"/>
            </w:tcBorders>
            <w:vAlign w:val="bottom"/>
          </w:tcPr>
          <w:p w:rsidR="00D70787" w:rsidRPr="00DB1893" w:rsidRDefault="00D70787" w:rsidP="004B7A4A">
            <w:pPr>
              <w:ind w:right="-29"/>
              <w:jc w:val="right"/>
              <w:rPr>
                <w:rFonts w:ascii="Arial" w:hAnsi="Arial" w:cs="Arial"/>
                <w:b/>
                <w:bCs/>
                <w:sz w:val="18"/>
                <w:szCs w:val="18"/>
                <w:lang w:val="tr-TR" w:eastAsia="tr-TR"/>
              </w:rPr>
            </w:pPr>
          </w:p>
        </w:tc>
        <w:tc>
          <w:tcPr>
            <w:tcW w:w="1389" w:type="dxa"/>
            <w:tcBorders>
              <w:top w:val="single" w:sz="2" w:space="0" w:color="auto"/>
              <w:left w:val="nil"/>
              <w:bottom w:val="single" w:sz="2" w:space="0" w:color="auto"/>
              <w:right w:val="nil"/>
            </w:tcBorders>
            <w:vAlign w:val="bottom"/>
          </w:tcPr>
          <w:p w:rsidR="00D70787" w:rsidRPr="00DB1893" w:rsidRDefault="00D70787" w:rsidP="004B7A4A">
            <w:pPr>
              <w:ind w:right="-29"/>
              <w:jc w:val="right"/>
              <w:rPr>
                <w:rFonts w:ascii="Arial" w:hAnsi="Arial" w:cs="Arial"/>
                <w:bCs/>
                <w:sz w:val="18"/>
                <w:szCs w:val="18"/>
                <w:lang w:val="tr-TR" w:eastAsia="tr-TR"/>
              </w:rPr>
            </w:pPr>
            <w:r w:rsidRPr="00DB1893">
              <w:rPr>
                <w:rFonts w:ascii="Arial" w:hAnsi="Arial" w:cs="Arial"/>
                <w:bCs/>
                <w:sz w:val="18"/>
                <w:szCs w:val="18"/>
                <w:lang w:val="tr-TR" w:eastAsia="tr-TR"/>
              </w:rPr>
              <w:t>Bağımsız incelemeden geçmiş</w:t>
            </w:r>
          </w:p>
        </w:tc>
        <w:tc>
          <w:tcPr>
            <w:tcW w:w="1367" w:type="dxa"/>
            <w:tcBorders>
              <w:top w:val="single" w:sz="2" w:space="0" w:color="auto"/>
              <w:left w:val="nil"/>
              <w:bottom w:val="single" w:sz="2" w:space="0" w:color="auto"/>
              <w:right w:val="nil"/>
            </w:tcBorders>
            <w:shd w:val="clear" w:color="auto" w:fill="auto"/>
            <w:vAlign w:val="bottom"/>
          </w:tcPr>
          <w:p w:rsidR="00D70787" w:rsidRPr="00DB1893" w:rsidRDefault="00D70787" w:rsidP="004B7A4A">
            <w:pPr>
              <w:ind w:right="-29"/>
              <w:jc w:val="right"/>
              <w:rPr>
                <w:rFonts w:ascii="Arial" w:hAnsi="Arial" w:cs="Arial"/>
                <w:bCs/>
                <w:sz w:val="18"/>
                <w:szCs w:val="18"/>
                <w:lang w:val="tr-TR" w:eastAsia="tr-TR"/>
              </w:rPr>
            </w:pPr>
          </w:p>
        </w:tc>
      </w:tr>
      <w:tr w:rsidR="006D0598" w:rsidRPr="00DB1893" w:rsidTr="005A611B">
        <w:trPr>
          <w:trHeight w:val="113"/>
        </w:trPr>
        <w:tc>
          <w:tcPr>
            <w:tcW w:w="3421" w:type="dxa"/>
            <w:tcBorders>
              <w:top w:val="single" w:sz="2" w:space="0" w:color="auto"/>
              <w:left w:val="nil"/>
              <w:bottom w:val="single" w:sz="2" w:space="0" w:color="auto"/>
              <w:right w:val="nil"/>
            </w:tcBorders>
            <w:shd w:val="clear" w:color="auto" w:fill="auto"/>
          </w:tcPr>
          <w:p w:rsidR="00D70787" w:rsidRPr="00DB1893" w:rsidRDefault="00D70787" w:rsidP="005A611B">
            <w:pPr>
              <w:ind w:left="149" w:right="-29" w:hanging="200"/>
              <w:rPr>
                <w:rFonts w:ascii="Arial" w:hAnsi="Arial" w:cs="Arial"/>
                <w:sz w:val="18"/>
                <w:szCs w:val="18"/>
                <w:lang w:val="tr-TR" w:eastAsia="tr-TR"/>
              </w:rPr>
            </w:pPr>
          </w:p>
        </w:tc>
        <w:tc>
          <w:tcPr>
            <w:tcW w:w="494" w:type="dxa"/>
            <w:tcBorders>
              <w:top w:val="single" w:sz="2" w:space="0" w:color="auto"/>
              <w:left w:val="nil"/>
              <w:bottom w:val="single" w:sz="2" w:space="0" w:color="auto"/>
              <w:right w:val="nil"/>
            </w:tcBorders>
            <w:shd w:val="clear" w:color="auto" w:fill="auto"/>
            <w:vAlign w:val="bottom"/>
          </w:tcPr>
          <w:p w:rsidR="00D70787" w:rsidRPr="00DB1893" w:rsidRDefault="00D70787" w:rsidP="004B7A4A">
            <w:pPr>
              <w:ind w:right="-29"/>
              <w:jc w:val="right"/>
              <w:rPr>
                <w:rFonts w:ascii="Arial" w:hAnsi="Arial" w:cs="Arial"/>
                <w:b/>
                <w:bCs/>
                <w:sz w:val="18"/>
                <w:szCs w:val="18"/>
                <w:lang w:val="tr-TR" w:eastAsia="tr-TR"/>
              </w:rPr>
            </w:pPr>
            <w:r w:rsidRPr="00DB1893">
              <w:rPr>
                <w:rFonts w:ascii="Arial" w:hAnsi="Arial" w:cs="Arial"/>
                <w:b/>
                <w:bCs/>
                <w:sz w:val="18"/>
                <w:szCs w:val="18"/>
                <w:lang w:val="tr-TR" w:eastAsia="tr-TR"/>
              </w:rPr>
              <w:t>Not</w:t>
            </w:r>
          </w:p>
        </w:tc>
        <w:tc>
          <w:tcPr>
            <w:tcW w:w="1349" w:type="dxa"/>
            <w:tcBorders>
              <w:top w:val="single" w:sz="2" w:space="0" w:color="auto"/>
              <w:left w:val="nil"/>
              <w:bottom w:val="single" w:sz="2" w:space="0" w:color="auto"/>
              <w:right w:val="nil"/>
            </w:tcBorders>
            <w:shd w:val="clear" w:color="auto" w:fill="auto"/>
            <w:vAlign w:val="bottom"/>
          </w:tcPr>
          <w:p w:rsidR="00D70787" w:rsidRPr="00DB1893" w:rsidRDefault="00D70787" w:rsidP="004B7A4A">
            <w:pPr>
              <w:ind w:right="-29"/>
              <w:jc w:val="right"/>
              <w:rPr>
                <w:rFonts w:ascii="Arial" w:hAnsi="Arial" w:cs="Arial"/>
                <w:b/>
                <w:bCs/>
                <w:sz w:val="18"/>
                <w:szCs w:val="18"/>
                <w:lang w:val="tr-TR" w:eastAsia="tr-TR"/>
              </w:rPr>
            </w:pPr>
            <w:r w:rsidRPr="00DB1893">
              <w:rPr>
                <w:rFonts w:ascii="Arial" w:hAnsi="Arial" w:cs="Arial"/>
                <w:b/>
                <w:bCs/>
                <w:sz w:val="18"/>
                <w:szCs w:val="18"/>
                <w:lang w:val="tr-TR" w:eastAsia="tr-TR"/>
              </w:rPr>
              <w:t xml:space="preserve">1 Ocak </w:t>
            </w:r>
            <w:r w:rsidR="001814BE" w:rsidRPr="00DB1893">
              <w:rPr>
                <w:rFonts w:ascii="Arial" w:hAnsi="Arial" w:cs="Arial"/>
                <w:b/>
                <w:bCs/>
                <w:sz w:val="18"/>
                <w:szCs w:val="18"/>
                <w:lang w:val="tr-TR" w:eastAsia="tr-TR"/>
              </w:rPr>
              <w:t xml:space="preserve">2012 </w:t>
            </w:r>
            <w:r w:rsidRPr="00DB1893">
              <w:rPr>
                <w:rFonts w:ascii="Arial" w:hAnsi="Arial" w:cs="Arial"/>
                <w:b/>
                <w:bCs/>
                <w:sz w:val="18"/>
                <w:szCs w:val="18"/>
                <w:lang w:val="tr-TR" w:eastAsia="tr-TR"/>
              </w:rPr>
              <w:t xml:space="preserve">–  </w:t>
            </w:r>
          </w:p>
          <w:p w:rsidR="00D70787" w:rsidRPr="00DB1893" w:rsidRDefault="00D70787" w:rsidP="004B7A4A">
            <w:pPr>
              <w:ind w:right="-29"/>
              <w:jc w:val="right"/>
              <w:rPr>
                <w:rFonts w:ascii="Arial" w:hAnsi="Arial" w:cs="Arial"/>
                <w:b/>
                <w:bCs/>
                <w:sz w:val="18"/>
                <w:szCs w:val="18"/>
                <w:lang w:val="tr-TR" w:eastAsia="tr-TR"/>
              </w:rPr>
            </w:pPr>
            <w:r w:rsidRPr="00DB1893">
              <w:rPr>
                <w:rFonts w:ascii="Arial" w:hAnsi="Arial" w:cs="Arial"/>
                <w:b/>
                <w:bCs/>
                <w:sz w:val="18"/>
                <w:szCs w:val="18"/>
                <w:lang w:val="tr-TR" w:eastAsia="tr-TR"/>
              </w:rPr>
              <w:t>30 Haziran 201</w:t>
            </w:r>
            <w:r w:rsidR="003B5892" w:rsidRPr="00DB1893">
              <w:rPr>
                <w:rFonts w:ascii="Arial" w:hAnsi="Arial" w:cs="Arial"/>
                <w:b/>
                <w:bCs/>
                <w:sz w:val="18"/>
                <w:szCs w:val="18"/>
                <w:lang w:val="tr-TR" w:eastAsia="tr-TR"/>
              </w:rPr>
              <w:t>2</w:t>
            </w:r>
          </w:p>
        </w:tc>
        <w:tc>
          <w:tcPr>
            <w:tcW w:w="1396" w:type="dxa"/>
            <w:tcBorders>
              <w:top w:val="single" w:sz="2" w:space="0" w:color="auto"/>
              <w:left w:val="nil"/>
              <w:bottom w:val="single" w:sz="2" w:space="0" w:color="auto"/>
              <w:right w:val="nil"/>
            </w:tcBorders>
            <w:vAlign w:val="bottom"/>
          </w:tcPr>
          <w:p w:rsidR="00D70787" w:rsidRPr="00DB1893" w:rsidRDefault="00D70787" w:rsidP="004B7A4A">
            <w:pPr>
              <w:ind w:right="-29"/>
              <w:jc w:val="right"/>
              <w:rPr>
                <w:rFonts w:ascii="Arial" w:hAnsi="Arial" w:cs="Arial"/>
                <w:b/>
                <w:bCs/>
                <w:sz w:val="18"/>
                <w:szCs w:val="18"/>
                <w:lang w:val="tr-TR" w:eastAsia="tr-TR"/>
              </w:rPr>
            </w:pPr>
            <w:r w:rsidRPr="00DB1893">
              <w:rPr>
                <w:rFonts w:ascii="Arial" w:hAnsi="Arial" w:cs="Arial"/>
                <w:b/>
                <w:bCs/>
                <w:sz w:val="18"/>
                <w:szCs w:val="18"/>
                <w:lang w:val="tr-TR" w:eastAsia="tr-TR"/>
              </w:rPr>
              <w:t xml:space="preserve">1 Nisan </w:t>
            </w:r>
            <w:r w:rsidR="001814BE" w:rsidRPr="00DB1893">
              <w:rPr>
                <w:rFonts w:ascii="Arial" w:hAnsi="Arial" w:cs="Arial"/>
                <w:b/>
                <w:bCs/>
                <w:sz w:val="18"/>
                <w:szCs w:val="18"/>
                <w:lang w:val="tr-TR" w:eastAsia="tr-TR"/>
              </w:rPr>
              <w:t xml:space="preserve">2012 </w:t>
            </w:r>
            <w:r w:rsidRPr="00DB1893">
              <w:rPr>
                <w:rFonts w:ascii="Arial" w:hAnsi="Arial" w:cs="Arial"/>
                <w:b/>
                <w:bCs/>
                <w:sz w:val="18"/>
                <w:szCs w:val="18"/>
                <w:lang w:val="tr-TR" w:eastAsia="tr-TR"/>
              </w:rPr>
              <w:t xml:space="preserve">–  </w:t>
            </w:r>
          </w:p>
          <w:p w:rsidR="00D70787" w:rsidRPr="00DB1893" w:rsidRDefault="00D70787" w:rsidP="004B7A4A">
            <w:pPr>
              <w:ind w:right="-29"/>
              <w:jc w:val="right"/>
              <w:rPr>
                <w:rFonts w:ascii="Arial" w:hAnsi="Arial" w:cs="Arial"/>
                <w:b/>
                <w:bCs/>
                <w:sz w:val="18"/>
                <w:szCs w:val="18"/>
                <w:lang w:val="tr-TR" w:eastAsia="tr-TR"/>
              </w:rPr>
            </w:pPr>
            <w:r w:rsidRPr="00DB1893">
              <w:rPr>
                <w:rFonts w:ascii="Arial" w:hAnsi="Arial" w:cs="Arial"/>
                <w:b/>
                <w:bCs/>
                <w:sz w:val="18"/>
                <w:szCs w:val="18"/>
                <w:lang w:val="tr-TR" w:eastAsia="tr-TR"/>
              </w:rPr>
              <w:t>30 Haziran 201</w:t>
            </w:r>
            <w:r w:rsidR="003B5892" w:rsidRPr="00DB1893">
              <w:rPr>
                <w:rFonts w:ascii="Arial" w:hAnsi="Arial" w:cs="Arial"/>
                <w:b/>
                <w:bCs/>
                <w:sz w:val="18"/>
                <w:szCs w:val="18"/>
                <w:lang w:val="tr-TR" w:eastAsia="tr-TR"/>
              </w:rPr>
              <w:t>2</w:t>
            </w:r>
          </w:p>
        </w:tc>
        <w:tc>
          <w:tcPr>
            <w:tcW w:w="1389" w:type="dxa"/>
            <w:tcBorders>
              <w:top w:val="single" w:sz="2" w:space="0" w:color="auto"/>
              <w:left w:val="nil"/>
              <w:bottom w:val="single" w:sz="2" w:space="0" w:color="auto"/>
              <w:right w:val="nil"/>
            </w:tcBorders>
            <w:vAlign w:val="bottom"/>
          </w:tcPr>
          <w:p w:rsidR="00D70787" w:rsidRPr="00DB1893" w:rsidRDefault="00D70787" w:rsidP="004B7A4A">
            <w:pPr>
              <w:ind w:right="-29"/>
              <w:jc w:val="right"/>
              <w:rPr>
                <w:rFonts w:ascii="Arial" w:hAnsi="Arial" w:cs="Arial"/>
                <w:bCs/>
                <w:sz w:val="18"/>
                <w:szCs w:val="18"/>
                <w:lang w:val="tr-TR" w:eastAsia="tr-TR"/>
              </w:rPr>
            </w:pPr>
            <w:r w:rsidRPr="00DB1893">
              <w:rPr>
                <w:rFonts w:ascii="Arial" w:hAnsi="Arial" w:cs="Arial"/>
                <w:bCs/>
                <w:sz w:val="18"/>
                <w:szCs w:val="18"/>
                <w:lang w:val="tr-TR" w:eastAsia="tr-TR"/>
              </w:rPr>
              <w:t xml:space="preserve">1 Ocak </w:t>
            </w:r>
            <w:r w:rsidR="001814BE" w:rsidRPr="00DB1893">
              <w:rPr>
                <w:rFonts w:ascii="Arial" w:hAnsi="Arial" w:cs="Arial"/>
                <w:bCs/>
                <w:sz w:val="18"/>
                <w:szCs w:val="18"/>
                <w:lang w:val="tr-TR" w:eastAsia="tr-TR"/>
              </w:rPr>
              <w:t xml:space="preserve">2011 </w:t>
            </w:r>
            <w:r w:rsidRPr="00DB1893">
              <w:rPr>
                <w:rFonts w:ascii="Arial" w:hAnsi="Arial" w:cs="Arial"/>
                <w:bCs/>
                <w:sz w:val="18"/>
                <w:szCs w:val="18"/>
                <w:lang w:val="tr-TR" w:eastAsia="tr-TR"/>
              </w:rPr>
              <w:t xml:space="preserve">–  </w:t>
            </w:r>
          </w:p>
          <w:p w:rsidR="00D70787" w:rsidRPr="00DB1893" w:rsidRDefault="00D70787" w:rsidP="004B7A4A">
            <w:pPr>
              <w:ind w:right="-29"/>
              <w:jc w:val="right"/>
              <w:rPr>
                <w:rFonts w:ascii="Arial" w:hAnsi="Arial" w:cs="Arial"/>
                <w:bCs/>
                <w:sz w:val="18"/>
                <w:szCs w:val="18"/>
                <w:lang w:val="tr-TR" w:eastAsia="tr-TR"/>
              </w:rPr>
            </w:pPr>
            <w:r w:rsidRPr="00DB1893">
              <w:rPr>
                <w:rFonts w:ascii="Arial" w:hAnsi="Arial" w:cs="Arial"/>
                <w:bCs/>
                <w:sz w:val="18"/>
                <w:szCs w:val="18"/>
                <w:lang w:val="tr-TR" w:eastAsia="tr-TR"/>
              </w:rPr>
              <w:t>30 Haziran 201</w:t>
            </w:r>
            <w:r w:rsidR="003B5892" w:rsidRPr="00DB1893">
              <w:rPr>
                <w:rFonts w:ascii="Arial" w:hAnsi="Arial" w:cs="Arial"/>
                <w:bCs/>
                <w:sz w:val="18"/>
                <w:szCs w:val="18"/>
                <w:lang w:val="tr-TR" w:eastAsia="tr-TR"/>
              </w:rPr>
              <w:t>1</w:t>
            </w:r>
          </w:p>
        </w:tc>
        <w:tc>
          <w:tcPr>
            <w:tcW w:w="1367" w:type="dxa"/>
            <w:tcBorders>
              <w:top w:val="single" w:sz="2" w:space="0" w:color="auto"/>
              <w:left w:val="nil"/>
              <w:bottom w:val="single" w:sz="2" w:space="0" w:color="auto"/>
              <w:right w:val="nil"/>
            </w:tcBorders>
            <w:shd w:val="clear" w:color="auto" w:fill="auto"/>
            <w:vAlign w:val="bottom"/>
          </w:tcPr>
          <w:p w:rsidR="00D70787" w:rsidRPr="00DB1893" w:rsidRDefault="00D70787" w:rsidP="004B7A4A">
            <w:pPr>
              <w:ind w:right="-29"/>
              <w:jc w:val="right"/>
              <w:rPr>
                <w:rFonts w:ascii="Arial" w:hAnsi="Arial" w:cs="Arial"/>
                <w:bCs/>
                <w:sz w:val="18"/>
                <w:szCs w:val="18"/>
                <w:lang w:val="tr-TR" w:eastAsia="tr-TR"/>
              </w:rPr>
            </w:pPr>
            <w:r w:rsidRPr="00DB1893">
              <w:rPr>
                <w:rFonts w:ascii="Arial" w:hAnsi="Arial" w:cs="Arial"/>
                <w:bCs/>
                <w:sz w:val="18"/>
                <w:szCs w:val="18"/>
                <w:lang w:val="tr-TR" w:eastAsia="tr-TR"/>
              </w:rPr>
              <w:t xml:space="preserve">1 Nisan </w:t>
            </w:r>
            <w:r w:rsidR="001814BE" w:rsidRPr="00DB1893">
              <w:rPr>
                <w:rFonts w:ascii="Arial" w:hAnsi="Arial" w:cs="Arial"/>
                <w:bCs/>
                <w:sz w:val="18"/>
                <w:szCs w:val="18"/>
                <w:lang w:val="tr-TR" w:eastAsia="tr-TR"/>
              </w:rPr>
              <w:t xml:space="preserve">2011 </w:t>
            </w:r>
            <w:r w:rsidRPr="00DB1893">
              <w:rPr>
                <w:rFonts w:ascii="Arial" w:hAnsi="Arial" w:cs="Arial"/>
                <w:bCs/>
                <w:sz w:val="18"/>
                <w:szCs w:val="18"/>
                <w:lang w:val="tr-TR" w:eastAsia="tr-TR"/>
              </w:rPr>
              <w:t xml:space="preserve">–  </w:t>
            </w:r>
          </w:p>
          <w:p w:rsidR="00D70787" w:rsidRPr="00DB1893" w:rsidRDefault="00D70787" w:rsidP="004B7A4A">
            <w:pPr>
              <w:ind w:right="-29"/>
              <w:jc w:val="right"/>
              <w:rPr>
                <w:rFonts w:ascii="Arial" w:hAnsi="Arial" w:cs="Arial"/>
                <w:bCs/>
                <w:sz w:val="18"/>
                <w:szCs w:val="18"/>
                <w:lang w:val="tr-TR" w:eastAsia="tr-TR"/>
              </w:rPr>
            </w:pPr>
            <w:r w:rsidRPr="00DB1893">
              <w:rPr>
                <w:rFonts w:ascii="Arial" w:hAnsi="Arial" w:cs="Arial"/>
                <w:bCs/>
                <w:sz w:val="18"/>
                <w:szCs w:val="18"/>
                <w:lang w:val="tr-TR" w:eastAsia="tr-TR"/>
              </w:rPr>
              <w:t>30 Haziran 201</w:t>
            </w:r>
            <w:r w:rsidR="003B5892" w:rsidRPr="00DB1893">
              <w:rPr>
                <w:rFonts w:ascii="Arial" w:hAnsi="Arial" w:cs="Arial"/>
                <w:bCs/>
                <w:sz w:val="18"/>
                <w:szCs w:val="18"/>
                <w:lang w:val="tr-TR" w:eastAsia="tr-TR"/>
              </w:rPr>
              <w:t>1</w:t>
            </w:r>
          </w:p>
        </w:tc>
      </w:tr>
      <w:tr w:rsidR="006D0598" w:rsidRPr="00DB1893" w:rsidTr="005A611B">
        <w:trPr>
          <w:trHeight w:val="113"/>
        </w:trPr>
        <w:tc>
          <w:tcPr>
            <w:tcW w:w="3421" w:type="dxa"/>
            <w:tcBorders>
              <w:top w:val="single" w:sz="2" w:space="0" w:color="auto"/>
              <w:left w:val="nil"/>
              <w:bottom w:val="nil"/>
              <w:right w:val="nil"/>
            </w:tcBorders>
            <w:shd w:val="clear" w:color="auto" w:fill="auto"/>
          </w:tcPr>
          <w:p w:rsidR="00D70787" w:rsidRPr="00DB1893" w:rsidRDefault="00D70787" w:rsidP="005A611B">
            <w:pPr>
              <w:ind w:left="149" w:right="-29" w:hanging="200"/>
              <w:rPr>
                <w:rFonts w:ascii="Arial" w:hAnsi="Arial" w:cs="Arial"/>
                <w:b/>
                <w:bCs/>
                <w:sz w:val="18"/>
                <w:szCs w:val="18"/>
                <w:lang w:val="tr-TR" w:eastAsia="tr-TR"/>
              </w:rPr>
            </w:pPr>
          </w:p>
        </w:tc>
        <w:tc>
          <w:tcPr>
            <w:tcW w:w="494" w:type="dxa"/>
            <w:tcBorders>
              <w:top w:val="single" w:sz="2" w:space="0" w:color="auto"/>
              <w:left w:val="nil"/>
              <w:bottom w:val="nil"/>
              <w:right w:val="nil"/>
            </w:tcBorders>
            <w:shd w:val="clear" w:color="auto" w:fill="auto"/>
          </w:tcPr>
          <w:p w:rsidR="00D70787" w:rsidRPr="00DB1893" w:rsidRDefault="00D70787" w:rsidP="004B7A4A">
            <w:pPr>
              <w:ind w:right="-29"/>
              <w:jc w:val="right"/>
              <w:rPr>
                <w:rFonts w:ascii="Arial" w:hAnsi="Arial" w:cs="Arial"/>
                <w:sz w:val="18"/>
                <w:szCs w:val="18"/>
                <w:lang w:val="tr-TR" w:eastAsia="tr-TR"/>
              </w:rPr>
            </w:pPr>
          </w:p>
        </w:tc>
        <w:tc>
          <w:tcPr>
            <w:tcW w:w="1349" w:type="dxa"/>
            <w:tcBorders>
              <w:top w:val="single" w:sz="2" w:space="0" w:color="auto"/>
              <w:left w:val="nil"/>
              <w:bottom w:val="nil"/>
              <w:right w:val="nil"/>
            </w:tcBorders>
            <w:shd w:val="clear" w:color="auto" w:fill="auto"/>
            <w:vAlign w:val="bottom"/>
          </w:tcPr>
          <w:p w:rsidR="00D70787" w:rsidRPr="00DB1893" w:rsidRDefault="00D70787" w:rsidP="004B7A4A">
            <w:pPr>
              <w:ind w:right="-29"/>
              <w:jc w:val="right"/>
              <w:rPr>
                <w:rFonts w:ascii="Arial" w:hAnsi="Arial" w:cs="Arial"/>
                <w:b/>
                <w:bCs/>
                <w:sz w:val="18"/>
                <w:szCs w:val="18"/>
                <w:lang w:val="tr-TR" w:eastAsia="tr-TR"/>
              </w:rPr>
            </w:pPr>
          </w:p>
        </w:tc>
        <w:tc>
          <w:tcPr>
            <w:tcW w:w="1396" w:type="dxa"/>
            <w:tcBorders>
              <w:top w:val="single" w:sz="2" w:space="0" w:color="auto"/>
              <w:left w:val="nil"/>
              <w:bottom w:val="nil"/>
              <w:right w:val="nil"/>
            </w:tcBorders>
            <w:vAlign w:val="bottom"/>
          </w:tcPr>
          <w:p w:rsidR="00D70787" w:rsidRPr="00DB1893" w:rsidRDefault="00D70787" w:rsidP="004B7A4A">
            <w:pPr>
              <w:ind w:right="-29"/>
              <w:jc w:val="right"/>
              <w:rPr>
                <w:rFonts w:ascii="Arial" w:hAnsi="Arial" w:cs="Arial"/>
                <w:b/>
                <w:bCs/>
                <w:sz w:val="18"/>
                <w:szCs w:val="18"/>
                <w:lang w:val="tr-TR" w:eastAsia="tr-TR"/>
              </w:rPr>
            </w:pPr>
          </w:p>
        </w:tc>
        <w:tc>
          <w:tcPr>
            <w:tcW w:w="1389" w:type="dxa"/>
            <w:tcBorders>
              <w:top w:val="single" w:sz="2" w:space="0" w:color="auto"/>
              <w:left w:val="nil"/>
              <w:bottom w:val="nil"/>
              <w:right w:val="nil"/>
            </w:tcBorders>
            <w:vAlign w:val="bottom"/>
          </w:tcPr>
          <w:p w:rsidR="00D70787" w:rsidRPr="00DB1893" w:rsidRDefault="00D70787" w:rsidP="004B7A4A">
            <w:pPr>
              <w:ind w:right="-29"/>
              <w:jc w:val="right"/>
              <w:rPr>
                <w:rFonts w:ascii="Arial" w:hAnsi="Arial" w:cs="Arial"/>
                <w:bCs/>
                <w:sz w:val="18"/>
                <w:szCs w:val="18"/>
                <w:lang w:val="tr-TR" w:eastAsia="tr-TR"/>
              </w:rPr>
            </w:pPr>
          </w:p>
        </w:tc>
        <w:tc>
          <w:tcPr>
            <w:tcW w:w="1367" w:type="dxa"/>
            <w:tcBorders>
              <w:top w:val="single" w:sz="2" w:space="0" w:color="auto"/>
              <w:left w:val="nil"/>
              <w:bottom w:val="nil"/>
              <w:right w:val="nil"/>
            </w:tcBorders>
            <w:shd w:val="clear" w:color="auto" w:fill="auto"/>
            <w:vAlign w:val="bottom"/>
          </w:tcPr>
          <w:p w:rsidR="00D70787" w:rsidRPr="00DB1893" w:rsidRDefault="00D70787" w:rsidP="004B7A4A">
            <w:pPr>
              <w:ind w:right="-29"/>
              <w:jc w:val="right"/>
              <w:rPr>
                <w:rFonts w:ascii="Arial" w:hAnsi="Arial" w:cs="Arial"/>
                <w:bCs/>
                <w:sz w:val="18"/>
                <w:szCs w:val="18"/>
                <w:lang w:val="tr-TR" w:eastAsia="tr-TR"/>
              </w:rPr>
            </w:pPr>
          </w:p>
        </w:tc>
      </w:tr>
      <w:tr w:rsidR="006D0598" w:rsidRPr="00DB1893" w:rsidTr="005A611B">
        <w:trPr>
          <w:trHeight w:val="113"/>
        </w:trPr>
        <w:tc>
          <w:tcPr>
            <w:tcW w:w="3421" w:type="dxa"/>
            <w:tcBorders>
              <w:top w:val="nil"/>
              <w:left w:val="nil"/>
              <w:bottom w:val="nil"/>
              <w:right w:val="nil"/>
            </w:tcBorders>
            <w:shd w:val="clear" w:color="auto" w:fill="auto"/>
          </w:tcPr>
          <w:p w:rsidR="00D70787" w:rsidRPr="00DB1893" w:rsidRDefault="00D70787" w:rsidP="005A611B">
            <w:pPr>
              <w:ind w:left="149" w:right="-29" w:hanging="200"/>
              <w:rPr>
                <w:rFonts w:ascii="Arial" w:hAnsi="Arial" w:cs="Arial"/>
                <w:sz w:val="18"/>
                <w:szCs w:val="18"/>
                <w:lang w:val="tr-TR" w:eastAsia="tr-TR"/>
              </w:rPr>
            </w:pPr>
          </w:p>
        </w:tc>
        <w:tc>
          <w:tcPr>
            <w:tcW w:w="494" w:type="dxa"/>
            <w:tcBorders>
              <w:top w:val="nil"/>
              <w:left w:val="nil"/>
              <w:bottom w:val="nil"/>
              <w:right w:val="nil"/>
            </w:tcBorders>
            <w:shd w:val="clear" w:color="auto" w:fill="auto"/>
          </w:tcPr>
          <w:p w:rsidR="00D70787" w:rsidRPr="00DB1893" w:rsidRDefault="00D70787" w:rsidP="004B7A4A">
            <w:pPr>
              <w:ind w:right="-29"/>
              <w:jc w:val="right"/>
              <w:rPr>
                <w:rFonts w:ascii="Arial" w:hAnsi="Arial" w:cs="Arial"/>
                <w:sz w:val="18"/>
                <w:szCs w:val="18"/>
                <w:lang w:val="tr-TR" w:eastAsia="tr-TR"/>
              </w:rPr>
            </w:pPr>
          </w:p>
        </w:tc>
        <w:tc>
          <w:tcPr>
            <w:tcW w:w="1349" w:type="dxa"/>
            <w:tcBorders>
              <w:top w:val="nil"/>
              <w:left w:val="nil"/>
              <w:bottom w:val="nil"/>
              <w:right w:val="nil"/>
            </w:tcBorders>
            <w:shd w:val="clear" w:color="auto" w:fill="auto"/>
            <w:vAlign w:val="bottom"/>
          </w:tcPr>
          <w:p w:rsidR="00D70787" w:rsidRPr="00DB1893" w:rsidRDefault="00D70787" w:rsidP="004B7A4A">
            <w:pPr>
              <w:ind w:right="-29"/>
              <w:jc w:val="right"/>
              <w:rPr>
                <w:rFonts w:ascii="Arial" w:hAnsi="Arial" w:cs="Arial"/>
                <w:b/>
                <w:sz w:val="18"/>
                <w:szCs w:val="18"/>
                <w:lang w:val="tr-TR" w:eastAsia="tr-TR"/>
              </w:rPr>
            </w:pPr>
          </w:p>
        </w:tc>
        <w:tc>
          <w:tcPr>
            <w:tcW w:w="1396" w:type="dxa"/>
            <w:tcBorders>
              <w:top w:val="nil"/>
              <w:left w:val="nil"/>
              <w:bottom w:val="nil"/>
              <w:right w:val="nil"/>
            </w:tcBorders>
            <w:vAlign w:val="bottom"/>
          </w:tcPr>
          <w:p w:rsidR="00D70787" w:rsidRPr="00DB1893" w:rsidRDefault="00D70787" w:rsidP="004B7A4A">
            <w:pPr>
              <w:ind w:right="-29"/>
              <w:jc w:val="right"/>
              <w:rPr>
                <w:rFonts w:ascii="Arial" w:hAnsi="Arial" w:cs="Arial"/>
                <w:b/>
                <w:sz w:val="18"/>
                <w:szCs w:val="18"/>
                <w:lang w:val="tr-TR" w:eastAsia="tr-TR"/>
              </w:rPr>
            </w:pPr>
          </w:p>
        </w:tc>
        <w:tc>
          <w:tcPr>
            <w:tcW w:w="1389" w:type="dxa"/>
            <w:tcBorders>
              <w:top w:val="nil"/>
              <w:left w:val="nil"/>
              <w:bottom w:val="nil"/>
              <w:right w:val="nil"/>
            </w:tcBorders>
            <w:vAlign w:val="bottom"/>
          </w:tcPr>
          <w:p w:rsidR="00D70787" w:rsidRPr="00DB1893" w:rsidRDefault="00D70787" w:rsidP="004B7A4A">
            <w:pPr>
              <w:ind w:right="-29"/>
              <w:jc w:val="right"/>
              <w:rPr>
                <w:rFonts w:ascii="Arial" w:hAnsi="Arial" w:cs="Arial"/>
                <w:sz w:val="18"/>
                <w:szCs w:val="18"/>
                <w:lang w:val="tr-TR" w:eastAsia="tr-TR"/>
              </w:rPr>
            </w:pPr>
          </w:p>
        </w:tc>
        <w:tc>
          <w:tcPr>
            <w:tcW w:w="1367" w:type="dxa"/>
            <w:tcBorders>
              <w:top w:val="nil"/>
              <w:left w:val="nil"/>
              <w:bottom w:val="nil"/>
              <w:right w:val="nil"/>
            </w:tcBorders>
            <w:shd w:val="clear" w:color="auto" w:fill="auto"/>
            <w:vAlign w:val="bottom"/>
          </w:tcPr>
          <w:p w:rsidR="00D70787" w:rsidRPr="00DB1893" w:rsidRDefault="00D70787" w:rsidP="004B7A4A">
            <w:pPr>
              <w:ind w:right="-29"/>
              <w:jc w:val="right"/>
              <w:rPr>
                <w:rFonts w:ascii="Arial" w:hAnsi="Arial" w:cs="Arial"/>
                <w:sz w:val="18"/>
                <w:szCs w:val="18"/>
                <w:lang w:val="tr-TR" w:eastAsia="tr-TR"/>
              </w:rPr>
            </w:pPr>
          </w:p>
        </w:tc>
      </w:tr>
      <w:tr w:rsidR="006D0598" w:rsidRPr="00DB1893" w:rsidTr="00ED63E3">
        <w:trPr>
          <w:trHeight w:val="113"/>
        </w:trPr>
        <w:tc>
          <w:tcPr>
            <w:tcW w:w="3421" w:type="dxa"/>
            <w:tcBorders>
              <w:top w:val="nil"/>
              <w:left w:val="nil"/>
              <w:bottom w:val="nil"/>
              <w:right w:val="nil"/>
            </w:tcBorders>
            <w:shd w:val="clear" w:color="auto" w:fill="auto"/>
          </w:tcPr>
          <w:p w:rsidR="00D70787" w:rsidRPr="00DB1893" w:rsidRDefault="00D70787" w:rsidP="005A611B">
            <w:pPr>
              <w:ind w:left="149" w:right="-29" w:hanging="200"/>
              <w:rPr>
                <w:rFonts w:ascii="Arial" w:hAnsi="Arial" w:cs="Arial"/>
                <w:sz w:val="18"/>
                <w:szCs w:val="18"/>
                <w:lang w:val="tr-TR" w:eastAsia="tr-TR"/>
              </w:rPr>
            </w:pPr>
            <w:r w:rsidRPr="00DB1893">
              <w:rPr>
                <w:rFonts w:ascii="Arial" w:hAnsi="Arial" w:cs="Arial"/>
                <w:sz w:val="18"/>
                <w:szCs w:val="18"/>
                <w:lang w:val="tr-TR" w:eastAsia="tr-TR"/>
              </w:rPr>
              <w:t>Satış gelirleri</w:t>
            </w:r>
          </w:p>
        </w:tc>
        <w:tc>
          <w:tcPr>
            <w:tcW w:w="494" w:type="dxa"/>
            <w:tcBorders>
              <w:top w:val="nil"/>
              <w:left w:val="nil"/>
              <w:bottom w:val="nil"/>
              <w:right w:val="nil"/>
            </w:tcBorders>
            <w:shd w:val="clear" w:color="auto" w:fill="auto"/>
          </w:tcPr>
          <w:p w:rsidR="00D70787" w:rsidRPr="00DB1893" w:rsidRDefault="00D70787" w:rsidP="004B7A4A">
            <w:pPr>
              <w:ind w:right="-29"/>
              <w:jc w:val="right"/>
              <w:rPr>
                <w:rFonts w:ascii="Arial" w:hAnsi="Arial" w:cs="Arial"/>
                <w:sz w:val="18"/>
                <w:szCs w:val="18"/>
                <w:lang w:val="tr-TR" w:eastAsia="tr-TR"/>
              </w:rPr>
            </w:pPr>
            <w:r w:rsidRPr="00DB1893">
              <w:rPr>
                <w:rFonts w:ascii="Arial" w:hAnsi="Arial" w:cs="Arial"/>
                <w:sz w:val="18"/>
                <w:szCs w:val="18"/>
                <w:lang w:val="tr-TR" w:eastAsia="tr-TR"/>
              </w:rPr>
              <w:t>10</w:t>
            </w:r>
          </w:p>
        </w:tc>
        <w:tc>
          <w:tcPr>
            <w:tcW w:w="1349" w:type="dxa"/>
            <w:tcBorders>
              <w:top w:val="nil"/>
              <w:left w:val="nil"/>
              <w:bottom w:val="nil"/>
              <w:right w:val="nil"/>
            </w:tcBorders>
            <w:shd w:val="clear" w:color="auto" w:fill="auto"/>
            <w:vAlign w:val="bottom"/>
          </w:tcPr>
          <w:p w:rsidR="00D70787" w:rsidRPr="00DB1893" w:rsidRDefault="00262ADE" w:rsidP="00ED63E3">
            <w:pPr>
              <w:ind w:right="-29"/>
              <w:jc w:val="right"/>
              <w:rPr>
                <w:rFonts w:ascii="Arial" w:hAnsi="Arial" w:cs="Arial"/>
                <w:b/>
                <w:sz w:val="18"/>
                <w:szCs w:val="18"/>
                <w:lang w:val="tr-TR"/>
              </w:rPr>
            </w:pPr>
            <w:r w:rsidRPr="00DB1893">
              <w:rPr>
                <w:rFonts w:ascii="Arial" w:hAnsi="Arial" w:cs="Arial"/>
                <w:b/>
                <w:sz w:val="18"/>
                <w:szCs w:val="18"/>
                <w:lang w:val="tr-TR"/>
              </w:rPr>
              <w:t>43.421.820</w:t>
            </w:r>
          </w:p>
        </w:tc>
        <w:tc>
          <w:tcPr>
            <w:tcW w:w="1396" w:type="dxa"/>
            <w:tcBorders>
              <w:top w:val="nil"/>
              <w:left w:val="nil"/>
              <w:bottom w:val="nil"/>
              <w:right w:val="nil"/>
            </w:tcBorders>
            <w:vAlign w:val="bottom"/>
          </w:tcPr>
          <w:p w:rsidR="00D70787" w:rsidRPr="00DB1893" w:rsidRDefault="00262ADE" w:rsidP="00ED63E3">
            <w:pPr>
              <w:ind w:right="-29"/>
              <w:jc w:val="right"/>
              <w:rPr>
                <w:rFonts w:ascii="Arial" w:hAnsi="Arial" w:cs="Arial"/>
                <w:b/>
                <w:sz w:val="18"/>
                <w:szCs w:val="18"/>
                <w:lang w:val="tr-TR"/>
              </w:rPr>
            </w:pPr>
            <w:r w:rsidRPr="00DB1893">
              <w:rPr>
                <w:rFonts w:ascii="Arial" w:hAnsi="Arial" w:cs="Arial"/>
                <w:b/>
                <w:sz w:val="18"/>
                <w:szCs w:val="18"/>
                <w:lang w:val="tr-TR"/>
              </w:rPr>
              <w:t>20.883.581</w:t>
            </w:r>
          </w:p>
        </w:tc>
        <w:tc>
          <w:tcPr>
            <w:tcW w:w="1389" w:type="dxa"/>
            <w:tcBorders>
              <w:top w:val="nil"/>
              <w:left w:val="nil"/>
              <w:bottom w:val="nil"/>
              <w:right w:val="nil"/>
            </w:tcBorders>
            <w:vAlign w:val="bottom"/>
          </w:tcPr>
          <w:p w:rsidR="00D70787" w:rsidRPr="00DB1893" w:rsidRDefault="003B5892" w:rsidP="00ED63E3">
            <w:pPr>
              <w:ind w:right="-29"/>
              <w:jc w:val="right"/>
              <w:rPr>
                <w:rFonts w:ascii="Arial" w:hAnsi="Arial" w:cs="Arial"/>
                <w:sz w:val="18"/>
                <w:szCs w:val="18"/>
                <w:lang w:val="tr-TR"/>
              </w:rPr>
            </w:pPr>
            <w:r w:rsidRPr="00DB1893">
              <w:rPr>
                <w:rFonts w:ascii="Arial" w:hAnsi="Arial" w:cs="Arial"/>
                <w:sz w:val="18"/>
                <w:szCs w:val="18"/>
                <w:lang w:val="tr-TR"/>
              </w:rPr>
              <w:t>27.296.069</w:t>
            </w:r>
          </w:p>
        </w:tc>
        <w:tc>
          <w:tcPr>
            <w:tcW w:w="1367" w:type="dxa"/>
            <w:tcBorders>
              <w:top w:val="nil"/>
              <w:left w:val="nil"/>
              <w:bottom w:val="nil"/>
              <w:right w:val="nil"/>
            </w:tcBorders>
            <w:shd w:val="clear" w:color="auto" w:fill="auto"/>
            <w:vAlign w:val="bottom"/>
          </w:tcPr>
          <w:p w:rsidR="00D70787" w:rsidRPr="00DB1893" w:rsidRDefault="003B5892" w:rsidP="00ED63E3">
            <w:pPr>
              <w:ind w:right="-29"/>
              <w:jc w:val="right"/>
              <w:rPr>
                <w:rFonts w:ascii="Arial" w:hAnsi="Arial" w:cs="Arial"/>
                <w:sz w:val="18"/>
                <w:szCs w:val="18"/>
                <w:lang w:val="tr-TR"/>
              </w:rPr>
            </w:pPr>
            <w:r w:rsidRPr="00DB1893">
              <w:rPr>
                <w:rFonts w:ascii="Arial" w:hAnsi="Arial" w:cs="Arial"/>
                <w:sz w:val="18"/>
                <w:szCs w:val="18"/>
                <w:lang w:val="tr-TR"/>
              </w:rPr>
              <w:t>15.630.514</w:t>
            </w:r>
          </w:p>
        </w:tc>
      </w:tr>
      <w:tr w:rsidR="006D0598" w:rsidRPr="00DB1893" w:rsidTr="00ED63E3">
        <w:trPr>
          <w:trHeight w:val="113"/>
        </w:trPr>
        <w:tc>
          <w:tcPr>
            <w:tcW w:w="3421" w:type="dxa"/>
            <w:tcBorders>
              <w:top w:val="nil"/>
              <w:left w:val="nil"/>
              <w:bottom w:val="nil"/>
              <w:right w:val="nil"/>
            </w:tcBorders>
            <w:shd w:val="clear" w:color="auto" w:fill="auto"/>
          </w:tcPr>
          <w:p w:rsidR="003A4F6F" w:rsidRPr="00DB1893" w:rsidRDefault="003A4F6F" w:rsidP="005A611B">
            <w:pPr>
              <w:ind w:left="149" w:right="-29" w:hanging="200"/>
              <w:rPr>
                <w:rFonts w:ascii="Arial" w:hAnsi="Arial" w:cs="Arial"/>
                <w:sz w:val="18"/>
                <w:szCs w:val="18"/>
                <w:lang w:val="tr-TR" w:eastAsia="tr-TR"/>
              </w:rPr>
            </w:pPr>
            <w:r w:rsidRPr="00DB1893">
              <w:rPr>
                <w:rFonts w:ascii="Arial" w:hAnsi="Arial" w:cs="Arial"/>
                <w:sz w:val="18"/>
                <w:szCs w:val="18"/>
                <w:lang w:val="tr-TR" w:eastAsia="tr-TR"/>
              </w:rPr>
              <w:t>Satışların maliyeti (-)</w:t>
            </w:r>
          </w:p>
        </w:tc>
        <w:tc>
          <w:tcPr>
            <w:tcW w:w="494" w:type="dxa"/>
            <w:tcBorders>
              <w:top w:val="nil"/>
              <w:left w:val="nil"/>
              <w:bottom w:val="nil"/>
              <w:right w:val="nil"/>
            </w:tcBorders>
            <w:shd w:val="clear" w:color="auto" w:fill="auto"/>
          </w:tcPr>
          <w:p w:rsidR="003A4F6F" w:rsidRPr="00DB1893" w:rsidRDefault="003A4F6F" w:rsidP="004B7A4A">
            <w:pPr>
              <w:ind w:right="-29"/>
              <w:jc w:val="right"/>
              <w:rPr>
                <w:rFonts w:ascii="Arial" w:hAnsi="Arial" w:cs="Arial"/>
                <w:sz w:val="18"/>
                <w:szCs w:val="18"/>
                <w:lang w:val="tr-TR" w:eastAsia="tr-TR"/>
              </w:rPr>
            </w:pPr>
            <w:r w:rsidRPr="00DB1893">
              <w:rPr>
                <w:rFonts w:ascii="Arial" w:hAnsi="Arial" w:cs="Arial"/>
                <w:sz w:val="18"/>
                <w:szCs w:val="18"/>
                <w:lang w:val="tr-TR" w:eastAsia="tr-TR"/>
              </w:rPr>
              <w:t>10</w:t>
            </w:r>
          </w:p>
        </w:tc>
        <w:tc>
          <w:tcPr>
            <w:tcW w:w="1349" w:type="dxa"/>
            <w:tcBorders>
              <w:top w:val="nil"/>
              <w:left w:val="nil"/>
              <w:bottom w:val="nil"/>
              <w:right w:val="nil"/>
            </w:tcBorders>
            <w:shd w:val="clear" w:color="auto" w:fill="auto"/>
            <w:vAlign w:val="bottom"/>
          </w:tcPr>
          <w:p w:rsidR="003A4F6F" w:rsidRPr="00DB1893" w:rsidRDefault="003A4F6F" w:rsidP="00ED63E3">
            <w:pPr>
              <w:ind w:right="-29"/>
              <w:jc w:val="right"/>
              <w:rPr>
                <w:rFonts w:ascii="Arial" w:hAnsi="Arial" w:cs="Arial"/>
                <w:b/>
                <w:sz w:val="18"/>
                <w:szCs w:val="18"/>
                <w:lang w:val="tr-TR"/>
              </w:rPr>
            </w:pPr>
            <w:r w:rsidRPr="00DB1893">
              <w:rPr>
                <w:rFonts w:ascii="Arial" w:hAnsi="Arial" w:cs="Arial"/>
                <w:b/>
                <w:sz w:val="18"/>
                <w:szCs w:val="18"/>
                <w:lang w:val="tr-TR"/>
              </w:rPr>
              <w:t>(</w:t>
            </w:r>
            <w:r w:rsidR="00262ADE" w:rsidRPr="00DB1893">
              <w:rPr>
                <w:rFonts w:ascii="Arial" w:hAnsi="Arial" w:cs="Arial"/>
                <w:b/>
                <w:sz w:val="18"/>
                <w:szCs w:val="18"/>
                <w:lang w:val="tr-TR"/>
              </w:rPr>
              <w:t>44.410.811</w:t>
            </w:r>
            <w:r w:rsidRPr="00DB1893">
              <w:rPr>
                <w:rFonts w:ascii="Arial" w:hAnsi="Arial" w:cs="Arial"/>
                <w:b/>
                <w:sz w:val="18"/>
                <w:szCs w:val="18"/>
                <w:lang w:val="tr-TR"/>
              </w:rPr>
              <w:t>)</w:t>
            </w:r>
          </w:p>
        </w:tc>
        <w:tc>
          <w:tcPr>
            <w:tcW w:w="1396" w:type="dxa"/>
            <w:tcBorders>
              <w:top w:val="nil"/>
              <w:left w:val="nil"/>
              <w:bottom w:val="nil"/>
              <w:right w:val="nil"/>
            </w:tcBorders>
            <w:vAlign w:val="bottom"/>
          </w:tcPr>
          <w:p w:rsidR="003A4F6F" w:rsidRPr="00DB1893" w:rsidRDefault="003A4F6F" w:rsidP="00ED63E3">
            <w:pPr>
              <w:ind w:right="-29"/>
              <w:jc w:val="right"/>
              <w:rPr>
                <w:rFonts w:ascii="Arial" w:hAnsi="Arial" w:cs="Arial"/>
                <w:b/>
                <w:sz w:val="18"/>
                <w:szCs w:val="18"/>
                <w:lang w:val="tr-TR"/>
              </w:rPr>
            </w:pPr>
            <w:r w:rsidRPr="00DB1893">
              <w:rPr>
                <w:rFonts w:ascii="Arial" w:hAnsi="Arial" w:cs="Arial"/>
                <w:b/>
                <w:sz w:val="18"/>
                <w:szCs w:val="18"/>
                <w:lang w:val="tr-TR"/>
              </w:rPr>
              <w:t>(</w:t>
            </w:r>
            <w:r w:rsidR="00617BAB" w:rsidRPr="00DB1893">
              <w:rPr>
                <w:rFonts w:ascii="Arial" w:hAnsi="Arial" w:cs="Arial"/>
                <w:b/>
                <w:sz w:val="18"/>
                <w:szCs w:val="18"/>
                <w:lang w:val="tr-TR"/>
              </w:rPr>
              <w:t>21.020.889</w:t>
            </w:r>
            <w:r w:rsidRPr="00DB1893">
              <w:rPr>
                <w:rFonts w:ascii="Arial" w:hAnsi="Arial" w:cs="Arial"/>
                <w:b/>
                <w:sz w:val="18"/>
                <w:szCs w:val="18"/>
                <w:lang w:val="tr-TR"/>
              </w:rPr>
              <w:t>)</w:t>
            </w:r>
          </w:p>
        </w:tc>
        <w:tc>
          <w:tcPr>
            <w:tcW w:w="1389" w:type="dxa"/>
            <w:tcBorders>
              <w:top w:val="nil"/>
              <w:left w:val="nil"/>
              <w:bottom w:val="nil"/>
              <w:right w:val="nil"/>
            </w:tcBorders>
            <w:vAlign w:val="bottom"/>
          </w:tcPr>
          <w:p w:rsidR="003A4F6F" w:rsidRPr="00DB1893" w:rsidRDefault="003A4F6F" w:rsidP="00ED63E3">
            <w:pPr>
              <w:ind w:right="-29"/>
              <w:jc w:val="right"/>
              <w:rPr>
                <w:rFonts w:ascii="Arial" w:hAnsi="Arial" w:cs="Arial"/>
                <w:sz w:val="18"/>
                <w:szCs w:val="18"/>
                <w:lang w:val="tr-TR"/>
              </w:rPr>
            </w:pPr>
            <w:r w:rsidRPr="00DB1893">
              <w:rPr>
                <w:rFonts w:ascii="Arial" w:hAnsi="Arial" w:cs="Arial"/>
                <w:sz w:val="18"/>
                <w:szCs w:val="18"/>
                <w:lang w:val="tr-TR"/>
              </w:rPr>
              <w:t>(25.906.176)</w:t>
            </w:r>
          </w:p>
        </w:tc>
        <w:tc>
          <w:tcPr>
            <w:tcW w:w="1367" w:type="dxa"/>
            <w:tcBorders>
              <w:top w:val="nil"/>
              <w:left w:val="nil"/>
              <w:bottom w:val="nil"/>
              <w:right w:val="nil"/>
            </w:tcBorders>
            <w:shd w:val="clear" w:color="auto" w:fill="auto"/>
            <w:vAlign w:val="bottom"/>
          </w:tcPr>
          <w:p w:rsidR="003A4F6F" w:rsidRPr="00DB1893" w:rsidRDefault="003A4F6F" w:rsidP="00ED63E3">
            <w:pPr>
              <w:ind w:right="-29"/>
              <w:jc w:val="right"/>
              <w:rPr>
                <w:rFonts w:ascii="Arial" w:hAnsi="Arial" w:cs="Arial"/>
                <w:sz w:val="18"/>
                <w:szCs w:val="18"/>
                <w:lang w:val="tr-TR"/>
              </w:rPr>
            </w:pPr>
            <w:r w:rsidRPr="00DB1893">
              <w:rPr>
                <w:rFonts w:ascii="Arial" w:hAnsi="Arial" w:cs="Arial"/>
                <w:sz w:val="18"/>
                <w:szCs w:val="18"/>
                <w:lang w:val="tr-TR"/>
              </w:rPr>
              <w:t>(14.360.140)</w:t>
            </w:r>
          </w:p>
        </w:tc>
      </w:tr>
      <w:tr w:rsidR="006D0598" w:rsidRPr="00DB1893" w:rsidTr="00ED63E3">
        <w:trPr>
          <w:trHeight w:val="113"/>
        </w:trPr>
        <w:tc>
          <w:tcPr>
            <w:tcW w:w="3421" w:type="dxa"/>
            <w:tcBorders>
              <w:top w:val="nil"/>
              <w:left w:val="nil"/>
              <w:bottom w:val="single" w:sz="2" w:space="0" w:color="auto"/>
              <w:right w:val="nil"/>
            </w:tcBorders>
            <w:shd w:val="clear" w:color="auto" w:fill="auto"/>
          </w:tcPr>
          <w:p w:rsidR="00D70787" w:rsidRPr="00DB1893" w:rsidRDefault="00D70787" w:rsidP="005A611B">
            <w:pPr>
              <w:ind w:left="149" w:right="-29" w:hanging="200"/>
              <w:rPr>
                <w:rFonts w:ascii="Arial" w:hAnsi="Arial" w:cs="Arial"/>
                <w:b/>
                <w:bCs/>
                <w:sz w:val="18"/>
                <w:szCs w:val="18"/>
                <w:lang w:val="tr-TR" w:eastAsia="tr-TR"/>
              </w:rPr>
            </w:pPr>
            <w:r w:rsidRPr="00DB1893">
              <w:rPr>
                <w:rFonts w:ascii="Arial" w:hAnsi="Arial" w:cs="Arial"/>
                <w:b/>
                <w:bCs/>
                <w:sz w:val="18"/>
                <w:szCs w:val="18"/>
                <w:lang w:val="tr-TR" w:eastAsia="tr-TR"/>
              </w:rPr>
              <w:t> </w:t>
            </w:r>
          </w:p>
        </w:tc>
        <w:tc>
          <w:tcPr>
            <w:tcW w:w="494" w:type="dxa"/>
            <w:tcBorders>
              <w:top w:val="nil"/>
              <w:left w:val="nil"/>
              <w:bottom w:val="single" w:sz="2" w:space="0" w:color="auto"/>
              <w:right w:val="nil"/>
            </w:tcBorders>
            <w:shd w:val="clear" w:color="auto" w:fill="auto"/>
          </w:tcPr>
          <w:p w:rsidR="00D70787" w:rsidRPr="00DB1893" w:rsidRDefault="00D70787" w:rsidP="004B7A4A">
            <w:pPr>
              <w:ind w:right="-29"/>
              <w:jc w:val="right"/>
              <w:rPr>
                <w:rFonts w:ascii="Arial" w:hAnsi="Arial" w:cs="Arial"/>
                <w:sz w:val="18"/>
                <w:szCs w:val="18"/>
                <w:lang w:val="tr-TR" w:eastAsia="tr-TR"/>
              </w:rPr>
            </w:pPr>
            <w:r w:rsidRPr="00DB1893">
              <w:rPr>
                <w:rFonts w:ascii="Arial" w:hAnsi="Arial" w:cs="Arial"/>
                <w:sz w:val="18"/>
                <w:szCs w:val="18"/>
                <w:lang w:val="tr-TR" w:eastAsia="tr-TR"/>
              </w:rPr>
              <w:t> </w:t>
            </w:r>
          </w:p>
        </w:tc>
        <w:tc>
          <w:tcPr>
            <w:tcW w:w="1349" w:type="dxa"/>
            <w:tcBorders>
              <w:top w:val="nil"/>
              <w:left w:val="nil"/>
              <w:bottom w:val="single" w:sz="2" w:space="0" w:color="auto"/>
              <w:right w:val="nil"/>
            </w:tcBorders>
            <w:shd w:val="clear" w:color="auto" w:fill="auto"/>
            <w:vAlign w:val="bottom"/>
          </w:tcPr>
          <w:p w:rsidR="00D70787" w:rsidRPr="00DB1893" w:rsidRDefault="00D70787" w:rsidP="00ED63E3">
            <w:pPr>
              <w:ind w:right="-29"/>
              <w:jc w:val="right"/>
              <w:rPr>
                <w:rFonts w:ascii="Arial" w:hAnsi="Arial" w:cs="Arial"/>
                <w:b/>
                <w:bCs/>
                <w:sz w:val="18"/>
                <w:szCs w:val="18"/>
                <w:lang w:val="tr-TR"/>
              </w:rPr>
            </w:pPr>
          </w:p>
        </w:tc>
        <w:tc>
          <w:tcPr>
            <w:tcW w:w="1396" w:type="dxa"/>
            <w:tcBorders>
              <w:top w:val="nil"/>
              <w:left w:val="nil"/>
              <w:bottom w:val="single" w:sz="2" w:space="0" w:color="auto"/>
              <w:right w:val="nil"/>
            </w:tcBorders>
            <w:vAlign w:val="bottom"/>
          </w:tcPr>
          <w:p w:rsidR="00D70787" w:rsidRPr="00DB1893" w:rsidRDefault="00D70787" w:rsidP="00ED63E3">
            <w:pPr>
              <w:ind w:right="-29"/>
              <w:jc w:val="right"/>
              <w:rPr>
                <w:rFonts w:ascii="Arial" w:hAnsi="Arial" w:cs="Arial"/>
                <w:b/>
                <w:bCs/>
                <w:sz w:val="18"/>
                <w:szCs w:val="18"/>
                <w:lang w:val="tr-TR"/>
              </w:rPr>
            </w:pPr>
          </w:p>
        </w:tc>
        <w:tc>
          <w:tcPr>
            <w:tcW w:w="1389" w:type="dxa"/>
            <w:tcBorders>
              <w:top w:val="nil"/>
              <w:left w:val="nil"/>
              <w:bottom w:val="single" w:sz="2" w:space="0" w:color="auto"/>
              <w:right w:val="nil"/>
            </w:tcBorders>
            <w:vAlign w:val="bottom"/>
          </w:tcPr>
          <w:p w:rsidR="00D70787" w:rsidRPr="00DB1893" w:rsidRDefault="00D70787" w:rsidP="00ED63E3">
            <w:pPr>
              <w:ind w:right="-29"/>
              <w:jc w:val="right"/>
              <w:rPr>
                <w:rFonts w:ascii="Arial" w:hAnsi="Arial" w:cs="Arial"/>
                <w:bCs/>
                <w:sz w:val="18"/>
                <w:szCs w:val="18"/>
                <w:lang w:val="tr-TR"/>
              </w:rPr>
            </w:pPr>
          </w:p>
        </w:tc>
        <w:tc>
          <w:tcPr>
            <w:tcW w:w="1367" w:type="dxa"/>
            <w:tcBorders>
              <w:top w:val="nil"/>
              <w:left w:val="nil"/>
              <w:bottom w:val="single" w:sz="2" w:space="0" w:color="auto"/>
              <w:right w:val="nil"/>
            </w:tcBorders>
            <w:shd w:val="clear" w:color="auto" w:fill="auto"/>
            <w:vAlign w:val="bottom"/>
          </w:tcPr>
          <w:p w:rsidR="00D70787" w:rsidRPr="00DB1893" w:rsidRDefault="00D70787" w:rsidP="00ED63E3">
            <w:pPr>
              <w:ind w:right="-29"/>
              <w:jc w:val="right"/>
              <w:rPr>
                <w:rFonts w:ascii="Arial" w:hAnsi="Arial" w:cs="Arial"/>
                <w:bCs/>
                <w:sz w:val="18"/>
                <w:szCs w:val="18"/>
                <w:lang w:val="tr-TR"/>
              </w:rPr>
            </w:pPr>
          </w:p>
        </w:tc>
      </w:tr>
      <w:tr w:rsidR="006D0598" w:rsidRPr="00DB1893" w:rsidTr="00ED63E3">
        <w:trPr>
          <w:trHeight w:val="113"/>
        </w:trPr>
        <w:tc>
          <w:tcPr>
            <w:tcW w:w="3421" w:type="dxa"/>
            <w:tcBorders>
              <w:top w:val="single" w:sz="2" w:space="0" w:color="auto"/>
              <w:left w:val="nil"/>
              <w:bottom w:val="single" w:sz="2" w:space="0" w:color="auto"/>
              <w:right w:val="nil"/>
            </w:tcBorders>
            <w:shd w:val="clear" w:color="auto" w:fill="auto"/>
          </w:tcPr>
          <w:p w:rsidR="003A4F6F" w:rsidRPr="00DB1893" w:rsidRDefault="003A4F6F" w:rsidP="005A611B">
            <w:pPr>
              <w:ind w:left="149" w:right="-29" w:hanging="200"/>
              <w:rPr>
                <w:rFonts w:ascii="Arial" w:hAnsi="Arial" w:cs="Arial"/>
                <w:b/>
                <w:bCs/>
                <w:sz w:val="18"/>
                <w:szCs w:val="18"/>
                <w:lang w:val="tr-TR" w:eastAsia="tr-TR"/>
              </w:rPr>
            </w:pPr>
            <w:r w:rsidRPr="00DB1893">
              <w:rPr>
                <w:rFonts w:ascii="Arial" w:hAnsi="Arial" w:cs="Arial"/>
                <w:b/>
                <w:bCs/>
                <w:sz w:val="18"/>
                <w:szCs w:val="18"/>
                <w:lang w:val="tr-TR" w:eastAsia="tr-TR"/>
              </w:rPr>
              <w:t xml:space="preserve">Brüt kar </w:t>
            </w:r>
          </w:p>
        </w:tc>
        <w:tc>
          <w:tcPr>
            <w:tcW w:w="494" w:type="dxa"/>
            <w:tcBorders>
              <w:top w:val="single" w:sz="2" w:space="0" w:color="auto"/>
              <w:left w:val="nil"/>
              <w:bottom w:val="single" w:sz="2" w:space="0" w:color="auto"/>
              <w:right w:val="nil"/>
            </w:tcBorders>
            <w:shd w:val="clear" w:color="auto" w:fill="auto"/>
          </w:tcPr>
          <w:p w:rsidR="003A4F6F" w:rsidRPr="00DB1893" w:rsidRDefault="003A4F6F" w:rsidP="004B7A4A">
            <w:pPr>
              <w:ind w:right="-29"/>
              <w:jc w:val="right"/>
              <w:rPr>
                <w:rFonts w:ascii="Arial" w:hAnsi="Arial" w:cs="Arial"/>
                <w:sz w:val="18"/>
                <w:szCs w:val="18"/>
                <w:lang w:val="tr-TR" w:eastAsia="tr-TR"/>
              </w:rPr>
            </w:pPr>
            <w:r w:rsidRPr="00DB1893">
              <w:rPr>
                <w:rFonts w:ascii="Arial" w:hAnsi="Arial" w:cs="Arial"/>
                <w:sz w:val="18"/>
                <w:szCs w:val="18"/>
                <w:lang w:val="tr-TR" w:eastAsia="tr-TR"/>
              </w:rPr>
              <w:t> </w:t>
            </w:r>
          </w:p>
        </w:tc>
        <w:tc>
          <w:tcPr>
            <w:tcW w:w="1349" w:type="dxa"/>
            <w:tcBorders>
              <w:top w:val="single" w:sz="2" w:space="0" w:color="auto"/>
              <w:left w:val="nil"/>
              <w:bottom w:val="single" w:sz="2" w:space="0" w:color="auto"/>
              <w:right w:val="nil"/>
            </w:tcBorders>
            <w:shd w:val="clear" w:color="auto" w:fill="auto"/>
            <w:vAlign w:val="bottom"/>
          </w:tcPr>
          <w:p w:rsidR="003A4F6F" w:rsidRPr="00DB1893" w:rsidRDefault="00262ADE" w:rsidP="00ED63E3">
            <w:pPr>
              <w:ind w:right="-29"/>
              <w:jc w:val="right"/>
              <w:rPr>
                <w:rFonts w:ascii="Arial" w:hAnsi="Arial" w:cs="Arial"/>
                <w:b/>
                <w:bCs/>
                <w:sz w:val="18"/>
                <w:szCs w:val="18"/>
                <w:lang w:val="tr-TR"/>
              </w:rPr>
            </w:pPr>
            <w:r w:rsidRPr="00DB1893">
              <w:rPr>
                <w:rFonts w:ascii="Arial" w:hAnsi="Arial" w:cs="Arial"/>
                <w:b/>
                <w:bCs/>
                <w:sz w:val="18"/>
                <w:szCs w:val="18"/>
                <w:lang w:val="tr-TR"/>
              </w:rPr>
              <w:t>(988.991)</w:t>
            </w:r>
          </w:p>
        </w:tc>
        <w:tc>
          <w:tcPr>
            <w:tcW w:w="1396" w:type="dxa"/>
            <w:tcBorders>
              <w:top w:val="single" w:sz="2" w:space="0" w:color="auto"/>
              <w:left w:val="nil"/>
              <w:bottom w:val="single" w:sz="2" w:space="0" w:color="auto"/>
              <w:right w:val="nil"/>
            </w:tcBorders>
            <w:vAlign w:val="bottom"/>
          </w:tcPr>
          <w:p w:rsidR="003A4F6F" w:rsidRPr="00DB1893" w:rsidRDefault="00617BAB" w:rsidP="00ED63E3">
            <w:pPr>
              <w:ind w:right="-29"/>
              <w:jc w:val="right"/>
              <w:rPr>
                <w:rFonts w:ascii="Arial" w:hAnsi="Arial" w:cs="Arial"/>
                <w:b/>
                <w:bCs/>
                <w:sz w:val="18"/>
                <w:szCs w:val="18"/>
                <w:lang w:val="tr-TR"/>
              </w:rPr>
            </w:pPr>
            <w:r w:rsidRPr="00DB1893">
              <w:rPr>
                <w:rFonts w:ascii="Arial" w:hAnsi="Arial" w:cs="Arial"/>
                <w:b/>
                <w:bCs/>
                <w:sz w:val="18"/>
                <w:szCs w:val="18"/>
                <w:lang w:val="tr-TR"/>
              </w:rPr>
              <w:t>(137.30</w:t>
            </w:r>
            <w:r w:rsidR="00AE3AEC" w:rsidRPr="00DB1893">
              <w:rPr>
                <w:rFonts w:ascii="Arial" w:hAnsi="Arial" w:cs="Arial"/>
                <w:b/>
                <w:bCs/>
                <w:sz w:val="18"/>
                <w:szCs w:val="18"/>
                <w:lang w:val="tr-TR"/>
              </w:rPr>
              <w:t>8</w:t>
            </w:r>
            <w:r w:rsidRPr="00DB1893">
              <w:rPr>
                <w:rFonts w:ascii="Arial" w:hAnsi="Arial" w:cs="Arial"/>
                <w:b/>
                <w:bCs/>
                <w:sz w:val="18"/>
                <w:szCs w:val="18"/>
                <w:lang w:val="tr-TR"/>
              </w:rPr>
              <w:t>)</w:t>
            </w:r>
          </w:p>
        </w:tc>
        <w:tc>
          <w:tcPr>
            <w:tcW w:w="1389" w:type="dxa"/>
            <w:tcBorders>
              <w:top w:val="single" w:sz="2" w:space="0" w:color="auto"/>
              <w:left w:val="nil"/>
              <w:bottom w:val="single" w:sz="2" w:space="0" w:color="auto"/>
              <w:right w:val="nil"/>
            </w:tcBorders>
            <w:vAlign w:val="bottom"/>
          </w:tcPr>
          <w:p w:rsidR="003A4F6F" w:rsidRPr="00DB1893" w:rsidRDefault="003A4F6F" w:rsidP="00ED63E3">
            <w:pPr>
              <w:ind w:right="-29"/>
              <w:jc w:val="right"/>
              <w:rPr>
                <w:rFonts w:ascii="Arial" w:hAnsi="Arial" w:cs="Arial"/>
                <w:bCs/>
                <w:sz w:val="18"/>
                <w:szCs w:val="18"/>
                <w:lang w:val="tr-TR"/>
              </w:rPr>
            </w:pPr>
            <w:r w:rsidRPr="00DB1893">
              <w:rPr>
                <w:rFonts w:ascii="Arial" w:hAnsi="Arial" w:cs="Arial"/>
                <w:bCs/>
                <w:sz w:val="18"/>
                <w:szCs w:val="18"/>
                <w:lang w:val="tr-TR"/>
              </w:rPr>
              <w:t>1.389.893</w:t>
            </w:r>
          </w:p>
        </w:tc>
        <w:tc>
          <w:tcPr>
            <w:tcW w:w="1367" w:type="dxa"/>
            <w:tcBorders>
              <w:top w:val="single" w:sz="2" w:space="0" w:color="auto"/>
              <w:left w:val="nil"/>
              <w:bottom w:val="single" w:sz="2" w:space="0" w:color="auto"/>
              <w:right w:val="nil"/>
            </w:tcBorders>
            <w:shd w:val="clear" w:color="auto" w:fill="auto"/>
            <w:vAlign w:val="bottom"/>
          </w:tcPr>
          <w:p w:rsidR="003A4F6F" w:rsidRPr="00DB1893" w:rsidRDefault="003A4F6F" w:rsidP="00ED63E3">
            <w:pPr>
              <w:ind w:right="-29"/>
              <w:jc w:val="right"/>
              <w:rPr>
                <w:rFonts w:ascii="Arial" w:hAnsi="Arial" w:cs="Arial"/>
                <w:bCs/>
                <w:sz w:val="18"/>
                <w:szCs w:val="18"/>
                <w:lang w:val="tr-TR"/>
              </w:rPr>
            </w:pPr>
            <w:r w:rsidRPr="00DB1893">
              <w:rPr>
                <w:rFonts w:ascii="Arial" w:hAnsi="Arial" w:cs="Arial"/>
                <w:bCs/>
                <w:sz w:val="18"/>
                <w:szCs w:val="18"/>
                <w:lang w:val="tr-TR"/>
              </w:rPr>
              <w:t>1.270.374</w:t>
            </w:r>
          </w:p>
        </w:tc>
      </w:tr>
      <w:tr w:rsidR="006D0598" w:rsidRPr="00DB1893" w:rsidTr="00ED63E3">
        <w:trPr>
          <w:trHeight w:val="113"/>
        </w:trPr>
        <w:tc>
          <w:tcPr>
            <w:tcW w:w="3421" w:type="dxa"/>
            <w:tcBorders>
              <w:top w:val="single" w:sz="2" w:space="0" w:color="auto"/>
              <w:left w:val="nil"/>
              <w:bottom w:val="nil"/>
              <w:right w:val="nil"/>
            </w:tcBorders>
            <w:shd w:val="clear" w:color="auto" w:fill="auto"/>
          </w:tcPr>
          <w:p w:rsidR="00D70787" w:rsidRPr="00DB1893" w:rsidRDefault="00D70787" w:rsidP="005A611B">
            <w:pPr>
              <w:ind w:left="149" w:right="-29" w:firstLineChars="100" w:firstLine="180"/>
              <w:rPr>
                <w:rFonts w:ascii="Arial" w:hAnsi="Arial" w:cs="Arial"/>
                <w:sz w:val="18"/>
                <w:szCs w:val="18"/>
                <w:lang w:val="tr-TR" w:eastAsia="tr-TR"/>
              </w:rPr>
            </w:pPr>
          </w:p>
        </w:tc>
        <w:tc>
          <w:tcPr>
            <w:tcW w:w="494" w:type="dxa"/>
            <w:tcBorders>
              <w:top w:val="single" w:sz="2" w:space="0" w:color="auto"/>
              <w:left w:val="nil"/>
              <w:bottom w:val="nil"/>
              <w:right w:val="nil"/>
            </w:tcBorders>
            <w:shd w:val="clear" w:color="auto" w:fill="auto"/>
          </w:tcPr>
          <w:p w:rsidR="00D70787" w:rsidRPr="00DB1893" w:rsidRDefault="00D70787" w:rsidP="004B7A4A">
            <w:pPr>
              <w:ind w:right="-29"/>
              <w:jc w:val="right"/>
              <w:rPr>
                <w:rFonts w:ascii="Arial" w:hAnsi="Arial" w:cs="Arial"/>
                <w:sz w:val="18"/>
                <w:szCs w:val="18"/>
                <w:lang w:val="tr-TR" w:eastAsia="tr-TR"/>
              </w:rPr>
            </w:pPr>
          </w:p>
        </w:tc>
        <w:tc>
          <w:tcPr>
            <w:tcW w:w="1349" w:type="dxa"/>
            <w:tcBorders>
              <w:top w:val="single" w:sz="2" w:space="0" w:color="auto"/>
              <w:left w:val="nil"/>
              <w:bottom w:val="nil"/>
              <w:right w:val="nil"/>
            </w:tcBorders>
            <w:shd w:val="clear" w:color="auto" w:fill="auto"/>
            <w:vAlign w:val="bottom"/>
          </w:tcPr>
          <w:p w:rsidR="00D70787" w:rsidRPr="00DB1893" w:rsidRDefault="00D70787" w:rsidP="00ED63E3">
            <w:pPr>
              <w:ind w:right="-29"/>
              <w:jc w:val="right"/>
              <w:rPr>
                <w:rFonts w:ascii="Arial" w:hAnsi="Arial" w:cs="Arial"/>
                <w:b/>
                <w:sz w:val="18"/>
                <w:szCs w:val="18"/>
                <w:lang w:val="tr-TR"/>
              </w:rPr>
            </w:pPr>
          </w:p>
        </w:tc>
        <w:tc>
          <w:tcPr>
            <w:tcW w:w="1396" w:type="dxa"/>
            <w:tcBorders>
              <w:top w:val="single" w:sz="2" w:space="0" w:color="auto"/>
              <w:left w:val="nil"/>
              <w:bottom w:val="nil"/>
              <w:right w:val="nil"/>
            </w:tcBorders>
            <w:vAlign w:val="bottom"/>
          </w:tcPr>
          <w:p w:rsidR="00D70787" w:rsidRPr="00DB1893" w:rsidRDefault="00D70787" w:rsidP="00ED63E3">
            <w:pPr>
              <w:ind w:right="-29"/>
              <w:jc w:val="right"/>
              <w:rPr>
                <w:rFonts w:ascii="Arial" w:hAnsi="Arial" w:cs="Arial"/>
                <w:b/>
                <w:sz w:val="18"/>
                <w:szCs w:val="18"/>
                <w:lang w:val="tr-TR"/>
              </w:rPr>
            </w:pPr>
          </w:p>
        </w:tc>
        <w:tc>
          <w:tcPr>
            <w:tcW w:w="1389" w:type="dxa"/>
            <w:tcBorders>
              <w:top w:val="single" w:sz="2" w:space="0" w:color="auto"/>
              <w:left w:val="nil"/>
              <w:bottom w:val="nil"/>
              <w:right w:val="nil"/>
            </w:tcBorders>
            <w:vAlign w:val="bottom"/>
          </w:tcPr>
          <w:p w:rsidR="00D70787" w:rsidRPr="00DB1893" w:rsidRDefault="00D70787" w:rsidP="00ED63E3">
            <w:pPr>
              <w:ind w:right="-29"/>
              <w:jc w:val="right"/>
              <w:rPr>
                <w:rFonts w:ascii="Arial" w:hAnsi="Arial" w:cs="Arial"/>
                <w:sz w:val="18"/>
                <w:szCs w:val="18"/>
                <w:lang w:val="tr-TR"/>
              </w:rPr>
            </w:pPr>
          </w:p>
        </w:tc>
        <w:tc>
          <w:tcPr>
            <w:tcW w:w="1367" w:type="dxa"/>
            <w:tcBorders>
              <w:top w:val="single" w:sz="2" w:space="0" w:color="auto"/>
              <w:left w:val="nil"/>
              <w:bottom w:val="nil"/>
              <w:right w:val="nil"/>
            </w:tcBorders>
            <w:shd w:val="clear" w:color="auto" w:fill="auto"/>
            <w:vAlign w:val="bottom"/>
          </w:tcPr>
          <w:p w:rsidR="00D70787" w:rsidRPr="00DB1893" w:rsidRDefault="00D70787" w:rsidP="00ED63E3">
            <w:pPr>
              <w:ind w:right="-29"/>
              <w:jc w:val="right"/>
              <w:rPr>
                <w:rFonts w:ascii="Arial" w:hAnsi="Arial" w:cs="Arial"/>
                <w:sz w:val="18"/>
                <w:szCs w:val="18"/>
                <w:lang w:val="tr-TR"/>
              </w:rPr>
            </w:pPr>
          </w:p>
        </w:tc>
      </w:tr>
      <w:tr w:rsidR="006D0598" w:rsidRPr="00DB1893" w:rsidTr="00ED63E3">
        <w:trPr>
          <w:trHeight w:val="113"/>
        </w:trPr>
        <w:tc>
          <w:tcPr>
            <w:tcW w:w="3421" w:type="dxa"/>
            <w:tcBorders>
              <w:top w:val="nil"/>
              <w:left w:val="nil"/>
              <w:bottom w:val="nil"/>
              <w:right w:val="nil"/>
            </w:tcBorders>
            <w:shd w:val="clear" w:color="auto" w:fill="auto"/>
          </w:tcPr>
          <w:p w:rsidR="003A4F6F" w:rsidRPr="00DB1893" w:rsidRDefault="003A4F6F" w:rsidP="005A611B">
            <w:pPr>
              <w:ind w:left="149" w:right="-29" w:hanging="200"/>
              <w:rPr>
                <w:rFonts w:ascii="Arial" w:hAnsi="Arial" w:cs="Arial"/>
                <w:sz w:val="18"/>
                <w:szCs w:val="18"/>
                <w:lang w:val="tr-TR" w:eastAsia="tr-TR"/>
              </w:rPr>
            </w:pPr>
            <w:r w:rsidRPr="00DB1893">
              <w:rPr>
                <w:rFonts w:ascii="Arial" w:hAnsi="Arial" w:cs="Arial"/>
                <w:sz w:val="18"/>
                <w:szCs w:val="18"/>
                <w:lang w:val="tr-TR" w:eastAsia="tr-TR"/>
              </w:rPr>
              <w:t>Pazarlama, satış ve dağıtım giderleri (-)</w:t>
            </w:r>
          </w:p>
        </w:tc>
        <w:tc>
          <w:tcPr>
            <w:tcW w:w="494" w:type="dxa"/>
            <w:tcBorders>
              <w:top w:val="nil"/>
              <w:left w:val="nil"/>
              <w:bottom w:val="nil"/>
              <w:right w:val="nil"/>
            </w:tcBorders>
            <w:shd w:val="clear" w:color="auto" w:fill="auto"/>
          </w:tcPr>
          <w:p w:rsidR="003A4F6F" w:rsidRPr="00DB1893" w:rsidRDefault="003A4F6F" w:rsidP="004B7A4A">
            <w:pPr>
              <w:ind w:right="-29"/>
              <w:jc w:val="right"/>
              <w:rPr>
                <w:rFonts w:ascii="Arial" w:hAnsi="Arial" w:cs="Arial"/>
                <w:sz w:val="18"/>
                <w:szCs w:val="18"/>
                <w:lang w:val="tr-TR" w:eastAsia="tr-TR"/>
              </w:rPr>
            </w:pPr>
            <w:r w:rsidRPr="00DB1893">
              <w:rPr>
                <w:rFonts w:ascii="Arial" w:hAnsi="Arial" w:cs="Arial"/>
                <w:sz w:val="18"/>
                <w:szCs w:val="18"/>
                <w:lang w:val="tr-TR" w:eastAsia="tr-TR"/>
              </w:rPr>
              <w:t>11</w:t>
            </w:r>
          </w:p>
        </w:tc>
        <w:tc>
          <w:tcPr>
            <w:tcW w:w="1349" w:type="dxa"/>
            <w:tcBorders>
              <w:top w:val="nil"/>
              <w:left w:val="nil"/>
              <w:bottom w:val="nil"/>
              <w:right w:val="nil"/>
            </w:tcBorders>
            <w:shd w:val="clear" w:color="auto" w:fill="auto"/>
            <w:vAlign w:val="bottom"/>
          </w:tcPr>
          <w:p w:rsidR="003A4F6F" w:rsidRPr="00DB1893" w:rsidRDefault="003A4F6F" w:rsidP="00ED63E3">
            <w:pPr>
              <w:ind w:right="-29"/>
              <w:jc w:val="right"/>
              <w:rPr>
                <w:rFonts w:ascii="Arial" w:hAnsi="Arial" w:cs="Arial"/>
                <w:b/>
                <w:sz w:val="18"/>
                <w:szCs w:val="18"/>
                <w:lang w:val="tr-TR"/>
              </w:rPr>
            </w:pPr>
            <w:r w:rsidRPr="00DB1893">
              <w:rPr>
                <w:rFonts w:ascii="Arial" w:hAnsi="Arial" w:cs="Arial"/>
                <w:b/>
                <w:sz w:val="18"/>
                <w:szCs w:val="18"/>
                <w:lang w:val="tr-TR"/>
              </w:rPr>
              <w:t>(</w:t>
            </w:r>
            <w:r w:rsidR="00262ADE" w:rsidRPr="00DB1893">
              <w:rPr>
                <w:rFonts w:ascii="Arial" w:hAnsi="Arial" w:cs="Arial"/>
                <w:b/>
                <w:sz w:val="18"/>
                <w:szCs w:val="18"/>
                <w:lang w:val="tr-TR"/>
              </w:rPr>
              <w:t>9.840.384</w:t>
            </w:r>
            <w:r w:rsidRPr="00DB1893">
              <w:rPr>
                <w:rFonts w:ascii="Arial" w:hAnsi="Arial" w:cs="Arial"/>
                <w:b/>
                <w:sz w:val="18"/>
                <w:szCs w:val="18"/>
                <w:lang w:val="tr-TR"/>
              </w:rPr>
              <w:t>)</w:t>
            </w:r>
          </w:p>
        </w:tc>
        <w:tc>
          <w:tcPr>
            <w:tcW w:w="1396" w:type="dxa"/>
            <w:tcBorders>
              <w:top w:val="nil"/>
              <w:left w:val="nil"/>
              <w:bottom w:val="nil"/>
              <w:right w:val="nil"/>
            </w:tcBorders>
            <w:vAlign w:val="bottom"/>
          </w:tcPr>
          <w:p w:rsidR="003A4F6F" w:rsidRPr="00DB1893" w:rsidRDefault="003A4F6F" w:rsidP="00ED63E3">
            <w:pPr>
              <w:ind w:right="-29"/>
              <w:jc w:val="right"/>
              <w:rPr>
                <w:rFonts w:ascii="Arial" w:hAnsi="Arial" w:cs="Arial"/>
                <w:b/>
                <w:sz w:val="18"/>
                <w:szCs w:val="18"/>
                <w:lang w:val="tr-TR"/>
              </w:rPr>
            </w:pPr>
            <w:r w:rsidRPr="00DB1893">
              <w:rPr>
                <w:rFonts w:ascii="Arial" w:hAnsi="Arial" w:cs="Arial"/>
                <w:b/>
                <w:sz w:val="18"/>
                <w:szCs w:val="18"/>
                <w:lang w:val="tr-TR"/>
              </w:rPr>
              <w:t>(</w:t>
            </w:r>
            <w:r w:rsidR="00617BAB" w:rsidRPr="00DB1893">
              <w:rPr>
                <w:rFonts w:ascii="Arial" w:hAnsi="Arial" w:cs="Arial"/>
                <w:b/>
                <w:sz w:val="18"/>
                <w:szCs w:val="18"/>
                <w:lang w:val="tr-TR"/>
              </w:rPr>
              <w:t>5.110.840</w:t>
            </w:r>
            <w:r w:rsidRPr="00DB1893">
              <w:rPr>
                <w:rFonts w:ascii="Arial" w:hAnsi="Arial" w:cs="Arial"/>
                <w:b/>
                <w:sz w:val="18"/>
                <w:szCs w:val="18"/>
                <w:lang w:val="tr-TR"/>
              </w:rPr>
              <w:t>)</w:t>
            </w:r>
          </w:p>
        </w:tc>
        <w:tc>
          <w:tcPr>
            <w:tcW w:w="1389" w:type="dxa"/>
            <w:tcBorders>
              <w:top w:val="nil"/>
              <w:left w:val="nil"/>
              <w:bottom w:val="nil"/>
              <w:right w:val="nil"/>
            </w:tcBorders>
            <w:vAlign w:val="bottom"/>
          </w:tcPr>
          <w:p w:rsidR="003A4F6F" w:rsidRPr="00DB1893" w:rsidRDefault="003A4F6F" w:rsidP="00ED63E3">
            <w:pPr>
              <w:ind w:right="-29"/>
              <w:jc w:val="right"/>
              <w:rPr>
                <w:rFonts w:ascii="Arial" w:hAnsi="Arial" w:cs="Arial"/>
                <w:sz w:val="18"/>
                <w:szCs w:val="18"/>
                <w:lang w:val="tr-TR"/>
              </w:rPr>
            </w:pPr>
            <w:r w:rsidRPr="00DB1893">
              <w:rPr>
                <w:rFonts w:ascii="Arial" w:hAnsi="Arial" w:cs="Arial"/>
                <w:sz w:val="18"/>
                <w:szCs w:val="18"/>
                <w:lang w:val="tr-TR"/>
              </w:rPr>
              <w:t>(8.143.830)</w:t>
            </w:r>
          </w:p>
        </w:tc>
        <w:tc>
          <w:tcPr>
            <w:tcW w:w="1367" w:type="dxa"/>
            <w:tcBorders>
              <w:top w:val="nil"/>
              <w:left w:val="nil"/>
              <w:bottom w:val="nil"/>
              <w:right w:val="nil"/>
            </w:tcBorders>
            <w:shd w:val="clear" w:color="auto" w:fill="auto"/>
            <w:vAlign w:val="bottom"/>
          </w:tcPr>
          <w:p w:rsidR="003A4F6F" w:rsidRPr="00DB1893" w:rsidRDefault="003A4F6F" w:rsidP="00ED63E3">
            <w:pPr>
              <w:ind w:right="-29"/>
              <w:jc w:val="right"/>
              <w:rPr>
                <w:rFonts w:ascii="Arial" w:hAnsi="Arial" w:cs="Arial"/>
                <w:sz w:val="18"/>
                <w:szCs w:val="18"/>
                <w:lang w:val="tr-TR"/>
              </w:rPr>
            </w:pPr>
            <w:r w:rsidRPr="00DB1893">
              <w:rPr>
                <w:rFonts w:ascii="Arial" w:hAnsi="Arial" w:cs="Arial"/>
                <w:sz w:val="18"/>
                <w:szCs w:val="18"/>
                <w:lang w:val="tr-TR"/>
              </w:rPr>
              <w:t>(4.881.987)</w:t>
            </w:r>
          </w:p>
        </w:tc>
      </w:tr>
      <w:tr w:rsidR="006D0598" w:rsidRPr="00DB1893" w:rsidTr="00ED63E3">
        <w:trPr>
          <w:trHeight w:val="113"/>
        </w:trPr>
        <w:tc>
          <w:tcPr>
            <w:tcW w:w="3421" w:type="dxa"/>
            <w:tcBorders>
              <w:top w:val="nil"/>
              <w:left w:val="nil"/>
              <w:bottom w:val="nil"/>
              <w:right w:val="nil"/>
            </w:tcBorders>
            <w:shd w:val="clear" w:color="auto" w:fill="auto"/>
          </w:tcPr>
          <w:p w:rsidR="003A4F6F" w:rsidRPr="00DB1893" w:rsidRDefault="003A4F6F" w:rsidP="005A611B">
            <w:pPr>
              <w:ind w:left="149" w:right="-29" w:hanging="200"/>
              <w:rPr>
                <w:rFonts w:ascii="Arial" w:hAnsi="Arial" w:cs="Arial"/>
                <w:sz w:val="18"/>
                <w:szCs w:val="18"/>
                <w:lang w:val="tr-TR" w:eastAsia="tr-TR"/>
              </w:rPr>
            </w:pPr>
            <w:r w:rsidRPr="00DB1893">
              <w:rPr>
                <w:rFonts w:ascii="Arial" w:hAnsi="Arial" w:cs="Arial"/>
                <w:sz w:val="18"/>
                <w:szCs w:val="18"/>
                <w:lang w:val="tr-TR" w:eastAsia="tr-TR"/>
              </w:rPr>
              <w:t>Genel yönetim giderleri (-)</w:t>
            </w:r>
          </w:p>
        </w:tc>
        <w:tc>
          <w:tcPr>
            <w:tcW w:w="494" w:type="dxa"/>
            <w:tcBorders>
              <w:top w:val="nil"/>
              <w:left w:val="nil"/>
              <w:bottom w:val="nil"/>
              <w:right w:val="nil"/>
            </w:tcBorders>
            <w:shd w:val="clear" w:color="auto" w:fill="auto"/>
          </w:tcPr>
          <w:p w:rsidR="003A4F6F" w:rsidRPr="00DB1893" w:rsidRDefault="003A4F6F" w:rsidP="004B7A4A">
            <w:pPr>
              <w:ind w:right="-29"/>
              <w:jc w:val="right"/>
              <w:rPr>
                <w:rFonts w:ascii="Arial" w:hAnsi="Arial" w:cs="Arial"/>
                <w:sz w:val="18"/>
                <w:szCs w:val="18"/>
                <w:lang w:val="tr-TR" w:eastAsia="tr-TR"/>
              </w:rPr>
            </w:pPr>
            <w:r w:rsidRPr="00DB1893">
              <w:rPr>
                <w:rFonts w:ascii="Arial" w:hAnsi="Arial" w:cs="Arial"/>
                <w:sz w:val="18"/>
                <w:szCs w:val="18"/>
                <w:lang w:val="tr-TR" w:eastAsia="tr-TR"/>
              </w:rPr>
              <w:t>11</w:t>
            </w:r>
          </w:p>
        </w:tc>
        <w:tc>
          <w:tcPr>
            <w:tcW w:w="1349" w:type="dxa"/>
            <w:tcBorders>
              <w:top w:val="nil"/>
              <w:left w:val="nil"/>
              <w:bottom w:val="nil"/>
              <w:right w:val="nil"/>
            </w:tcBorders>
            <w:shd w:val="clear" w:color="auto" w:fill="auto"/>
            <w:vAlign w:val="bottom"/>
          </w:tcPr>
          <w:p w:rsidR="003A4F6F" w:rsidRPr="00DB1893" w:rsidRDefault="00A81DEC" w:rsidP="00ED63E3">
            <w:pPr>
              <w:ind w:right="-29"/>
              <w:jc w:val="right"/>
              <w:rPr>
                <w:rFonts w:ascii="Arial" w:hAnsi="Arial" w:cs="Arial"/>
                <w:b/>
                <w:sz w:val="18"/>
                <w:szCs w:val="18"/>
                <w:lang w:val="tr-TR"/>
              </w:rPr>
            </w:pPr>
            <w:r w:rsidRPr="00DB1893">
              <w:rPr>
                <w:rFonts w:ascii="Arial" w:hAnsi="Arial" w:cs="Arial"/>
                <w:b/>
                <w:sz w:val="18"/>
                <w:szCs w:val="18"/>
                <w:lang w:val="tr-TR"/>
              </w:rPr>
              <w:t>(</w:t>
            </w:r>
            <w:r w:rsidR="006D0598" w:rsidRPr="00DB1893">
              <w:rPr>
                <w:rFonts w:ascii="Arial" w:hAnsi="Arial" w:cs="Arial"/>
                <w:b/>
                <w:sz w:val="18"/>
                <w:szCs w:val="18"/>
                <w:lang w:val="tr-TR"/>
              </w:rPr>
              <w:t>4.021.501</w:t>
            </w:r>
            <w:r w:rsidRPr="00DB1893">
              <w:rPr>
                <w:rFonts w:ascii="Arial" w:hAnsi="Arial" w:cs="Arial"/>
                <w:b/>
                <w:sz w:val="18"/>
                <w:szCs w:val="18"/>
                <w:lang w:val="tr-TR"/>
              </w:rPr>
              <w:t>)</w:t>
            </w:r>
          </w:p>
        </w:tc>
        <w:tc>
          <w:tcPr>
            <w:tcW w:w="1396" w:type="dxa"/>
            <w:tcBorders>
              <w:top w:val="nil"/>
              <w:left w:val="nil"/>
              <w:bottom w:val="nil"/>
              <w:right w:val="nil"/>
            </w:tcBorders>
            <w:vAlign w:val="bottom"/>
          </w:tcPr>
          <w:p w:rsidR="003A4F6F" w:rsidRPr="00DB1893" w:rsidRDefault="00A81DEC" w:rsidP="00ED63E3">
            <w:pPr>
              <w:ind w:right="-29"/>
              <w:jc w:val="right"/>
              <w:rPr>
                <w:rFonts w:ascii="Arial" w:hAnsi="Arial" w:cs="Arial"/>
                <w:b/>
                <w:sz w:val="18"/>
                <w:szCs w:val="18"/>
                <w:lang w:val="tr-TR"/>
              </w:rPr>
            </w:pPr>
            <w:r w:rsidRPr="00DB1893">
              <w:rPr>
                <w:rFonts w:ascii="Arial" w:hAnsi="Arial" w:cs="Arial"/>
                <w:b/>
                <w:sz w:val="18"/>
                <w:szCs w:val="18"/>
                <w:lang w:val="tr-TR"/>
              </w:rPr>
              <w:t>(</w:t>
            </w:r>
            <w:r w:rsidR="006D0598" w:rsidRPr="00DB1893">
              <w:rPr>
                <w:rFonts w:ascii="Arial" w:hAnsi="Arial" w:cs="Arial"/>
                <w:b/>
                <w:sz w:val="18"/>
                <w:szCs w:val="18"/>
                <w:lang w:val="tr-TR"/>
              </w:rPr>
              <w:t>1.</w:t>
            </w:r>
            <w:r w:rsidR="005749EA" w:rsidRPr="00DB1893">
              <w:rPr>
                <w:rFonts w:ascii="Arial" w:hAnsi="Arial" w:cs="Arial"/>
                <w:b/>
                <w:sz w:val="18"/>
                <w:szCs w:val="18"/>
                <w:lang w:val="tr-TR"/>
              </w:rPr>
              <w:t>894.581</w:t>
            </w:r>
            <w:r w:rsidRPr="00DB1893">
              <w:rPr>
                <w:rFonts w:ascii="Arial" w:hAnsi="Arial" w:cs="Arial"/>
                <w:b/>
                <w:sz w:val="18"/>
                <w:szCs w:val="18"/>
                <w:lang w:val="tr-TR"/>
              </w:rPr>
              <w:t>)</w:t>
            </w:r>
          </w:p>
        </w:tc>
        <w:tc>
          <w:tcPr>
            <w:tcW w:w="1389" w:type="dxa"/>
            <w:tcBorders>
              <w:top w:val="nil"/>
              <w:left w:val="nil"/>
              <w:bottom w:val="nil"/>
              <w:right w:val="nil"/>
            </w:tcBorders>
            <w:vAlign w:val="bottom"/>
          </w:tcPr>
          <w:p w:rsidR="003A4F6F" w:rsidRPr="00DB1893" w:rsidRDefault="003A4F6F" w:rsidP="00ED63E3">
            <w:pPr>
              <w:ind w:right="-29"/>
              <w:jc w:val="right"/>
              <w:rPr>
                <w:rFonts w:ascii="Arial" w:hAnsi="Arial" w:cs="Arial"/>
                <w:sz w:val="18"/>
                <w:szCs w:val="18"/>
                <w:lang w:val="tr-TR"/>
              </w:rPr>
            </w:pPr>
            <w:r w:rsidRPr="00DB1893">
              <w:rPr>
                <w:rFonts w:ascii="Arial" w:hAnsi="Arial" w:cs="Arial"/>
                <w:sz w:val="18"/>
                <w:szCs w:val="18"/>
                <w:lang w:val="tr-TR"/>
              </w:rPr>
              <w:t>(4.729.500)</w:t>
            </w:r>
          </w:p>
        </w:tc>
        <w:tc>
          <w:tcPr>
            <w:tcW w:w="1367" w:type="dxa"/>
            <w:tcBorders>
              <w:top w:val="nil"/>
              <w:left w:val="nil"/>
              <w:bottom w:val="nil"/>
              <w:right w:val="nil"/>
            </w:tcBorders>
            <w:shd w:val="clear" w:color="auto" w:fill="auto"/>
            <w:vAlign w:val="bottom"/>
          </w:tcPr>
          <w:p w:rsidR="003A4F6F" w:rsidRPr="00DB1893" w:rsidRDefault="003A4F6F" w:rsidP="00ED63E3">
            <w:pPr>
              <w:ind w:right="-29"/>
              <w:jc w:val="right"/>
              <w:rPr>
                <w:rFonts w:ascii="Arial" w:hAnsi="Arial" w:cs="Arial"/>
                <w:sz w:val="18"/>
                <w:szCs w:val="18"/>
                <w:lang w:val="tr-TR"/>
              </w:rPr>
            </w:pPr>
            <w:r w:rsidRPr="00DB1893">
              <w:rPr>
                <w:rFonts w:ascii="Arial" w:hAnsi="Arial" w:cs="Arial"/>
                <w:sz w:val="18"/>
                <w:szCs w:val="18"/>
                <w:lang w:val="tr-TR"/>
              </w:rPr>
              <w:t>(2.602.180)</w:t>
            </w:r>
          </w:p>
        </w:tc>
      </w:tr>
      <w:tr w:rsidR="006D0598" w:rsidRPr="00DB1893" w:rsidTr="00ED63E3">
        <w:trPr>
          <w:trHeight w:val="113"/>
        </w:trPr>
        <w:tc>
          <w:tcPr>
            <w:tcW w:w="3421" w:type="dxa"/>
            <w:tcBorders>
              <w:top w:val="nil"/>
              <w:left w:val="nil"/>
              <w:bottom w:val="nil"/>
              <w:right w:val="nil"/>
            </w:tcBorders>
            <w:shd w:val="clear" w:color="auto" w:fill="auto"/>
          </w:tcPr>
          <w:p w:rsidR="003A4F6F" w:rsidRPr="00DB1893" w:rsidRDefault="003A4F6F" w:rsidP="005A611B">
            <w:pPr>
              <w:ind w:left="149" w:right="-29" w:hanging="200"/>
              <w:rPr>
                <w:rFonts w:ascii="Arial" w:hAnsi="Arial" w:cs="Arial"/>
                <w:sz w:val="18"/>
                <w:szCs w:val="18"/>
                <w:lang w:val="tr-TR" w:eastAsia="tr-TR"/>
              </w:rPr>
            </w:pPr>
            <w:r w:rsidRPr="00DB1893">
              <w:rPr>
                <w:rFonts w:ascii="Arial" w:hAnsi="Arial" w:cs="Arial"/>
                <w:sz w:val="18"/>
                <w:szCs w:val="18"/>
                <w:lang w:val="tr-TR" w:eastAsia="tr-TR"/>
              </w:rPr>
              <w:t>Araştırma ve geliştirme giderleri (-)</w:t>
            </w:r>
          </w:p>
        </w:tc>
        <w:tc>
          <w:tcPr>
            <w:tcW w:w="494" w:type="dxa"/>
            <w:tcBorders>
              <w:top w:val="nil"/>
              <w:left w:val="nil"/>
              <w:bottom w:val="nil"/>
              <w:right w:val="nil"/>
            </w:tcBorders>
            <w:shd w:val="clear" w:color="auto" w:fill="auto"/>
          </w:tcPr>
          <w:p w:rsidR="003A4F6F" w:rsidRPr="00DB1893" w:rsidRDefault="003A4F6F" w:rsidP="004B7A4A">
            <w:pPr>
              <w:ind w:right="-29"/>
              <w:jc w:val="right"/>
              <w:rPr>
                <w:rFonts w:ascii="Arial" w:hAnsi="Arial" w:cs="Arial"/>
                <w:sz w:val="18"/>
                <w:szCs w:val="18"/>
                <w:lang w:val="tr-TR" w:eastAsia="tr-TR"/>
              </w:rPr>
            </w:pPr>
          </w:p>
        </w:tc>
        <w:tc>
          <w:tcPr>
            <w:tcW w:w="1349" w:type="dxa"/>
            <w:tcBorders>
              <w:top w:val="nil"/>
              <w:left w:val="nil"/>
              <w:bottom w:val="nil"/>
              <w:right w:val="nil"/>
            </w:tcBorders>
            <w:shd w:val="clear" w:color="auto" w:fill="auto"/>
            <w:vAlign w:val="bottom"/>
          </w:tcPr>
          <w:p w:rsidR="003A4F6F" w:rsidRPr="00DB1893" w:rsidRDefault="003A4F6F" w:rsidP="00ED63E3">
            <w:pPr>
              <w:ind w:right="-29"/>
              <w:jc w:val="right"/>
              <w:rPr>
                <w:rFonts w:ascii="Arial" w:hAnsi="Arial" w:cs="Arial"/>
                <w:b/>
                <w:sz w:val="18"/>
                <w:szCs w:val="18"/>
                <w:lang w:val="tr-TR"/>
              </w:rPr>
            </w:pPr>
            <w:r w:rsidRPr="00DB1893">
              <w:rPr>
                <w:rFonts w:ascii="Arial" w:hAnsi="Arial" w:cs="Arial"/>
                <w:b/>
                <w:sz w:val="18"/>
                <w:szCs w:val="18"/>
                <w:lang w:val="tr-TR"/>
              </w:rPr>
              <w:t>(</w:t>
            </w:r>
            <w:r w:rsidR="00262ADE" w:rsidRPr="00DB1893">
              <w:rPr>
                <w:rFonts w:ascii="Arial" w:hAnsi="Arial" w:cs="Arial"/>
                <w:b/>
                <w:sz w:val="18"/>
                <w:szCs w:val="18"/>
                <w:lang w:val="tr-TR"/>
              </w:rPr>
              <w:t>118.502</w:t>
            </w:r>
            <w:r w:rsidRPr="00DB1893">
              <w:rPr>
                <w:rFonts w:ascii="Arial" w:hAnsi="Arial" w:cs="Arial"/>
                <w:b/>
                <w:sz w:val="18"/>
                <w:szCs w:val="18"/>
                <w:lang w:val="tr-TR"/>
              </w:rPr>
              <w:t>)</w:t>
            </w:r>
          </w:p>
        </w:tc>
        <w:tc>
          <w:tcPr>
            <w:tcW w:w="1396" w:type="dxa"/>
            <w:tcBorders>
              <w:top w:val="nil"/>
              <w:left w:val="nil"/>
              <w:bottom w:val="nil"/>
              <w:right w:val="nil"/>
            </w:tcBorders>
            <w:vAlign w:val="bottom"/>
          </w:tcPr>
          <w:p w:rsidR="003A4F6F" w:rsidRPr="00DB1893" w:rsidRDefault="003A4F6F" w:rsidP="00ED63E3">
            <w:pPr>
              <w:ind w:right="-29"/>
              <w:jc w:val="right"/>
              <w:rPr>
                <w:rFonts w:ascii="Arial" w:hAnsi="Arial" w:cs="Arial"/>
                <w:b/>
                <w:sz w:val="18"/>
                <w:szCs w:val="18"/>
                <w:lang w:val="tr-TR"/>
              </w:rPr>
            </w:pPr>
            <w:r w:rsidRPr="00DB1893">
              <w:rPr>
                <w:rFonts w:ascii="Arial" w:hAnsi="Arial" w:cs="Arial"/>
                <w:b/>
                <w:sz w:val="18"/>
                <w:szCs w:val="18"/>
                <w:lang w:val="tr-TR"/>
              </w:rPr>
              <w:t>(</w:t>
            </w:r>
            <w:r w:rsidR="00617BAB" w:rsidRPr="00DB1893">
              <w:rPr>
                <w:rFonts w:ascii="Arial" w:hAnsi="Arial" w:cs="Arial"/>
                <w:b/>
                <w:sz w:val="18"/>
                <w:szCs w:val="18"/>
                <w:lang w:val="tr-TR"/>
              </w:rPr>
              <w:t>58.200</w:t>
            </w:r>
            <w:r w:rsidRPr="00DB1893">
              <w:rPr>
                <w:rFonts w:ascii="Arial" w:hAnsi="Arial" w:cs="Arial"/>
                <w:b/>
                <w:sz w:val="18"/>
                <w:szCs w:val="18"/>
                <w:lang w:val="tr-TR"/>
              </w:rPr>
              <w:t>)</w:t>
            </w:r>
          </w:p>
        </w:tc>
        <w:tc>
          <w:tcPr>
            <w:tcW w:w="1389" w:type="dxa"/>
            <w:tcBorders>
              <w:top w:val="nil"/>
              <w:left w:val="nil"/>
              <w:bottom w:val="nil"/>
              <w:right w:val="nil"/>
            </w:tcBorders>
            <w:vAlign w:val="bottom"/>
          </w:tcPr>
          <w:p w:rsidR="003A4F6F" w:rsidRPr="00DB1893" w:rsidRDefault="003A4F6F" w:rsidP="00ED63E3">
            <w:pPr>
              <w:ind w:right="-29"/>
              <w:jc w:val="right"/>
              <w:rPr>
                <w:rFonts w:ascii="Arial" w:hAnsi="Arial" w:cs="Arial"/>
                <w:sz w:val="18"/>
                <w:szCs w:val="18"/>
                <w:lang w:val="tr-TR"/>
              </w:rPr>
            </w:pPr>
            <w:r w:rsidRPr="00DB1893">
              <w:rPr>
                <w:rFonts w:ascii="Arial" w:hAnsi="Arial" w:cs="Arial"/>
                <w:sz w:val="18"/>
                <w:szCs w:val="18"/>
                <w:lang w:val="tr-TR"/>
              </w:rPr>
              <w:t>(176.028)</w:t>
            </w:r>
          </w:p>
        </w:tc>
        <w:tc>
          <w:tcPr>
            <w:tcW w:w="1367" w:type="dxa"/>
            <w:tcBorders>
              <w:top w:val="nil"/>
              <w:left w:val="nil"/>
              <w:bottom w:val="nil"/>
              <w:right w:val="nil"/>
            </w:tcBorders>
            <w:shd w:val="clear" w:color="auto" w:fill="auto"/>
            <w:vAlign w:val="bottom"/>
          </w:tcPr>
          <w:p w:rsidR="003A4F6F" w:rsidRPr="00DB1893" w:rsidRDefault="003A4F6F" w:rsidP="00ED63E3">
            <w:pPr>
              <w:ind w:right="-29"/>
              <w:jc w:val="right"/>
              <w:rPr>
                <w:rFonts w:ascii="Arial" w:hAnsi="Arial" w:cs="Arial"/>
                <w:sz w:val="18"/>
                <w:szCs w:val="18"/>
                <w:lang w:val="tr-TR"/>
              </w:rPr>
            </w:pPr>
            <w:r w:rsidRPr="00DB1893">
              <w:rPr>
                <w:rFonts w:ascii="Arial" w:hAnsi="Arial" w:cs="Arial"/>
                <w:sz w:val="18"/>
                <w:szCs w:val="18"/>
                <w:lang w:val="tr-TR"/>
              </w:rPr>
              <w:t>(123.662)</w:t>
            </w:r>
          </w:p>
        </w:tc>
      </w:tr>
      <w:tr w:rsidR="006D0598" w:rsidRPr="00DB1893" w:rsidTr="00ED63E3">
        <w:trPr>
          <w:trHeight w:val="113"/>
        </w:trPr>
        <w:tc>
          <w:tcPr>
            <w:tcW w:w="3421" w:type="dxa"/>
            <w:tcBorders>
              <w:top w:val="nil"/>
              <w:left w:val="nil"/>
              <w:bottom w:val="nil"/>
              <w:right w:val="nil"/>
            </w:tcBorders>
            <w:shd w:val="clear" w:color="auto" w:fill="auto"/>
          </w:tcPr>
          <w:p w:rsidR="003A4F6F" w:rsidRPr="00DB1893" w:rsidRDefault="003A4F6F" w:rsidP="005A611B">
            <w:pPr>
              <w:ind w:left="149" w:right="-29" w:hanging="200"/>
              <w:rPr>
                <w:rFonts w:ascii="Arial" w:hAnsi="Arial" w:cs="Arial"/>
                <w:sz w:val="18"/>
                <w:szCs w:val="18"/>
                <w:lang w:val="tr-TR" w:eastAsia="tr-TR"/>
              </w:rPr>
            </w:pPr>
            <w:r w:rsidRPr="00DB1893">
              <w:rPr>
                <w:rFonts w:ascii="Arial" w:hAnsi="Arial" w:cs="Arial"/>
                <w:sz w:val="18"/>
                <w:szCs w:val="18"/>
                <w:lang w:val="tr-TR" w:eastAsia="tr-TR"/>
              </w:rPr>
              <w:t>Diğer faaliyet gelirleri</w:t>
            </w:r>
          </w:p>
        </w:tc>
        <w:tc>
          <w:tcPr>
            <w:tcW w:w="494" w:type="dxa"/>
            <w:tcBorders>
              <w:top w:val="nil"/>
              <w:left w:val="nil"/>
              <w:bottom w:val="nil"/>
              <w:right w:val="nil"/>
            </w:tcBorders>
            <w:shd w:val="clear" w:color="auto" w:fill="auto"/>
          </w:tcPr>
          <w:p w:rsidR="003A4F6F" w:rsidRPr="00DB1893" w:rsidRDefault="003A4F6F" w:rsidP="004B7A4A">
            <w:pPr>
              <w:ind w:right="-29"/>
              <w:jc w:val="right"/>
              <w:rPr>
                <w:rFonts w:ascii="Arial" w:hAnsi="Arial" w:cs="Arial"/>
                <w:sz w:val="18"/>
                <w:szCs w:val="18"/>
                <w:lang w:val="tr-TR" w:eastAsia="tr-TR"/>
              </w:rPr>
            </w:pPr>
          </w:p>
        </w:tc>
        <w:tc>
          <w:tcPr>
            <w:tcW w:w="1349" w:type="dxa"/>
            <w:tcBorders>
              <w:top w:val="nil"/>
              <w:left w:val="nil"/>
              <w:bottom w:val="nil"/>
              <w:right w:val="nil"/>
            </w:tcBorders>
            <w:shd w:val="clear" w:color="auto" w:fill="auto"/>
            <w:vAlign w:val="bottom"/>
          </w:tcPr>
          <w:p w:rsidR="003A4F6F" w:rsidRPr="00DB1893" w:rsidRDefault="006D0598" w:rsidP="00ED63E3">
            <w:pPr>
              <w:ind w:right="-29"/>
              <w:jc w:val="right"/>
              <w:rPr>
                <w:rFonts w:ascii="Arial" w:hAnsi="Arial" w:cs="Arial"/>
                <w:b/>
                <w:sz w:val="18"/>
                <w:szCs w:val="18"/>
                <w:lang w:val="tr-TR"/>
              </w:rPr>
            </w:pPr>
            <w:r w:rsidRPr="00DB1893">
              <w:rPr>
                <w:rFonts w:ascii="Arial" w:hAnsi="Arial" w:cs="Arial"/>
                <w:b/>
                <w:sz w:val="18"/>
                <w:szCs w:val="18"/>
                <w:lang w:val="tr-TR"/>
              </w:rPr>
              <w:t>907.115</w:t>
            </w:r>
          </w:p>
        </w:tc>
        <w:tc>
          <w:tcPr>
            <w:tcW w:w="1396" w:type="dxa"/>
            <w:tcBorders>
              <w:top w:val="nil"/>
              <w:left w:val="nil"/>
              <w:bottom w:val="nil"/>
              <w:right w:val="nil"/>
            </w:tcBorders>
            <w:vAlign w:val="bottom"/>
          </w:tcPr>
          <w:p w:rsidR="003A4F6F" w:rsidRPr="00DB1893" w:rsidRDefault="005749EA" w:rsidP="00ED63E3">
            <w:pPr>
              <w:ind w:right="-29"/>
              <w:jc w:val="right"/>
              <w:rPr>
                <w:rFonts w:ascii="Arial" w:hAnsi="Arial" w:cs="Arial"/>
                <w:b/>
                <w:sz w:val="18"/>
                <w:szCs w:val="18"/>
                <w:lang w:val="tr-TR"/>
              </w:rPr>
            </w:pPr>
            <w:r w:rsidRPr="00DB1893">
              <w:rPr>
                <w:rFonts w:ascii="Arial" w:hAnsi="Arial" w:cs="Arial"/>
                <w:b/>
                <w:sz w:val="18"/>
                <w:szCs w:val="18"/>
                <w:lang w:val="tr-TR"/>
              </w:rPr>
              <w:t>634.617</w:t>
            </w:r>
          </w:p>
        </w:tc>
        <w:tc>
          <w:tcPr>
            <w:tcW w:w="1389" w:type="dxa"/>
            <w:tcBorders>
              <w:top w:val="nil"/>
              <w:left w:val="nil"/>
              <w:bottom w:val="nil"/>
              <w:right w:val="nil"/>
            </w:tcBorders>
            <w:vAlign w:val="bottom"/>
          </w:tcPr>
          <w:p w:rsidR="003A4F6F" w:rsidRPr="00DB1893" w:rsidRDefault="003A4F6F" w:rsidP="00ED63E3">
            <w:pPr>
              <w:ind w:right="-29"/>
              <w:jc w:val="right"/>
              <w:rPr>
                <w:rFonts w:ascii="Arial" w:hAnsi="Arial" w:cs="Arial"/>
                <w:sz w:val="18"/>
                <w:szCs w:val="18"/>
                <w:lang w:val="tr-TR"/>
              </w:rPr>
            </w:pPr>
            <w:r w:rsidRPr="00DB1893">
              <w:rPr>
                <w:rFonts w:ascii="Arial" w:hAnsi="Arial" w:cs="Arial"/>
                <w:sz w:val="18"/>
                <w:szCs w:val="18"/>
                <w:lang w:val="tr-TR"/>
              </w:rPr>
              <w:t>626.954</w:t>
            </w:r>
          </w:p>
        </w:tc>
        <w:tc>
          <w:tcPr>
            <w:tcW w:w="1367" w:type="dxa"/>
            <w:tcBorders>
              <w:top w:val="nil"/>
              <w:left w:val="nil"/>
              <w:bottom w:val="nil"/>
              <w:right w:val="nil"/>
            </w:tcBorders>
            <w:shd w:val="clear" w:color="auto" w:fill="auto"/>
            <w:vAlign w:val="bottom"/>
          </w:tcPr>
          <w:p w:rsidR="003A4F6F" w:rsidRPr="00DB1893" w:rsidRDefault="003A4F6F" w:rsidP="00ED63E3">
            <w:pPr>
              <w:ind w:right="-29"/>
              <w:jc w:val="right"/>
              <w:rPr>
                <w:rFonts w:ascii="Arial" w:hAnsi="Arial" w:cs="Arial"/>
                <w:sz w:val="18"/>
                <w:szCs w:val="18"/>
                <w:lang w:val="tr-TR"/>
              </w:rPr>
            </w:pPr>
            <w:r w:rsidRPr="00DB1893">
              <w:rPr>
                <w:rFonts w:ascii="Arial" w:hAnsi="Arial" w:cs="Arial"/>
                <w:sz w:val="18"/>
                <w:szCs w:val="18"/>
                <w:lang w:val="tr-TR"/>
              </w:rPr>
              <w:t>298.185</w:t>
            </w:r>
          </w:p>
        </w:tc>
      </w:tr>
      <w:tr w:rsidR="006D0598" w:rsidRPr="00DB1893" w:rsidTr="00ED63E3">
        <w:trPr>
          <w:trHeight w:val="113"/>
        </w:trPr>
        <w:tc>
          <w:tcPr>
            <w:tcW w:w="3421" w:type="dxa"/>
            <w:tcBorders>
              <w:top w:val="nil"/>
              <w:left w:val="nil"/>
              <w:bottom w:val="nil"/>
              <w:right w:val="nil"/>
            </w:tcBorders>
            <w:shd w:val="clear" w:color="auto" w:fill="auto"/>
          </w:tcPr>
          <w:p w:rsidR="003A4F6F" w:rsidRPr="00DB1893" w:rsidRDefault="003A4F6F" w:rsidP="005A611B">
            <w:pPr>
              <w:ind w:left="149" w:right="-29" w:hanging="200"/>
              <w:rPr>
                <w:rFonts w:ascii="Arial" w:hAnsi="Arial" w:cs="Arial"/>
                <w:sz w:val="18"/>
                <w:szCs w:val="18"/>
                <w:lang w:val="tr-TR" w:eastAsia="tr-TR"/>
              </w:rPr>
            </w:pPr>
            <w:r w:rsidRPr="00DB1893">
              <w:rPr>
                <w:rFonts w:ascii="Arial" w:hAnsi="Arial" w:cs="Arial"/>
                <w:sz w:val="18"/>
                <w:szCs w:val="18"/>
                <w:lang w:val="tr-TR" w:eastAsia="tr-TR"/>
              </w:rPr>
              <w:t>Diğer faaliyet giderleri (-)</w:t>
            </w:r>
          </w:p>
        </w:tc>
        <w:tc>
          <w:tcPr>
            <w:tcW w:w="494" w:type="dxa"/>
            <w:tcBorders>
              <w:top w:val="nil"/>
              <w:left w:val="nil"/>
              <w:bottom w:val="nil"/>
              <w:right w:val="nil"/>
            </w:tcBorders>
            <w:shd w:val="clear" w:color="auto" w:fill="auto"/>
          </w:tcPr>
          <w:p w:rsidR="003A4F6F" w:rsidRPr="00DB1893" w:rsidRDefault="003A4F6F" w:rsidP="004B7A4A">
            <w:pPr>
              <w:ind w:right="-29"/>
              <w:jc w:val="right"/>
              <w:rPr>
                <w:rFonts w:ascii="Arial" w:hAnsi="Arial" w:cs="Arial"/>
                <w:sz w:val="18"/>
                <w:szCs w:val="18"/>
                <w:lang w:val="tr-TR" w:eastAsia="tr-TR"/>
              </w:rPr>
            </w:pPr>
          </w:p>
        </w:tc>
        <w:tc>
          <w:tcPr>
            <w:tcW w:w="1349" w:type="dxa"/>
            <w:tcBorders>
              <w:top w:val="nil"/>
              <w:left w:val="nil"/>
              <w:bottom w:val="nil"/>
              <w:right w:val="nil"/>
            </w:tcBorders>
            <w:shd w:val="clear" w:color="auto" w:fill="auto"/>
            <w:vAlign w:val="bottom"/>
          </w:tcPr>
          <w:p w:rsidR="003A4F6F" w:rsidRPr="00DB1893" w:rsidRDefault="00262ADE" w:rsidP="00ED63E3">
            <w:pPr>
              <w:ind w:right="-29"/>
              <w:jc w:val="right"/>
              <w:rPr>
                <w:rFonts w:ascii="Arial" w:hAnsi="Arial" w:cs="Arial"/>
                <w:b/>
                <w:sz w:val="18"/>
                <w:szCs w:val="18"/>
                <w:lang w:val="tr-TR"/>
              </w:rPr>
            </w:pPr>
            <w:r w:rsidRPr="00DB1893">
              <w:rPr>
                <w:rFonts w:ascii="Arial" w:hAnsi="Arial" w:cs="Arial"/>
                <w:b/>
                <w:sz w:val="18"/>
                <w:szCs w:val="18"/>
                <w:lang w:val="tr-TR"/>
              </w:rPr>
              <w:t>(98.063</w:t>
            </w:r>
            <w:r w:rsidR="003A4F6F" w:rsidRPr="00DB1893">
              <w:rPr>
                <w:rFonts w:ascii="Arial" w:hAnsi="Arial" w:cs="Arial"/>
                <w:b/>
                <w:sz w:val="18"/>
                <w:szCs w:val="18"/>
                <w:lang w:val="tr-TR"/>
              </w:rPr>
              <w:t>)</w:t>
            </w:r>
          </w:p>
        </w:tc>
        <w:tc>
          <w:tcPr>
            <w:tcW w:w="1396" w:type="dxa"/>
            <w:tcBorders>
              <w:top w:val="nil"/>
              <w:left w:val="nil"/>
              <w:bottom w:val="nil"/>
              <w:right w:val="nil"/>
            </w:tcBorders>
            <w:vAlign w:val="bottom"/>
          </w:tcPr>
          <w:p w:rsidR="003A4F6F" w:rsidRPr="00DB1893" w:rsidRDefault="00617BAB" w:rsidP="00ED63E3">
            <w:pPr>
              <w:ind w:right="-29"/>
              <w:jc w:val="right"/>
              <w:rPr>
                <w:rFonts w:ascii="Arial" w:hAnsi="Arial" w:cs="Arial"/>
                <w:b/>
                <w:sz w:val="18"/>
                <w:szCs w:val="18"/>
                <w:lang w:val="tr-TR"/>
              </w:rPr>
            </w:pPr>
            <w:r w:rsidRPr="00DB1893">
              <w:rPr>
                <w:rFonts w:ascii="Arial" w:hAnsi="Arial" w:cs="Arial"/>
                <w:b/>
                <w:sz w:val="18"/>
                <w:szCs w:val="18"/>
                <w:lang w:val="tr-TR"/>
              </w:rPr>
              <w:t>(28.03</w:t>
            </w:r>
            <w:r w:rsidR="00A81DEC" w:rsidRPr="00DB1893">
              <w:rPr>
                <w:rFonts w:ascii="Arial" w:hAnsi="Arial" w:cs="Arial"/>
                <w:b/>
                <w:sz w:val="18"/>
                <w:szCs w:val="18"/>
                <w:lang w:val="tr-TR"/>
              </w:rPr>
              <w:t>5</w:t>
            </w:r>
            <w:r w:rsidRPr="00DB1893">
              <w:rPr>
                <w:rFonts w:ascii="Arial" w:hAnsi="Arial" w:cs="Arial"/>
                <w:b/>
                <w:sz w:val="18"/>
                <w:szCs w:val="18"/>
                <w:lang w:val="tr-TR"/>
              </w:rPr>
              <w:t>)</w:t>
            </w:r>
          </w:p>
        </w:tc>
        <w:tc>
          <w:tcPr>
            <w:tcW w:w="1389" w:type="dxa"/>
            <w:tcBorders>
              <w:top w:val="nil"/>
              <w:left w:val="nil"/>
              <w:bottom w:val="nil"/>
              <w:right w:val="nil"/>
            </w:tcBorders>
            <w:vAlign w:val="bottom"/>
          </w:tcPr>
          <w:p w:rsidR="003A4F6F" w:rsidRPr="00DB1893" w:rsidRDefault="003A4F6F" w:rsidP="00ED63E3">
            <w:pPr>
              <w:ind w:right="-29"/>
              <w:jc w:val="right"/>
              <w:rPr>
                <w:rFonts w:ascii="Arial" w:hAnsi="Arial" w:cs="Arial"/>
                <w:sz w:val="18"/>
                <w:szCs w:val="18"/>
                <w:lang w:val="tr-TR"/>
              </w:rPr>
            </w:pPr>
            <w:r w:rsidRPr="00DB1893">
              <w:rPr>
                <w:rFonts w:ascii="Arial" w:hAnsi="Arial" w:cs="Arial"/>
                <w:sz w:val="18"/>
                <w:szCs w:val="18"/>
                <w:lang w:val="tr-TR"/>
              </w:rPr>
              <w:t>(106.427)</w:t>
            </w:r>
          </w:p>
        </w:tc>
        <w:tc>
          <w:tcPr>
            <w:tcW w:w="1367" w:type="dxa"/>
            <w:tcBorders>
              <w:top w:val="nil"/>
              <w:left w:val="nil"/>
              <w:bottom w:val="nil"/>
              <w:right w:val="nil"/>
            </w:tcBorders>
            <w:shd w:val="clear" w:color="auto" w:fill="auto"/>
            <w:vAlign w:val="bottom"/>
          </w:tcPr>
          <w:p w:rsidR="003A4F6F" w:rsidRPr="00DB1893" w:rsidRDefault="003A4F6F" w:rsidP="00ED63E3">
            <w:pPr>
              <w:ind w:right="-29"/>
              <w:jc w:val="right"/>
              <w:rPr>
                <w:rFonts w:ascii="Arial" w:hAnsi="Arial" w:cs="Arial"/>
                <w:sz w:val="18"/>
                <w:szCs w:val="18"/>
                <w:lang w:val="tr-TR"/>
              </w:rPr>
            </w:pPr>
            <w:r w:rsidRPr="00DB1893">
              <w:rPr>
                <w:rFonts w:ascii="Arial" w:hAnsi="Arial" w:cs="Arial"/>
                <w:sz w:val="18"/>
                <w:szCs w:val="18"/>
                <w:lang w:val="tr-TR"/>
              </w:rPr>
              <w:t>64.863</w:t>
            </w:r>
          </w:p>
        </w:tc>
      </w:tr>
      <w:tr w:rsidR="006D0598" w:rsidRPr="00DB1893" w:rsidTr="00ED63E3">
        <w:trPr>
          <w:trHeight w:val="113"/>
        </w:trPr>
        <w:tc>
          <w:tcPr>
            <w:tcW w:w="3421" w:type="dxa"/>
            <w:tcBorders>
              <w:top w:val="nil"/>
              <w:left w:val="nil"/>
              <w:bottom w:val="single" w:sz="2" w:space="0" w:color="auto"/>
              <w:right w:val="nil"/>
            </w:tcBorders>
            <w:shd w:val="clear" w:color="auto" w:fill="auto"/>
          </w:tcPr>
          <w:p w:rsidR="00D70787" w:rsidRPr="00DB1893" w:rsidRDefault="00D70787" w:rsidP="005A611B">
            <w:pPr>
              <w:ind w:left="149" w:right="-29" w:hanging="200"/>
              <w:rPr>
                <w:rFonts w:ascii="Arial" w:hAnsi="Arial" w:cs="Arial"/>
                <w:b/>
                <w:bCs/>
                <w:sz w:val="18"/>
                <w:szCs w:val="18"/>
                <w:lang w:val="tr-TR" w:eastAsia="tr-TR"/>
              </w:rPr>
            </w:pPr>
            <w:r w:rsidRPr="00DB1893">
              <w:rPr>
                <w:rFonts w:ascii="Arial" w:hAnsi="Arial" w:cs="Arial"/>
                <w:b/>
                <w:bCs/>
                <w:sz w:val="18"/>
                <w:szCs w:val="18"/>
                <w:lang w:val="tr-TR" w:eastAsia="tr-TR"/>
              </w:rPr>
              <w:t> </w:t>
            </w:r>
          </w:p>
        </w:tc>
        <w:tc>
          <w:tcPr>
            <w:tcW w:w="494" w:type="dxa"/>
            <w:tcBorders>
              <w:top w:val="nil"/>
              <w:left w:val="nil"/>
              <w:bottom w:val="single" w:sz="2" w:space="0" w:color="auto"/>
              <w:right w:val="nil"/>
            </w:tcBorders>
            <w:shd w:val="clear" w:color="auto" w:fill="auto"/>
          </w:tcPr>
          <w:p w:rsidR="00D70787" w:rsidRPr="00DB1893" w:rsidRDefault="00D70787" w:rsidP="004B7A4A">
            <w:pPr>
              <w:ind w:right="-29"/>
              <w:jc w:val="right"/>
              <w:rPr>
                <w:rFonts w:ascii="Arial" w:hAnsi="Arial" w:cs="Arial"/>
                <w:sz w:val="18"/>
                <w:szCs w:val="18"/>
                <w:lang w:val="tr-TR" w:eastAsia="tr-TR"/>
              </w:rPr>
            </w:pPr>
            <w:r w:rsidRPr="00DB1893">
              <w:rPr>
                <w:rFonts w:ascii="Arial" w:hAnsi="Arial" w:cs="Arial"/>
                <w:sz w:val="18"/>
                <w:szCs w:val="18"/>
                <w:lang w:val="tr-TR" w:eastAsia="tr-TR"/>
              </w:rPr>
              <w:t> </w:t>
            </w:r>
          </w:p>
        </w:tc>
        <w:tc>
          <w:tcPr>
            <w:tcW w:w="1349" w:type="dxa"/>
            <w:tcBorders>
              <w:top w:val="nil"/>
              <w:left w:val="nil"/>
              <w:bottom w:val="single" w:sz="2" w:space="0" w:color="auto"/>
              <w:right w:val="nil"/>
            </w:tcBorders>
            <w:shd w:val="clear" w:color="auto" w:fill="auto"/>
            <w:vAlign w:val="bottom"/>
          </w:tcPr>
          <w:p w:rsidR="00D70787" w:rsidRPr="00DB1893" w:rsidRDefault="00D70787" w:rsidP="00ED63E3">
            <w:pPr>
              <w:ind w:right="-29"/>
              <w:jc w:val="right"/>
              <w:rPr>
                <w:rFonts w:ascii="Arial" w:hAnsi="Arial" w:cs="Arial"/>
                <w:b/>
                <w:bCs/>
                <w:sz w:val="18"/>
                <w:szCs w:val="18"/>
                <w:lang w:val="tr-TR"/>
              </w:rPr>
            </w:pPr>
          </w:p>
        </w:tc>
        <w:tc>
          <w:tcPr>
            <w:tcW w:w="1396" w:type="dxa"/>
            <w:tcBorders>
              <w:top w:val="nil"/>
              <w:left w:val="nil"/>
              <w:bottom w:val="single" w:sz="2" w:space="0" w:color="auto"/>
              <w:right w:val="nil"/>
            </w:tcBorders>
            <w:vAlign w:val="bottom"/>
          </w:tcPr>
          <w:p w:rsidR="00D70787" w:rsidRPr="00DB1893" w:rsidRDefault="00D70787" w:rsidP="00ED63E3">
            <w:pPr>
              <w:ind w:right="-29"/>
              <w:jc w:val="right"/>
              <w:rPr>
                <w:rFonts w:ascii="Arial" w:hAnsi="Arial" w:cs="Arial"/>
                <w:b/>
                <w:bCs/>
                <w:sz w:val="18"/>
                <w:szCs w:val="18"/>
                <w:lang w:val="tr-TR"/>
              </w:rPr>
            </w:pPr>
          </w:p>
        </w:tc>
        <w:tc>
          <w:tcPr>
            <w:tcW w:w="1389" w:type="dxa"/>
            <w:tcBorders>
              <w:top w:val="nil"/>
              <w:left w:val="nil"/>
              <w:bottom w:val="single" w:sz="2" w:space="0" w:color="auto"/>
              <w:right w:val="nil"/>
            </w:tcBorders>
            <w:vAlign w:val="bottom"/>
          </w:tcPr>
          <w:p w:rsidR="00D70787" w:rsidRPr="00DB1893" w:rsidRDefault="00D70787" w:rsidP="00ED63E3">
            <w:pPr>
              <w:ind w:right="-29"/>
              <w:jc w:val="right"/>
              <w:rPr>
                <w:rFonts w:ascii="Arial" w:hAnsi="Arial" w:cs="Arial"/>
                <w:bCs/>
                <w:sz w:val="18"/>
                <w:szCs w:val="18"/>
                <w:lang w:val="tr-TR"/>
              </w:rPr>
            </w:pPr>
          </w:p>
        </w:tc>
        <w:tc>
          <w:tcPr>
            <w:tcW w:w="1367" w:type="dxa"/>
            <w:tcBorders>
              <w:top w:val="nil"/>
              <w:left w:val="nil"/>
              <w:bottom w:val="single" w:sz="2" w:space="0" w:color="auto"/>
              <w:right w:val="nil"/>
            </w:tcBorders>
            <w:shd w:val="clear" w:color="auto" w:fill="auto"/>
            <w:vAlign w:val="bottom"/>
          </w:tcPr>
          <w:p w:rsidR="00D70787" w:rsidRPr="00DB1893" w:rsidRDefault="00D70787" w:rsidP="00ED63E3">
            <w:pPr>
              <w:ind w:right="-29"/>
              <w:jc w:val="right"/>
              <w:rPr>
                <w:rFonts w:ascii="Arial" w:hAnsi="Arial" w:cs="Arial"/>
                <w:bCs/>
                <w:sz w:val="18"/>
                <w:szCs w:val="18"/>
                <w:lang w:val="tr-TR"/>
              </w:rPr>
            </w:pPr>
          </w:p>
        </w:tc>
      </w:tr>
      <w:tr w:rsidR="006D0598" w:rsidRPr="00DB1893" w:rsidTr="00ED63E3">
        <w:trPr>
          <w:trHeight w:val="113"/>
        </w:trPr>
        <w:tc>
          <w:tcPr>
            <w:tcW w:w="3421" w:type="dxa"/>
            <w:tcBorders>
              <w:top w:val="single" w:sz="2" w:space="0" w:color="auto"/>
              <w:left w:val="nil"/>
              <w:bottom w:val="single" w:sz="2" w:space="0" w:color="auto"/>
              <w:right w:val="nil"/>
            </w:tcBorders>
            <w:shd w:val="clear" w:color="auto" w:fill="auto"/>
          </w:tcPr>
          <w:p w:rsidR="003A4F6F" w:rsidRPr="00DB1893" w:rsidRDefault="003A4F6F" w:rsidP="005A611B">
            <w:pPr>
              <w:ind w:left="149" w:right="-29" w:hanging="200"/>
              <w:rPr>
                <w:rFonts w:ascii="Arial" w:hAnsi="Arial" w:cs="Arial"/>
                <w:b/>
                <w:bCs/>
                <w:sz w:val="18"/>
                <w:szCs w:val="18"/>
                <w:lang w:val="tr-TR" w:eastAsia="tr-TR"/>
              </w:rPr>
            </w:pPr>
            <w:r w:rsidRPr="00DB1893">
              <w:rPr>
                <w:rFonts w:ascii="Arial" w:hAnsi="Arial" w:cs="Arial"/>
                <w:b/>
                <w:bCs/>
                <w:sz w:val="18"/>
                <w:szCs w:val="18"/>
                <w:lang w:val="tr-TR" w:eastAsia="tr-TR"/>
              </w:rPr>
              <w:t>Faaliyet zararı</w:t>
            </w:r>
          </w:p>
        </w:tc>
        <w:tc>
          <w:tcPr>
            <w:tcW w:w="494" w:type="dxa"/>
            <w:tcBorders>
              <w:top w:val="single" w:sz="2" w:space="0" w:color="auto"/>
              <w:left w:val="nil"/>
              <w:bottom w:val="single" w:sz="2" w:space="0" w:color="auto"/>
              <w:right w:val="nil"/>
            </w:tcBorders>
            <w:shd w:val="clear" w:color="auto" w:fill="auto"/>
          </w:tcPr>
          <w:p w:rsidR="003A4F6F" w:rsidRPr="00DB1893" w:rsidRDefault="003A4F6F" w:rsidP="004B7A4A">
            <w:pPr>
              <w:ind w:right="-29"/>
              <w:jc w:val="right"/>
              <w:rPr>
                <w:rFonts w:ascii="Arial" w:hAnsi="Arial" w:cs="Arial"/>
                <w:sz w:val="18"/>
                <w:szCs w:val="18"/>
                <w:lang w:val="tr-TR" w:eastAsia="tr-TR"/>
              </w:rPr>
            </w:pPr>
            <w:r w:rsidRPr="00DB1893">
              <w:rPr>
                <w:rFonts w:ascii="Arial" w:hAnsi="Arial" w:cs="Arial"/>
                <w:sz w:val="18"/>
                <w:szCs w:val="18"/>
                <w:lang w:val="tr-TR" w:eastAsia="tr-TR"/>
              </w:rPr>
              <w:t> </w:t>
            </w:r>
          </w:p>
        </w:tc>
        <w:tc>
          <w:tcPr>
            <w:tcW w:w="1349" w:type="dxa"/>
            <w:tcBorders>
              <w:top w:val="single" w:sz="2" w:space="0" w:color="auto"/>
              <w:left w:val="nil"/>
              <w:bottom w:val="single" w:sz="2" w:space="0" w:color="auto"/>
              <w:right w:val="nil"/>
            </w:tcBorders>
            <w:shd w:val="clear" w:color="auto" w:fill="auto"/>
            <w:vAlign w:val="bottom"/>
          </w:tcPr>
          <w:p w:rsidR="003A4F6F" w:rsidRPr="00DB1893" w:rsidRDefault="00A81DEC" w:rsidP="00ED63E3">
            <w:pPr>
              <w:ind w:right="-29"/>
              <w:jc w:val="right"/>
              <w:rPr>
                <w:rFonts w:ascii="Arial" w:hAnsi="Arial" w:cs="Arial"/>
                <w:b/>
                <w:bCs/>
                <w:sz w:val="18"/>
                <w:szCs w:val="18"/>
                <w:lang w:val="tr-TR"/>
              </w:rPr>
            </w:pPr>
            <w:r w:rsidRPr="00DB1893">
              <w:rPr>
                <w:rFonts w:ascii="Arial" w:hAnsi="Arial" w:cs="Arial"/>
                <w:b/>
                <w:bCs/>
                <w:sz w:val="18"/>
                <w:szCs w:val="18"/>
                <w:lang w:val="tr-TR"/>
              </w:rPr>
              <w:t>(14.160.326)</w:t>
            </w:r>
          </w:p>
        </w:tc>
        <w:tc>
          <w:tcPr>
            <w:tcW w:w="1396" w:type="dxa"/>
            <w:tcBorders>
              <w:top w:val="single" w:sz="2" w:space="0" w:color="auto"/>
              <w:left w:val="nil"/>
              <w:bottom w:val="single" w:sz="2" w:space="0" w:color="auto"/>
              <w:right w:val="nil"/>
            </w:tcBorders>
            <w:vAlign w:val="bottom"/>
          </w:tcPr>
          <w:p w:rsidR="003A4F6F" w:rsidRPr="00DB1893" w:rsidRDefault="00A81DEC" w:rsidP="00ED63E3">
            <w:pPr>
              <w:ind w:right="-29"/>
              <w:jc w:val="right"/>
              <w:rPr>
                <w:rFonts w:ascii="Arial" w:hAnsi="Arial" w:cs="Arial"/>
                <w:b/>
                <w:bCs/>
                <w:sz w:val="18"/>
                <w:szCs w:val="18"/>
                <w:lang w:val="tr-TR"/>
              </w:rPr>
            </w:pPr>
            <w:r w:rsidRPr="00DB1893">
              <w:rPr>
                <w:rFonts w:ascii="Arial" w:hAnsi="Arial" w:cs="Arial"/>
                <w:b/>
                <w:bCs/>
                <w:sz w:val="18"/>
                <w:szCs w:val="18"/>
                <w:lang w:val="tr-TR"/>
              </w:rPr>
              <w:t>(6.594.347)</w:t>
            </w:r>
          </w:p>
        </w:tc>
        <w:tc>
          <w:tcPr>
            <w:tcW w:w="1389" w:type="dxa"/>
            <w:tcBorders>
              <w:top w:val="single" w:sz="2" w:space="0" w:color="auto"/>
              <w:left w:val="nil"/>
              <w:bottom w:val="single" w:sz="2" w:space="0" w:color="auto"/>
              <w:right w:val="nil"/>
            </w:tcBorders>
            <w:vAlign w:val="bottom"/>
          </w:tcPr>
          <w:p w:rsidR="003A4F6F" w:rsidRPr="00DB1893" w:rsidRDefault="003A4F6F" w:rsidP="00ED63E3">
            <w:pPr>
              <w:ind w:right="-29"/>
              <w:jc w:val="right"/>
              <w:rPr>
                <w:rFonts w:ascii="Arial" w:hAnsi="Arial" w:cs="Arial"/>
                <w:bCs/>
                <w:sz w:val="18"/>
                <w:szCs w:val="18"/>
                <w:lang w:val="tr-TR"/>
              </w:rPr>
            </w:pPr>
            <w:r w:rsidRPr="00DB1893">
              <w:rPr>
                <w:rFonts w:ascii="Arial" w:hAnsi="Arial" w:cs="Arial"/>
                <w:bCs/>
                <w:sz w:val="18"/>
                <w:szCs w:val="18"/>
                <w:lang w:val="tr-TR"/>
              </w:rPr>
              <w:t>(11.138.938)</w:t>
            </w:r>
          </w:p>
        </w:tc>
        <w:tc>
          <w:tcPr>
            <w:tcW w:w="1367" w:type="dxa"/>
            <w:tcBorders>
              <w:top w:val="single" w:sz="2" w:space="0" w:color="auto"/>
              <w:left w:val="nil"/>
              <w:bottom w:val="single" w:sz="2" w:space="0" w:color="auto"/>
              <w:right w:val="nil"/>
            </w:tcBorders>
            <w:shd w:val="clear" w:color="auto" w:fill="auto"/>
            <w:vAlign w:val="bottom"/>
          </w:tcPr>
          <w:p w:rsidR="003A4F6F" w:rsidRPr="00DB1893" w:rsidRDefault="003A4F6F" w:rsidP="00ED63E3">
            <w:pPr>
              <w:ind w:right="-29"/>
              <w:jc w:val="right"/>
              <w:rPr>
                <w:rFonts w:ascii="Arial" w:hAnsi="Arial" w:cs="Arial"/>
                <w:bCs/>
                <w:sz w:val="18"/>
                <w:szCs w:val="18"/>
                <w:lang w:val="tr-TR"/>
              </w:rPr>
            </w:pPr>
            <w:r w:rsidRPr="00DB1893">
              <w:rPr>
                <w:rFonts w:ascii="Arial" w:hAnsi="Arial" w:cs="Arial"/>
                <w:bCs/>
                <w:sz w:val="18"/>
                <w:szCs w:val="18"/>
                <w:lang w:val="tr-TR"/>
              </w:rPr>
              <w:t>(5.974.407)</w:t>
            </w:r>
          </w:p>
        </w:tc>
      </w:tr>
      <w:tr w:rsidR="006D0598" w:rsidRPr="00DB1893" w:rsidTr="00ED63E3">
        <w:trPr>
          <w:trHeight w:val="113"/>
        </w:trPr>
        <w:tc>
          <w:tcPr>
            <w:tcW w:w="3421" w:type="dxa"/>
            <w:tcBorders>
              <w:top w:val="single" w:sz="2" w:space="0" w:color="auto"/>
              <w:left w:val="nil"/>
              <w:bottom w:val="nil"/>
              <w:right w:val="nil"/>
            </w:tcBorders>
            <w:shd w:val="clear" w:color="auto" w:fill="auto"/>
          </w:tcPr>
          <w:p w:rsidR="00D70787" w:rsidRPr="00DB1893" w:rsidRDefault="00D70787" w:rsidP="005A611B">
            <w:pPr>
              <w:ind w:left="149" w:right="-29" w:firstLineChars="100" w:firstLine="180"/>
              <w:rPr>
                <w:rFonts w:ascii="Arial" w:hAnsi="Arial" w:cs="Arial"/>
                <w:sz w:val="18"/>
                <w:szCs w:val="18"/>
                <w:lang w:val="tr-TR" w:eastAsia="tr-TR"/>
              </w:rPr>
            </w:pPr>
          </w:p>
        </w:tc>
        <w:tc>
          <w:tcPr>
            <w:tcW w:w="494" w:type="dxa"/>
            <w:tcBorders>
              <w:top w:val="single" w:sz="2" w:space="0" w:color="auto"/>
              <w:left w:val="nil"/>
              <w:bottom w:val="nil"/>
              <w:right w:val="nil"/>
            </w:tcBorders>
            <w:shd w:val="clear" w:color="auto" w:fill="auto"/>
          </w:tcPr>
          <w:p w:rsidR="00D70787" w:rsidRPr="00DB1893" w:rsidRDefault="00D70787" w:rsidP="004B7A4A">
            <w:pPr>
              <w:ind w:right="-29"/>
              <w:jc w:val="right"/>
              <w:rPr>
                <w:rFonts w:ascii="Arial" w:hAnsi="Arial" w:cs="Arial"/>
                <w:sz w:val="18"/>
                <w:szCs w:val="18"/>
                <w:lang w:val="tr-TR" w:eastAsia="tr-TR"/>
              </w:rPr>
            </w:pPr>
          </w:p>
        </w:tc>
        <w:tc>
          <w:tcPr>
            <w:tcW w:w="1349" w:type="dxa"/>
            <w:tcBorders>
              <w:top w:val="single" w:sz="2" w:space="0" w:color="auto"/>
              <w:left w:val="nil"/>
              <w:bottom w:val="nil"/>
              <w:right w:val="nil"/>
            </w:tcBorders>
            <w:shd w:val="clear" w:color="auto" w:fill="auto"/>
            <w:vAlign w:val="bottom"/>
          </w:tcPr>
          <w:p w:rsidR="00D70787" w:rsidRPr="00DB1893" w:rsidRDefault="00D70787" w:rsidP="00ED63E3">
            <w:pPr>
              <w:ind w:right="-29"/>
              <w:jc w:val="right"/>
              <w:rPr>
                <w:rFonts w:ascii="Arial" w:hAnsi="Arial" w:cs="Arial"/>
                <w:b/>
                <w:sz w:val="18"/>
                <w:szCs w:val="18"/>
                <w:lang w:val="tr-TR"/>
              </w:rPr>
            </w:pPr>
          </w:p>
        </w:tc>
        <w:tc>
          <w:tcPr>
            <w:tcW w:w="1396" w:type="dxa"/>
            <w:tcBorders>
              <w:top w:val="single" w:sz="2" w:space="0" w:color="auto"/>
              <w:left w:val="nil"/>
              <w:bottom w:val="nil"/>
              <w:right w:val="nil"/>
            </w:tcBorders>
            <w:vAlign w:val="bottom"/>
          </w:tcPr>
          <w:p w:rsidR="00D70787" w:rsidRPr="00DB1893" w:rsidRDefault="00D70787" w:rsidP="00ED63E3">
            <w:pPr>
              <w:ind w:right="-29"/>
              <w:jc w:val="right"/>
              <w:rPr>
                <w:rFonts w:ascii="Arial" w:hAnsi="Arial" w:cs="Arial"/>
                <w:b/>
                <w:sz w:val="18"/>
                <w:szCs w:val="18"/>
                <w:lang w:val="tr-TR"/>
              </w:rPr>
            </w:pPr>
          </w:p>
        </w:tc>
        <w:tc>
          <w:tcPr>
            <w:tcW w:w="1389" w:type="dxa"/>
            <w:tcBorders>
              <w:top w:val="single" w:sz="2" w:space="0" w:color="auto"/>
              <w:left w:val="nil"/>
              <w:bottom w:val="nil"/>
              <w:right w:val="nil"/>
            </w:tcBorders>
            <w:vAlign w:val="bottom"/>
          </w:tcPr>
          <w:p w:rsidR="00D70787" w:rsidRPr="00DB1893" w:rsidRDefault="00D70787" w:rsidP="00ED63E3">
            <w:pPr>
              <w:ind w:right="-29"/>
              <w:jc w:val="right"/>
              <w:rPr>
                <w:rFonts w:ascii="Arial" w:hAnsi="Arial" w:cs="Arial"/>
                <w:sz w:val="18"/>
                <w:szCs w:val="18"/>
                <w:lang w:val="tr-TR"/>
              </w:rPr>
            </w:pPr>
          </w:p>
        </w:tc>
        <w:tc>
          <w:tcPr>
            <w:tcW w:w="1367" w:type="dxa"/>
            <w:tcBorders>
              <w:top w:val="single" w:sz="2" w:space="0" w:color="auto"/>
              <w:left w:val="nil"/>
              <w:bottom w:val="nil"/>
              <w:right w:val="nil"/>
            </w:tcBorders>
            <w:shd w:val="clear" w:color="auto" w:fill="auto"/>
            <w:vAlign w:val="bottom"/>
          </w:tcPr>
          <w:p w:rsidR="00D70787" w:rsidRPr="00DB1893" w:rsidRDefault="00D70787" w:rsidP="00ED63E3">
            <w:pPr>
              <w:ind w:right="-29"/>
              <w:jc w:val="right"/>
              <w:rPr>
                <w:rFonts w:ascii="Arial" w:hAnsi="Arial" w:cs="Arial"/>
                <w:sz w:val="18"/>
                <w:szCs w:val="18"/>
                <w:lang w:val="tr-TR"/>
              </w:rPr>
            </w:pPr>
          </w:p>
        </w:tc>
      </w:tr>
      <w:tr w:rsidR="006D0598" w:rsidRPr="00DB1893" w:rsidTr="00ED63E3">
        <w:trPr>
          <w:trHeight w:val="113"/>
        </w:trPr>
        <w:tc>
          <w:tcPr>
            <w:tcW w:w="3421" w:type="dxa"/>
            <w:tcBorders>
              <w:top w:val="nil"/>
              <w:left w:val="nil"/>
              <w:bottom w:val="nil"/>
              <w:right w:val="nil"/>
            </w:tcBorders>
            <w:shd w:val="clear" w:color="auto" w:fill="auto"/>
          </w:tcPr>
          <w:p w:rsidR="003A4F6F" w:rsidRPr="00DB1893" w:rsidRDefault="003A4F6F" w:rsidP="005A611B">
            <w:pPr>
              <w:ind w:left="149" w:right="-29" w:hanging="200"/>
              <w:rPr>
                <w:rFonts w:ascii="Arial" w:hAnsi="Arial" w:cs="Arial"/>
                <w:sz w:val="18"/>
                <w:szCs w:val="18"/>
                <w:lang w:val="tr-TR" w:eastAsia="tr-TR"/>
              </w:rPr>
            </w:pPr>
            <w:r w:rsidRPr="00DB1893">
              <w:rPr>
                <w:rFonts w:ascii="Arial" w:hAnsi="Arial" w:cs="Arial"/>
                <w:sz w:val="18"/>
                <w:szCs w:val="18"/>
                <w:lang w:val="tr-TR" w:eastAsia="tr-TR"/>
              </w:rPr>
              <w:t>Finansal gelirler</w:t>
            </w:r>
          </w:p>
        </w:tc>
        <w:tc>
          <w:tcPr>
            <w:tcW w:w="494" w:type="dxa"/>
            <w:tcBorders>
              <w:top w:val="nil"/>
              <w:left w:val="nil"/>
              <w:bottom w:val="nil"/>
              <w:right w:val="nil"/>
            </w:tcBorders>
            <w:shd w:val="clear" w:color="auto" w:fill="auto"/>
          </w:tcPr>
          <w:p w:rsidR="003A4F6F" w:rsidRPr="00DB1893" w:rsidRDefault="003A4F6F" w:rsidP="004B7A4A">
            <w:pPr>
              <w:ind w:right="-29"/>
              <w:jc w:val="right"/>
              <w:rPr>
                <w:rFonts w:ascii="Arial" w:hAnsi="Arial" w:cs="Arial"/>
                <w:sz w:val="18"/>
                <w:szCs w:val="18"/>
                <w:lang w:val="tr-TR" w:eastAsia="tr-TR"/>
              </w:rPr>
            </w:pPr>
            <w:r w:rsidRPr="00DB1893">
              <w:rPr>
                <w:rFonts w:ascii="Arial" w:hAnsi="Arial" w:cs="Arial"/>
                <w:sz w:val="18"/>
                <w:szCs w:val="18"/>
                <w:lang w:val="tr-TR" w:eastAsia="tr-TR"/>
              </w:rPr>
              <w:t>12</w:t>
            </w:r>
          </w:p>
        </w:tc>
        <w:tc>
          <w:tcPr>
            <w:tcW w:w="1349" w:type="dxa"/>
            <w:tcBorders>
              <w:top w:val="nil"/>
              <w:left w:val="nil"/>
              <w:bottom w:val="nil"/>
              <w:right w:val="nil"/>
            </w:tcBorders>
            <w:shd w:val="clear" w:color="auto" w:fill="auto"/>
            <w:vAlign w:val="bottom"/>
          </w:tcPr>
          <w:p w:rsidR="003A4F6F" w:rsidRPr="00DB1893" w:rsidRDefault="00262ADE" w:rsidP="00ED63E3">
            <w:pPr>
              <w:ind w:right="-29"/>
              <w:jc w:val="right"/>
              <w:rPr>
                <w:rFonts w:ascii="Arial" w:hAnsi="Arial" w:cs="Arial"/>
                <w:b/>
                <w:sz w:val="18"/>
                <w:szCs w:val="18"/>
                <w:lang w:val="tr-TR"/>
              </w:rPr>
            </w:pPr>
            <w:r w:rsidRPr="00DB1893">
              <w:rPr>
                <w:rFonts w:ascii="Arial" w:hAnsi="Arial" w:cs="Arial"/>
                <w:b/>
                <w:sz w:val="18"/>
                <w:szCs w:val="18"/>
                <w:lang w:val="tr-TR"/>
              </w:rPr>
              <w:t>8.272.740</w:t>
            </w:r>
          </w:p>
        </w:tc>
        <w:tc>
          <w:tcPr>
            <w:tcW w:w="1396" w:type="dxa"/>
            <w:tcBorders>
              <w:top w:val="nil"/>
              <w:left w:val="nil"/>
              <w:bottom w:val="nil"/>
              <w:right w:val="nil"/>
            </w:tcBorders>
            <w:vAlign w:val="bottom"/>
          </w:tcPr>
          <w:p w:rsidR="003A4F6F" w:rsidRPr="00DB1893" w:rsidRDefault="00617BAB" w:rsidP="00ED63E3">
            <w:pPr>
              <w:ind w:right="-29"/>
              <w:jc w:val="right"/>
              <w:rPr>
                <w:rFonts w:ascii="Arial" w:hAnsi="Arial" w:cs="Arial"/>
                <w:b/>
                <w:sz w:val="18"/>
                <w:szCs w:val="18"/>
                <w:lang w:val="tr-TR"/>
              </w:rPr>
            </w:pPr>
            <w:r w:rsidRPr="00DB1893">
              <w:rPr>
                <w:rFonts w:ascii="Arial" w:hAnsi="Arial" w:cs="Arial"/>
                <w:b/>
                <w:sz w:val="18"/>
                <w:szCs w:val="18"/>
                <w:lang w:val="tr-TR"/>
              </w:rPr>
              <w:t>2.758.122</w:t>
            </w:r>
          </w:p>
        </w:tc>
        <w:tc>
          <w:tcPr>
            <w:tcW w:w="1389" w:type="dxa"/>
            <w:tcBorders>
              <w:top w:val="nil"/>
              <w:left w:val="nil"/>
              <w:bottom w:val="nil"/>
              <w:right w:val="nil"/>
            </w:tcBorders>
            <w:vAlign w:val="bottom"/>
          </w:tcPr>
          <w:p w:rsidR="003A4F6F" w:rsidRPr="00DB1893" w:rsidRDefault="003A4F6F" w:rsidP="00ED63E3">
            <w:pPr>
              <w:ind w:right="-29"/>
              <w:jc w:val="right"/>
              <w:rPr>
                <w:rFonts w:ascii="Arial" w:hAnsi="Arial" w:cs="Arial"/>
                <w:sz w:val="18"/>
                <w:szCs w:val="18"/>
                <w:lang w:val="tr-TR"/>
              </w:rPr>
            </w:pPr>
            <w:r w:rsidRPr="00DB1893">
              <w:rPr>
                <w:rFonts w:ascii="Arial" w:hAnsi="Arial" w:cs="Arial"/>
                <w:sz w:val="18"/>
                <w:szCs w:val="18"/>
                <w:lang w:val="tr-TR"/>
              </w:rPr>
              <w:t>2.431.340</w:t>
            </w:r>
          </w:p>
        </w:tc>
        <w:tc>
          <w:tcPr>
            <w:tcW w:w="1367" w:type="dxa"/>
            <w:tcBorders>
              <w:top w:val="nil"/>
              <w:left w:val="nil"/>
              <w:bottom w:val="nil"/>
              <w:right w:val="nil"/>
            </w:tcBorders>
            <w:shd w:val="clear" w:color="auto" w:fill="auto"/>
            <w:vAlign w:val="bottom"/>
          </w:tcPr>
          <w:p w:rsidR="003A4F6F" w:rsidRPr="00DB1893" w:rsidRDefault="003A4F6F" w:rsidP="00ED63E3">
            <w:pPr>
              <w:ind w:right="-29"/>
              <w:jc w:val="right"/>
              <w:rPr>
                <w:rFonts w:ascii="Arial" w:hAnsi="Arial" w:cs="Arial"/>
                <w:sz w:val="18"/>
                <w:szCs w:val="18"/>
                <w:lang w:val="tr-TR"/>
              </w:rPr>
            </w:pPr>
            <w:r w:rsidRPr="00DB1893">
              <w:rPr>
                <w:rFonts w:ascii="Arial" w:hAnsi="Arial" w:cs="Arial"/>
                <w:sz w:val="18"/>
                <w:szCs w:val="18"/>
                <w:lang w:val="tr-TR"/>
              </w:rPr>
              <w:t>547.680</w:t>
            </w:r>
          </w:p>
        </w:tc>
      </w:tr>
      <w:tr w:rsidR="006D0598" w:rsidRPr="00DB1893" w:rsidTr="00ED63E3">
        <w:trPr>
          <w:trHeight w:val="113"/>
        </w:trPr>
        <w:tc>
          <w:tcPr>
            <w:tcW w:w="3421" w:type="dxa"/>
            <w:tcBorders>
              <w:top w:val="nil"/>
              <w:left w:val="nil"/>
              <w:bottom w:val="nil"/>
              <w:right w:val="nil"/>
            </w:tcBorders>
            <w:shd w:val="clear" w:color="auto" w:fill="auto"/>
          </w:tcPr>
          <w:p w:rsidR="003A4F6F" w:rsidRPr="00DB1893" w:rsidRDefault="003A4F6F" w:rsidP="005A611B">
            <w:pPr>
              <w:ind w:left="149" w:right="-29" w:hanging="200"/>
              <w:rPr>
                <w:rFonts w:ascii="Arial" w:hAnsi="Arial" w:cs="Arial"/>
                <w:sz w:val="18"/>
                <w:szCs w:val="18"/>
                <w:lang w:val="tr-TR" w:eastAsia="tr-TR"/>
              </w:rPr>
            </w:pPr>
            <w:r w:rsidRPr="00DB1893">
              <w:rPr>
                <w:rFonts w:ascii="Arial" w:hAnsi="Arial" w:cs="Arial"/>
                <w:sz w:val="18"/>
                <w:szCs w:val="18"/>
                <w:lang w:val="tr-TR" w:eastAsia="tr-TR"/>
              </w:rPr>
              <w:t>Finansal giderler (-)</w:t>
            </w:r>
          </w:p>
        </w:tc>
        <w:tc>
          <w:tcPr>
            <w:tcW w:w="494" w:type="dxa"/>
            <w:tcBorders>
              <w:top w:val="nil"/>
              <w:left w:val="nil"/>
              <w:bottom w:val="nil"/>
              <w:right w:val="nil"/>
            </w:tcBorders>
            <w:shd w:val="clear" w:color="auto" w:fill="auto"/>
          </w:tcPr>
          <w:p w:rsidR="003A4F6F" w:rsidRPr="00DB1893" w:rsidRDefault="00FA5B2C" w:rsidP="004B7A4A">
            <w:pPr>
              <w:ind w:right="-29"/>
              <w:jc w:val="right"/>
              <w:rPr>
                <w:rFonts w:ascii="Arial" w:hAnsi="Arial" w:cs="Arial"/>
                <w:sz w:val="18"/>
                <w:szCs w:val="18"/>
                <w:lang w:val="tr-TR" w:eastAsia="tr-TR"/>
              </w:rPr>
            </w:pPr>
            <w:r w:rsidRPr="00DB1893">
              <w:rPr>
                <w:rFonts w:ascii="Arial" w:hAnsi="Arial" w:cs="Arial"/>
                <w:sz w:val="18"/>
                <w:szCs w:val="18"/>
                <w:lang w:val="tr-TR" w:eastAsia="tr-TR"/>
              </w:rPr>
              <w:t>13</w:t>
            </w:r>
          </w:p>
        </w:tc>
        <w:tc>
          <w:tcPr>
            <w:tcW w:w="1349" w:type="dxa"/>
            <w:tcBorders>
              <w:top w:val="nil"/>
              <w:left w:val="nil"/>
              <w:bottom w:val="nil"/>
              <w:right w:val="nil"/>
            </w:tcBorders>
            <w:shd w:val="clear" w:color="auto" w:fill="auto"/>
            <w:vAlign w:val="bottom"/>
          </w:tcPr>
          <w:p w:rsidR="003A4F6F" w:rsidRPr="00DB1893" w:rsidRDefault="003A4F6F" w:rsidP="00ED63E3">
            <w:pPr>
              <w:ind w:right="-29"/>
              <w:jc w:val="right"/>
              <w:rPr>
                <w:rFonts w:ascii="Arial" w:hAnsi="Arial" w:cs="Arial"/>
                <w:b/>
                <w:sz w:val="18"/>
                <w:szCs w:val="18"/>
                <w:lang w:val="tr-TR"/>
              </w:rPr>
            </w:pPr>
            <w:r w:rsidRPr="00DB1893">
              <w:rPr>
                <w:rFonts w:ascii="Arial" w:hAnsi="Arial" w:cs="Arial"/>
                <w:b/>
                <w:sz w:val="18"/>
                <w:szCs w:val="18"/>
                <w:lang w:val="tr-TR"/>
              </w:rPr>
              <w:t>(</w:t>
            </w:r>
            <w:r w:rsidR="00262ADE" w:rsidRPr="00DB1893">
              <w:rPr>
                <w:rFonts w:ascii="Arial" w:hAnsi="Arial" w:cs="Arial"/>
                <w:b/>
                <w:sz w:val="18"/>
                <w:szCs w:val="18"/>
                <w:lang w:val="tr-TR"/>
              </w:rPr>
              <w:t>6.243.544</w:t>
            </w:r>
            <w:r w:rsidRPr="00DB1893">
              <w:rPr>
                <w:rFonts w:ascii="Arial" w:hAnsi="Arial" w:cs="Arial"/>
                <w:b/>
                <w:sz w:val="18"/>
                <w:szCs w:val="18"/>
                <w:lang w:val="tr-TR"/>
              </w:rPr>
              <w:t>)</w:t>
            </w:r>
          </w:p>
        </w:tc>
        <w:tc>
          <w:tcPr>
            <w:tcW w:w="1396" w:type="dxa"/>
            <w:tcBorders>
              <w:top w:val="nil"/>
              <w:left w:val="nil"/>
              <w:bottom w:val="nil"/>
              <w:right w:val="nil"/>
            </w:tcBorders>
            <w:vAlign w:val="bottom"/>
          </w:tcPr>
          <w:p w:rsidR="003A4F6F" w:rsidRPr="00DB1893" w:rsidRDefault="003A4F6F" w:rsidP="00ED63E3">
            <w:pPr>
              <w:ind w:right="-29"/>
              <w:jc w:val="right"/>
              <w:rPr>
                <w:rFonts w:ascii="Arial" w:hAnsi="Arial" w:cs="Arial"/>
                <w:b/>
                <w:sz w:val="18"/>
                <w:szCs w:val="18"/>
                <w:lang w:val="tr-TR"/>
              </w:rPr>
            </w:pPr>
            <w:r w:rsidRPr="00DB1893">
              <w:rPr>
                <w:rFonts w:ascii="Arial" w:hAnsi="Arial" w:cs="Arial"/>
                <w:b/>
                <w:sz w:val="18"/>
                <w:szCs w:val="18"/>
                <w:lang w:val="tr-TR"/>
              </w:rPr>
              <w:t>(</w:t>
            </w:r>
            <w:r w:rsidR="00617BAB" w:rsidRPr="00DB1893">
              <w:rPr>
                <w:rFonts w:ascii="Arial" w:hAnsi="Arial" w:cs="Arial"/>
                <w:b/>
                <w:sz w:val="18"/>
                <w:szCs w:val="18"/>
                <w:lang w:val="tr-TR"/>
              </w:rPr>
              <w:t>2.153.261</w:t>
            </w:r>
            <w:r w:rsidRPr="00DB1893">
              <w:rPr>
                <w:rFonts w:ascii="Arial" w:hAnsi="Arial" w:cs="Arial"/>
                <w:b/>
                <w:sz w:val="18"/>
                <w:szCs w:val="18"/>
                <w:lang w:val="tr-TR"/>
              </w:rPr>
              <w:t>)</w:t>
            </w:r>
          </w:p>
        </w:tc>
        <w:tc>
          <w:tcPr>
            <w:tcW w:w="1389" w:type="dxa"/>
            <w:tcBorders>
              <w:top w:val="nil"/>
              <w:left w:val="nil"/>
              <w:bottom w:val="nil"/>
              <w:right w:val="nil"/>
            </w:tcBorders>
            <w:vAlign w:val="bottom"/>
          </w:tcPr>
          <w:p w:rsidR="003A4F6F" w:rsidRPr="00DB1893" w:rsidRDefault="003A4F6F" w:rsidP="00ED63E3">
            <w:pPr>
              <w:ind w:right="-29"/>
              <w:jc w:val="right"/>
              <w:rPr>
                <w:rFonts w:ascii="Arial" w:hAnsi="Arial" w:cs="Arial"/>
                <w:sz w:val="18"/>
                <w:szCs w:val="18"/>
                <w:lang w:val="tr-TR"/>
              </w:rPr>
            </w:pPr>
            <w:r w:rsidRPr="00DB1893">
              <w:rPr>
                <w:rFonts w:ascii="Arial" w:hAnsi="Arial" w:cs="Arial"/>
                <w:sz w:val="18"/>
                <w:szCs w:val="18"/>
                <w:lang w:val="tr-TR"/>
              </w:rPr>
              <w:t>(9.581.809)</w:t>
            </w:r>
          </w:p>
        </w:tc>
        <w:tc>
          <w:tcPr>
            <w:tcW w:w="1367" w:type="dxa"/>
            <w:tcBorders>
              <w:top w:val="nil"/>
              <w:left w:val="nil"/>
              <w:bottom w:val="nil"/>
              <w:right w:val="nil"/>
            </w:tcBorders>
            <w:shd w:val="clear" w:color="auto" w:fill="auto"/>
            <w:vAlign w:val="bottom"/>
          </w:tcPr>
          <w:p w:rsidR="003A4F6F" w:rsidRPr="00DB1893" w:rsidRDefault="003A4F6F" w:rsidP="00ED63E3">
            <w:pPr>
              <w:ind w:right="-29"/>
              <w:jc w:val="right"/>
              <w:rPr>
                <w:rFonts w:ascii="Arial" w:hAnsi="Arial" w:cs="Arial"/>
                <w:sz w:val="18"/>
                <w:szCs w:val="18"/>
                <w:lang w:val="tr-TR"/>
              </w:rPr>
            </w:pPr>
            <w:r w:rsidRPr="00DB1893">
              <w:rPr>
                <w:rFonts w:ascii="Arial" w:hAnsi="Arial" w:cs="Arial"/>
                <w:sz w:val="18"/>
                <w:szCs w:val="18"/>
                <w:lang w:val="tr-TR"/>
              </w:rPr>
              <w:t>(4.610.313)</w:t>
            </w:r>
          </w:p>
        </w:tc>
      </w:tr>
      <w:tr w:rsidR="006D0598" w:rsidRPr="00DB1893" w:rsidTr="00ED63E3">
        <w:trPr>
          <w:trHeight w:val="113"/>
        </w:trPr>
        <w:tc>
          <w:tcPr>
            <w:tcW w:w="3421" w:type="dxa"/>
            <w:tcBorders>
              <w:top w:val="nil"/>
              <w:left w:val="nil"/>
              <w:bottom w:val="single" w:sz="8" w:space="0" w:color="auto"/>
              <w:right w:val="nil"/>
            </w:tcBorders>
            <w:shd w:val="clear" w:color="auto" w:fill="auto"/>
          </w:tcPr>
          <w:p w:rsidR="00D70787" w:rsidRPr="00DB1893" w:rsidRDefault="00D70787" w:rsidP="005A611B">
            <w:pPr>
              <w:ind w:left="149" w:right="-29" w:hanging="200"/>
              <w:rPr>
                <w:rFonts w:ascii="Arial" w:hAnsi="Arial" w:cs="Arial"/>
                <w:b/>
                <w:bCs/>
                <w:sz w:val="18"/>
                <w:szCs w:val="18"/>
                <w:lang w:val="tr-TR" w:eastAsia="tr-TR"/>
              </w:rPr>
            </w:pPr>
            <w:r w:rsidRPr="00DB1893">
              <w:rPr>
                <w:rFonts w:ascii="Arial" w:hAnsi="Arial" w:cs="Arial"/>
                <w:b/>
                <w:bCs/>
                <w:sz w:val="18"/>
                <w:szCs w:val="18"/>
                <w:lang w:val="tr-TR" w:eastAsia="tr-TR"/>
              </w:rPr>
              <w:t> </w:t>
            </w:r>
          </w:p>
        </w:tc>
        <w:tc>
          <w:tcPr>
            <w:tcW w:w="494" w:type="dxa"/>
            <w:tcBorders>
              <w:top w:val="nil"/>
              <w:left w:val="nil"/>
              <w:bottom w:val="single" w:sz="8" w:space="0" w:color="auto"/>
              <w:right w:val="nil"/>
            </w:tcBorders>
            <w:shd w:val="clear" w:color="auto" w:fill="auto"/>
          </w:tcPr>
          <w:p w:rsidR="00D70787" w:rsidRPr="00DB1893" w:rsidRDefault="00D70787" w:rsidP="004B7A4A">
            <w:pPr>
              <w:ind w:right="-29"/>
              <w:jc w:val="right"/>
              <w:rPr>
                <w:rFonts w:ascii="Arial" w:hAnsi="Arial" w:cs="Arial"/>
                <w:sz w:val="18"/>
                <w:szCs w:val="18"/>
                <w:lang w:val="tr-TR" w:eastAsia="tr-TR"/>
              </w:rPr>
            </w:pPr>
            <w:r w:rsidRPr="00DB1893">
              <w:rPr>
                <w:rFonts w:ascii="Arial" w:hAnsi="Arial" w:cs="Arial"/>
                <w:sz w:val="18"/>
                <w:szCs w:val="18"/>
                <w:lang w:val="tr-TR" w:eastAsia="tr-TR"/>
              </w:rPr>
              <w:t> </w:t>
            </w:r>
          </w:p>
        </w:tc>
        <w:tc>
          <w:tcPr>
            <w:tcW w:w="1349" w:type="dxa"/>
            <w:tcBorders>
              <w:top w:val="nil"/>
              <w:left w:val="nil"/>
              <w:bottom w:val="single" w:sz="8" w:space="0" w:color="auto"/>
              <w:right w:val="nil"/>
            </w:tcBorders>
            <w:shd w:val="clear" w:color="auto" w:fill="auto"/>
            <w:vAlign w:val="bottom"/>
          </w:tcPr>
          <w:p w:rsidR="00D70787" w:rsidRPr="00DB1893" w:rsidRDefault="00D70787" w:rsidP="00ED63E3">
            <w:pPr>
              <w:ind w:right="-29"/>
              <w:jc w:val="right"/>
              <w:rPr>
                <w:rFonts w:ascii="Arial" w:hAnsi="Arial" w:cs="Arial"/>
                <w:b/>
                <w:bCs/>
                <w:sz w:val="18"/>
                <w:szCs w:val="18"/>
                <w:lang w:val="tr-TR"/>
              </w:rPr>
            </w:pPr>
          </w:p>
        </w:tc>
        <w:tc>
          <w:tcPr>
            <w:tcW w:w="1396" w:type="dxa"/>
            <w:tcBorders>
              <w:top w:val="nil"/>
              <w:left w:val="nil"/>
              <w:bottom w:val="single" w:sz="8" w:space="0" w:color="auto"/>
              <w:right w:val="nil"/>
            </w:tcBorders>
            <w:vAlign w:val="bottom"/>
          </w:tcPr>
          <w:p w:rsidR="00D70787" w:rsidRPr="00DB1893" w:rsidRDefault="00D70787" w:rsidP="00ED63E3">
            <w:pPr>
              <w:ind w:right="-29"/>
              <w:jc w:val="right"/>
              <w:rPr>
                <w:rFonts w:ascii="Arial" w:hAnsi="Arial" w:cs="Arial"/>
                <w:b/>
                <w:sz w:val="18"/>
                <w:szCs w:val="18"/>
                <w:lang w:val="tr-TR"/>
              </w:rPr>
            </w:pPr>
          </w:p>
        </w:tc>
        <w:tc>
          <w:tcPr>
            <w:tcW w:w="1389" w:type="dxa"/>
            <w:tcBorders>
              <w:top w:val="nil"/>
              <w:left w:val="nil"/>
              <w:bottom w:val="single" w:sz="8" w:space="0" w:color="auto"/>
              <w:right w:val="nil"/>
            </w:tcBorders>
            <w:vAlign w:val="bottom"/>
          </w:tcPr>
          <w:p w:rsidR="00D70787" w:rsidRPr="00DB1893" w:rsidRDefault="00D70787" w:rsidP="00ED63E3">
            <w:pPr>
              <w:ind w:right="-29"/>
              <w:jc w:val="right"/>
              <w:rPr>
                <w:rFonts w:ascii="Arial" w:hAnsi="Arial" w:cs="Arial"/>
                <w:bCs/>
                <w:sz w:val="18"/>
                <w:szCs w:val="18"/>
                <w:lang w:val="tr-TR"/>
              </w:rPr>
            </w:pPr>
          </w:p>
        </w:tc>
        <w:tc>
          <w:tcPr>
            <w:tcW w:w="1367" w:type="dxa"/>
            <w:tcBorders>
              <w:top w:val="nil"/>
              <w:left w:val="nil"/>
              <w:bottom w:val="single" w:sz="8" w:space="0" w:color="auto"/>
              <w:right w:val="nil"/>
            </w:tcBorders>
            <w:shd w:val="clear" w:color="auto" w:fill="auto"/>
            <w:vAlign w:val="bottom"/>
          </w:tcPr>
          <w:p w:rsidR="00D70787" w:rsidRPr="00DB1893" w:rsidRDefault="00D70787" w:rsidP="00ED63E3">
            <w:pPr>
              <w:ind w:right="-29"/>
              <w:jc w:val="right"/>
              <w:rPr>
                <w:rFonts w:ascii="Arial" w:hAnsi="Arial" w:cs="Arial"/>
                <w:sz w:val="18"/>
                <w:szCs w:val="18"/>
                <w:lang w:val="tr-TR"/>
              </w:rPr>
            </w:pPr>
          </w:p>
        </w:tc>
      </w:tr>
      <w:tr w:rsidR="006D0598" w:rsidRPr="00DB1893" w:rsidTr="00ED63E3">
        <w:trPr>
          <w:trHeight w:val="113"/>
        </w:trPr>
        <w:tc>
          <w:tcPr>
            <w:tcW w:w="3421" w:type="dxa"/>
            <w:tcBorders>
              <w:top w:val="single" w:sz="8" w:space="0" w:color="auto"/>
              <w:left w:val="nil"/>
              <w:bottom w:val="single" w:sz="8" w:space="0" w:color="auto"/>
              <w:right w:val="nil"/>
            </w:tcBorders>
            <w:shd w:val="clear" w:color="auto" w:fill="auto"/>
          </w:tcPr>
          <w:p w:rsidR="003A4F6F" w:rsidRPr="00DB1893" w:rsidRDefault="003A4F6F" w:rsidP="005A611B">
            <w:pPr>
              <w:ind w:left="149" w:right="-29" w:hanging="200"/>
              <w:rPr>
                <w:rFonts w:ascii="Arial" w:hAnsi="Arial" w:cs="Arial"/>
                <w:b/>
                <w:bCs/>
                <w:sz w:val="18"/>
                <w:szCs w:val="18"/>
                <w:lang w:val="tr-TR" w:eastAsia="tr-TR"/>
              </w:rPr>
            </w:pPr>
            <w:r w:rsidRPr="00DB1893">
              <w:rPr>
                <w:rFonts w:ascii="Arial" w:hAnsi="Arial" w:cs="Arial"/>
                <w:b/>
                <w:bCs/>
                <w:sz w:val="18"/>
                <w:szCs w:val="18"/>
                <w:lang w:val="tr-TR" w:eastAsia="tr-TR"/>
              </w:rPr>
              <w:t>Vergi öncesi zarar</w:t>
            </w:r>
          </w:p>
        </w:tc>
        <w:tc>
          <w:tcPr>
            <w:tcW w:w="494" w:type="dxa"/>
            <w:tcBorders>
              <w:top w:val="single" w:sz="8" w:space="0" w:color="auto"/>
              <w:left w:val="nil"/>
              <w:bottom w:val="single" w:sz="8" w:space="0" w:color="auto"/>
              <w:right w:val="nil"/>
            </w:tcBorders>
            <w:shd w:val="clear" w:color="auto" w:fill="auto"/>
          </w:tcPr>
          <w:p w:rsidR="003A4F6F" w:rsidRPr="00DB1893" w:rsidRDefault="003A4F6F" w:rsidP="004B7A4A">
            <w:pPr>
              <w:ind w:right="-29"/>
              <w:jc w:val="right"/>
              <w:rPr>
                <w:rFonts w:ascii="Arial" w:hAnsi="Arial" w:cs="Arial"/>
                <w:sz w:val="18"/>
                <w:szCs w:val="18"/>
                <w:lang w:val="tr-TR" w:eastAsia="tr-TR"/>
              </w:rPr>
            </w:pPr>
            <w:r w:rsidRPr="00DB1893">
              <w:rPr>
                <w:rFonts w:ascii="Arial" w:hAnsi="Arial" w:cs="Arial"/>
                <w:sz w:val="18"/>
                <w:szCs w:val="18"/>
                <w:lang w:val="tr-TR" w:eastAsia="tr-TR"/>
              </w:rPr>
              <w:t> </w:t>
            </w:r>
          </w:p>
        </w:tc>
        <w:tc>
          <w:tcPr>
            <w:tcW w:w="1349" w:type="dxa"/>
            <w:tcBorders>
              <w:top w:val="single" w:sz="8" w:space="0" w:color="auto"/>
              <w:left w:val="nil"/>
              <w:bottom w:val="single" w:sz="8" w:space="0" w:color="auto"/>
              <w:right w:val="nil"/>
            </w:tcBorders>
            <w:shd w:val="clear" w:color="auto" w:fill="auto"/>
            <w:vAlign w:val="bottom"/>
          </w:tcPr>
          <w:p w:rsidR="003A4F6F" w:rsidRPr="00DB1893" w:rsidRDefault="00A81DEC" w:rsidP="00ED63E3">
            <w:pPr>
              <w:ind w:right="-29"/>
              <w:jc w:val="right"/>
              <w:rPr>
                <w:rFonts w:ascii="Arial" w:hAnsi="Arial" w:cs="Arial"/>
                <w:b/>
                <w:bCs/>
                <w:sz w:val="18"/>
                <w:szCs w:val="18"/>
                <w:lang w:val="tr-TR"/>
              </w:rPr>
            </w:pPr>
            <w:r w:rsidRPr="00DB1893">
              <w:rPr>
                <w:rFonts w:ascii="Arial" w:hAnsi="Arial" w:cs="Arial"/>
                <w:b/>
                <w:bCs/>
                <w:sz w:val="18"/>
                <w:szCs w:val="18"/>
                <w:lang w:val="tr-TR"/>
              </w:rPr>
              <w:t>(12.131.130)</w:t>
            </w:r>
          </w:p>
        </w:tc>
        <w:tc>
          <w:tcPr>
            <w:tcW w:w="1396" w:type="dxa"/>
            <w:tcBorders>
              <w:top w:val="single" w:sz="8" w:space="0" w:color="auto"/>
              <w:left w:val="nil"/>
              <w:bottom w:val="single" w:sz="8" w:space="0" w:color="auto"/>
              <w:right w:val="nil"/>
            </w:tcBorders>
            <w:vAlign w:val="bottom"/>
          </w:tcPr>
          <w:p w:rsidR="003A4F6F" w:rsidRPr="00DB1893" w:rsidRDefault="00A81DEC" w:rsidP="00ED63E3">
            <w:pPr>
              <w:ind w:right="-29"/>
              <w:jc w:val="right"/>
              <w:rPr>
                <w:rFonts w:ascii="Arial" w:hAnsi="Arial" w:cs="Arial"/>
                <w:b/>
                <w:bCs/>
                <w:sz w:val="18"/>
                <w:szCs w:val="18"/>
                <w:lang w:val="tr-TR"/>
              </w:rPr>
            </w:pPr>
            <w:r w:rsidRPr="00DB1893">
              <w:rPr>
                <w:rFonts w:ascii="Arial" w:hAnsi="Arial" w:cs="Arial"/>
                <w:b/>
                <w:bCs/>
                <w:sz w:val="18"/>
                <w:szCs w:val="18"/>
                <w:lang w:val="tr-TR"/>
              </w:rPr>
              <w:t>(5.989.486)</w:t>
            </w:r>
          </w:p>
        </w:tc>
        <w:tc>
          <w:tcPr>
            <w:tcW w:w="1389" w:type="dxa"/>
            <w:tcBorders>
              <w:top w:val="single" w:sz="8" w:space="0" w:color="auto"/>
              <w:left w:val="nil"/>
              <w:bottom w:val="single" w:sz="8" w:space="0" w:color="auto"/>
              <w:right w:val="nil"/>
            </w:tcBorders>
            <w:vAlign w:val="bottom"/>
          </w:tcPr>
          <w:p w:rsidR="003A4F6F" w:rsidRPr="00DB1893" w:rsidRDefault="003A4F6F" w:rsidP="00ED63E3">
            <w:pPr>
              <w:ind w:right="-29"/>
              <w:jc w:val="right"/>
              <w:rPr>
                <w:rFonts w:ascii="Arial" w:hAnsi="Arial" w:cs="Arial"/>
                <w:bCs/>
                <w:sz w:val="18"/>
                <w:szCs w:val="18"/>
                <w:lang w:val="tr-TR"/>
              </w:rPr>
            </w:pPr>
            <w:r w:rsidRPr="00DB1893">
              <w:rPr>
                <w:rFonts w:ascii="Arial" w:hAnsi="Arial" w:cs="Arial"/>
                <w:bCs/>
                <w:sz w:val="18"/>
                <w:szCs w:val="18"/>
                <w:lang w:val="tr-TR"/>
              </w:rPr>
              <w:t>(18.289.407)</w:t>
            </w:r>
          </w:p>
        </w:tc>
        <w:tc>
          <w:tcPr>
            <w:tcW w:w="1367" w:type="dxa"/>
            <w:tcBorders>
              <w:top w:val="single" w:sz="8" w:space="0" w:color="auto"/>
              <w:left w:val="nil"/>
              <w:bottom w:val="single" w:sz="8" w:space="0" w:color="auto"/>
              <w:right w:val="nil"/>
            </w:tcBorders>
            <w:shd w:val="clear" w:color="auto" w:fill="auto"/>
            <w:vAlign w:val="bottom"/>
          </w:tcPr>
          <w:p w:rsidR="003A4F6F" w:rsidRPr="00DB1893" w:rsidRDefault="003A4F6F" w:rsidP="00ED63E3">
            <w:pPr>
              <w:ind w:right="-29"/>
              <w:jc w:val="right"/>
              <w:rPr>
                <w:rFonts w:ascii="Arial" w:hAnsi="Arial" w:cs="Arial"/>
                <w:bCs/>
                <w:sz w:val="18"/>
                <w:szCs w:val="18"/>
                <w:lang w:val="tr-TR"/>
              </w:rPr>
            </w:pPr>
            <w:r w:rsidRPr="00DB1893">
              <w:rPr>
                <w:rFonts w:ascii="Arial" w:hAnsi="Arial" w:cs="Arial"/>
                <w:bCs/>
                <w:sz w:val="18"/>
                <w:szCs w:val="18"/>
                <w:lang w:val="tr-TR"/>
              </w:rPr>
              <w:t>(10.037.040)</w:t>
            </w:r>
          </w:p>
        </w:tc>
      </w:tr>
      <w:tr w:rsidR="006D0598" w:rsidRPr="00DB1893" w:rsidTr="00ED63E3">
        <w:trPr>
          <w:trHeight w:val="113"/>
        </w:trPr>
        <w:tc>
          <w:tcPr>
            <w:tcW w:w="3421" w:type="dxa"/>
            <w:tcBorders>
              <w:top w:val="single" w:sz="8" w:space="0" w:color="auto"/>
              <w:left w:val="nil"/>
              <w:bottom w:val="nil"/>
              <w:right w:val="nil"/>
            </w:tcBorders>
            <w:shd w:val="clear" w:color="auto" w:fill="auto"/>
          </w:tcPr>
          <w:p w:rsidR="00D70787" w:rsidRPr="00DB1893" w:rsidRDefault="00D70787" w:rsidP="005A611B">
            <w:pPr>
              <w:ind w:left="149" w:right="-29" w:hanging="200"/>
              <w:rPr>
                <w:rFonts w:ascii="Arial" w:hAnsi="Arial" w:cs="Arial"/>
                <w:b/>
                <w:bCs/>
                <w:sz w:val="18"/>
                <w:szCs w:val="18"/>
                <w:lang w:val="tr-TR" w:eastAsia="tr-TR"/>
              </w:rPr>
            </w:pPr>
          </w:p>
        </w:tc>
        <w:tc>
          <w:tcPr>
            <w:tcW w:w="494" w:type="dxa"/>
            <w:tcBorders>
              <w:top w:val="single" w:sz="8" w:space="0" w:color="auto"/>
              <w:left w:val="nil"/>
              <w:bottom w:val="nil"/>
              <w:right w:val="nil"/>
            </w:tcBorders>
            <w:shd w:val="clear" w:color="auto" w:fill="auto"/>
          </w:tcPr>
          <w:p w:rsidR="00D70787" w:rsidRPr="00DB1893" w:rsidRDefault="00D70787" w:rsidP="004B7A4A">
            <w:pPr>
              <w:ind w:right="-29"/>
              <w:jc w:val="right"/>
              <w:rPr>
                <w:rFonts w:ascii="Arial" w:hAnsi="Arial" w:cs="Arial"/>
                <w:sz w:val="18"/>
                <w:szCs w:val="18"/>
                <w:lang w:val="tr-TR" w:eastAsia="tr-TR"/>
              </w:rPr>
            </w:pPr>
          </w:p>
        </w:tc>
        <w:tc>
          <w:tcPr>
            <w:tcW w:w="1349" w:type="dxa"/>
            <w:tcBorders>
              <w:top w:val="single" w:sz="8" w:space="0" w:color="auto"/>
              <w:left w:val="nil"/>
              <w:bottom w:val="nil"/>
              <w:right w:val="nil"/>
            </w:tcBorders>
            <w:shd w:val="clear" w:color="auto" w:fill="auto"/>
            <w:vAlign w:val="bottom"/>
          </w:tcPr>
          <w:p w:rsidR="00D70787" w:rsidRPr="00DB1893" w:rsidRDefault="00D70787" w:rsidP="00ED63E3">
            <w:pPr>
              <w:ind w:right="-29"/>
              <w:jc w:val="right"/>
              <w:rPr>
                <w:rFonts w:ascii="Arial" w:hAnsi="Arial" w:cs="Arial"/>
                <w:b/>
                <w:sz w:val="18"/>
                <w:szCs w:val="18"/>
                <w:lang w:val="tr-TR"/>
              </w:rPr>
            </w:pPr>
          </w:p>
        </w:tc>
        <w:tc>
          <w:tcPr>
            <w:tcW w:w="1396" w:type="dxa"/>
            <w:tcBorders>
              <w:top w:val="single" w:sz="8" w:space="0" w:color="auto"/>
              <w:left w:val="nil"/>
              <w:bottom w:val="nil"/>
              <w:right w:val="nil"/>
            </w:tcBorders>
            <w:vAlign w:val="bottom"/>
          </w:tcPr>
          <w:p w:rsidR="00D70787" w:rsidRPr="00DB1893" w:rsidRDefault="00D70787" w:rsidP="00ED63E3">
            <w:pPr>
              <w:ind w:right="-29"/>
              <w:jc w:val="right"/>
              <w:rPr>
                <w:rFonts w:ascii="Arial" w:hAnsi="Arial" w:cs="Arial"/>
                <w:b/>
                <w:sz w:val="18"/>
                <w:szCs w:val="18"/>
                <w:lang w:val="tr-TR"/>
              </w:rPr>
            </w:pPr>
          </w:p>
        </w:tc>
        <w:tc>
          <w:tcPr>
            <w:tcW w:w="1389" w:type="dxa"/>
            <w:tcBorders>
              <w:top w:val="single" w:sz="8" w:space="0" w:color="auto"/>
              <w:left w:val="nil"/>
              <w:bottom w:val="nil"/>
              <w:right w:val="nil"/>
            </w:tcBorders>
            <w:vAlign w:val="bottom"/>
          </w:tcPr>
          <w:p w:rsidR="00D70787" w:rsidRPr="00DB1893" w:rsidRDefault="00D70787" w:rsidP="00ED63E3">
            <w:pPr>
              <w:ind w:right="-29"/>
              <w:jc w:val="right"/>
              <w:rPr>
                <w:rFonts w:ascii="Arial" w:hAnsi="Arial" w:cs="Arial"/>
                <w:sz w:val="18"/>
                <w:szCs w:val="18"/>
                <w:lang w:val="tr-TR"/>
              </w:rPr>
            </w:pPr>
          </w:p>
        </w:tc>
        <w:tc>
          <w:tcPr>
            <w:tcW w:w="1367" w:type="dxa"/>
            <w:tcBorders>
              <w:top w:val="single" w:sz="8" w:space="0" w:color="auto"/>
              <w:left w:val="nil"/>
              <w:bottom w:val="nil"/>
              <w:right w:val="nil"/>
            </w:tcBorders>
            <w:shd w:val="clear" w:color="auto" w:fill="auto"/>
            <w:vAlign w:val="bottom"/>
          </w:tcPr>
          <w:p w:rsidR="00D70787" w:rsidRPr="00DB1893" w:rsidRDefault="00D70787" w:rsidP="00ED63E3">
            <w:pPr>
              <w:ind w:right="-29"/>
              <w:jc w:val="right"/>
              <w:rPr>
                <w:rFonts w:ascii="Arial" w:hAnsi="Arial" w:cs="Arial"/>
                <w:sz w:val="18"/>
                <w:szCs w:val="18"/>
                <w:lang w:val="tr-TR"/>
              </w:rPr>
            </w:pPr>
          </w:p>
        </w:tc>
      </w:tr>
      <w:tr w:rsidR="006D0598" w:rsidRPr="00DB1893" w:rsidTr="00ED63E3">
        <w:trPr>
          <w:trHeight w:val="113"/>
        </w:trPr>
        <w:tc>
          <w:tcPr>
            <w:tcW w:w="3421" w:type="dxa"/>
            <w:tcBorders>
              <w:top w:val="nil"/>
              <w:left w:val="nil"/>
              <w:bottom w:val="nil"/>
              <w:right w:val="nil"/>
            </w:tcBorders>
            <w:shd w:val="clear" w:color="auto" w:fill="auto"/>
          </w:tcPr>
          <w:p w:rsidR="00D70787" w:rsidRPr="00DB1893" w:rsidRDefault="00D70787" w:rsidP="005A611B">
            <w:pPr>
              <w:ind w:left="149" w:right="-29" w:hanging="200"/>
              <w:rPr>
                <w:rFonts w:ascii="Arial" w:hAnsi="Arial" w:cs="Arial"/>
                <w:b/>
                <w:bCs/>
                <w:sz w:val="18"/>
                <w:szCs w:val="18"/>
                <w:lang w:val="tr-TR" w:eastAsia="tr-TR"/>
              </w:rPr>
            </w:pPr>
            <w:r w:rsidRPr="00DB1893">
              <w:rPr>
                <w:rFonts w:ascii="Arial" w:hAnsi="Arial" w:cs="Arial"/>
                <w:b/>
                <w:bCs/>
                <w:sz w:val="18"/>
                <w:szCs w:val="18"/>
                <w:lang w:val="tr-TR" w:eastAsia="tr-TR"/>
              </w:rPr>
              <w:t>Vergi gelir / gideri</w:t>
            </w:r>
          </w:p>
        </w:tc>
        <w:tc>
          <w:tcPr>
            <w:tcW w:w="494" w:type="dxa"/>
            <w:tcBorders>
              <w:top w:val="nil"/>
              <w:left w:val="nil"/>
              <w:bottom w:val="nil"/>
              <w:right w:val="nil"/>
            </w:tcBorders>
            <w:shd w:val="clear" w:color="auto" w:fill="auto"/>
          </w:tcPr>
          <w:p w:rsidR="00D70787" w:rsidRPr="00DB1893" w:rsidRDefault="00D70787" w:rsidP="004B7A4A">
            <w:pPr>
              <w:ind w:right="-29"/>
              <w:jc w:val="right"/>
              <w:rPr>
                <w:rFonts w:ascii="Arial" w:hAnsi="Arial" w:cs="Arial"/>
                <w:sz w:val="18"/>
                <w:szCs w:val="18"/>
                <w:lang w:val="tr-TR" w:eastAsia="tr-TR"/>
              </w:rPr>
            </w:pPr>
          </w:p>
        </w:tc>
        <w:tc>
          <w:tcPr>
            <w:tcW w:w="1349" w:type="dxa"/>
            <w:tcBorders>
              <w:top w:val="nil"/>
              <w:left w:val="nil"/>
              <w:bottom w:val="nil"/>
              <w:right w:val="nil"/>
            </w:tcBorders>
            <w:shd w:val="clear" w:color="auto" w:fill="auto"/>
            <w:vAlign w:val="bottom"/>
          </w:tcPr>
          <w:p w:rsidR="00D70787" w:rsidRPr="00DB1893" w:rsidRDefault="00D70787" w:rsidP="00ED63E3">
            <w:pPr>
              <w:ind w:right="-29"/>
              <w:jc w:val="right"/>
              <w:rPr>
                <w:rFonts w:ascii="Arial" w:hAnsi="Arial" w:cs="Arial"/>
                <w:b/>
                <w:sz w:val="18"/>
                <w:szCs w:val="18"/>
                <w:lang w:val="tr-TR"/>
              </w:rPr>
            </w:pPr>
          </w:p>
        </w:tc>
        <w:tc>
          <w:tcPr>
            <w:tcW w:w="1396" w:type="dxa"/>
            <w:tcBorders>
              <w:top w:val="nil"/>
              <w:left w:val="nil"/>
              <w:bottom w:val="nil"/>
              <w:right w:val="nil"/>
            </w:tcBorders>
            <w:vAlign w:val="bottom"/>
          </w:tcPr>
          <w:p w:rsidR="00D70787" w:rsidRPr="00DB1893" w:rsidRDefault="00D70787" w:rsidP="00ED63E3">
            <w:pPr>
              <w:ind w:right="-29"/>
              <w:jc w:val="right"/>
              <w:rPr>
                <w:rFonts w:ascii="Arial" w:hAnsi="Arial" w:cs="Arial"/>
                <w:b/>
                <w:sz w:val="18"/>
                <w:szCs w:val="18"/>
                <w:lang w:val="tr-TR"/>
              </w:rPr>
            </w:pPr>
          </w:p>
        </w:tc>
        <w:tc>
          <w:tcPr>
            <w:tcW w:w="1389" w:type="dxa"/>
            <w:tcBorders>
              <w:top w:val="nil"/>
              <w:left w:val="nil"/>
              <w:bottom w:val="nil"/>
              <w:right w:val="nil"/>
            </w:tcBorders>
            <w:vAlign w:val="bottom"/>
          </w:tcPr>
          <w:p w:rsidR="00D70787" w:rsidRPr="00DB1893" w:rsidRDefault="00D70787" w:rsidP="00ED63E3">
            <w:pPr>
              <w:ind w:right="-29"/>
              <w:jc w:val="right"/>
              <w:rPr>
                <w:rFonts w:ascii="Arial" w:hAnsi="Arial" w:cs="Arial"/>
                <w:sz w:val="18"/>
                <w:szCs w:val="18"/>
                <w:lang w:val="tr-TR"/>
              </w:rPr>
            </w:pPr>
          </w:p>
        </w:tc>
        <w:tc>
          <w:tcPr>
            <w:tcW w:w="1367" w:type="dxa"/>
            <w:tcBorders>
              <w:top w:val="nil"/>
              <w:left w:val="nil"/>
              <w:bottom w:val="nil"/>
              <w:right w:val="nil"/>
            </w:tcBorders>
            <w:shd w:val="clear" w:color="auto" w:fill="auto"/>
            <w:vAlign w:val="bottom"/>
          </w:tcPr>
          <w:p w:rsidR="00D70787" w:rsidRPr="00DB1893" w:rsidRDefault="00D70787" w:rsidP="00ED63E3">
            <w:pPr>
              <w:ind w:right="-29"/>
              <w:jc w:val="right"/>
              <w:rPr>
                <w:rFonts w:ascii="Arial" w:hAnsi="Arial" w:cs="Arial"/>
                <w:sz w:val="18"/>
                <w:szCs w:val="18"/>
                <w:lang w:val="tr-TR"/>
              </w:rPr>
            </w:pPr>
          </w:p>
        </w:tc>
      </w:tr>
      <w:tr w:rsidR="006D0598" w:rsidRPr="00DB1893" w:rsidTr="00ED63E3">
        <w:trPr>
          <w:trHeight w:val="113"/>
        </w:trPr>
        <w:tc>
          <w:tcPr>
            <w:tcW w:w="3421" w:type="dxa"/>
            <w:tcBorders>
              <w:top w:val="nil"/>
              <w:left w:val="nil"/>
              <w:bottom w:val="nil"/>
              <w:right w:val="nil"/>
            </w:tcBorders>
            <w:shd w:val="clear" w:color="auto" w:fill="auto"/>
          </w:tcPr>
          <w:p w:rsidR="00D70787" w:rsidRPr="00DB1893" w:rsidRDefault="00D70787" w:rsidP="005A611B">
            <w:pPr>
              <w:ind w:left="149" w:right="-29" w:firstLineChars="100" w:firstLine="180"/>
              <w:rPr>
                <w:rFonts w:ascii="Arial" w:hAnsi="Arial" w:cs="Arial"/>
                <w:sz w:val="18"/>
                <w:szCs w:val="18"/>
                <w:lang w:val="tr-TR" w:eastAsia="tr-TR"/>
              </w:rPr>
            </w:pPr>
            <w:r w:rsidRPr="00DB1893">
              <w:rPr>
                <w:rFonts w:ascii="Arial" w:hAnsi="Arial" w:cs="Arial"/>
                <w:sz w:val="18"/>
                <w:szCs w:val="18"/>
                <w:lang w:val="tr-TR" w:eastAsia="tr-TR"/>
              </w:rPr>
              <w:t>Dönem vergi gideri</w:t>
            </w:r>
          </w:p>
        </w:tc>
        <w:tc>
          <w:tcPr>
            <w:tcW w:w="494" w:type="dxa"/>
            <w:tcBorders>
              <w:top w:val="nil"/>
              <w:left w:val="nil"/>
              <w:bottom w:val="nil"/>
              <w:right w:val="nil"/>
            </w:tcBorders>
            <w:shd w:val="clear" w:color="auto" w:fill="auto"/>
          </w:tcPr>
          <w:p w:rsidR="00D70787" w:rsidRPr="00DB1893" w:rsidRDefault="00D70787" w:rsidP="004B7A4A">
            <w:pPr>
              <w:ind w:right="-29"/>
              <w:jc w:val="right"/>
              <w:rPr>
                <w:rFonts w:ascii="Arial" w:hAnsi="Arial" w:cs="Arial"/>
                <w:sz w:val="18"/>
                <w:szCs w:val="18"/>
                <w:lang w:val="tr-TR" w:eastAsia="tr-TR"/>
              </w:rPr>
            </w:pPr>
          </w:p>
        </w:tc>
        <w:tc>
          <w:tcPr>
            <w:tcW w:w="1349" w:type="dxa"/>
            <w:tcBorders>
              <w:top w:val="nil"/>
              <w:left w:val="nil"/>
              <w:bottom w:val="nil"/>
              <w:right w:val="nil"/>
            </w:tcBorders>
            <w:shd w:val="clear" w:color="auto" w:fill="auto"/>
            <w:vAlign w:val="bottom"/>
          </w:tcPr>
          <w:p w:rsidR="00D70787" w:rsidRPr="00DB1893" w:rsidRDefault="00D70787" w:rsidP="00ED63E3">
            <w:pPr>
              <w:ind w:right="-29"/>
              <w:jc w:val="right"/>
              <w:rPr>
                <w:rFonts w:ascii="Arial" w:hAnsi="Arial" w:cs="Arial"/>
                <w:b/>
                <w:sz w:val="18"/>
                <w:szCs w:val="18"/>
                <w:lang w:val="tr-TR"/>
              </w:rPr>
            </w:pPr>
            <w:r w:rsidRPr="00DB1893">
              <w:rPr>
                <w:rFonts w:ascii="Arial" w:hAnsi="Arial" w:cs="Arial"/>
                <w:b/>
                <w:sz w:val="18"/>
                <w:szCs w:val="18"/>
                <w:lang w:val="tr-TR"/>
              </w:rPr>
              <w:t>-</w:t>
            </w:r>
          </w:p>
        </w:tc>
        <w:tc>
          <w:tcPr>
            <w:tcW w:w="1396" w:type="dxa"/>
            <w:tcBorders>
              <w:top w:val="nil"/>
              <w:left w:val="nil"/>
              <w:bottom w:val="nil"/>
              <w:right w:val="nil"/>
            </w:tcBorders>
            <w:vAlign w:val="bottom"/>
          </w:tcPr>
          <w:p w:rsidR="00D70787" w:rsidRPr="00DB1893" w:rsidRDefault="00D70787" w:rsidP="00ED63E3">
            <w:pPr>
              <w:ind w:right="-29"/>
              <w:jc w:val="right"/>
              <w:rPr>
                <w:rFonts w:ascii="Arial" w:hAnsi="Arial" w:cs="Arial"/>
                <w:b/>
                <w:sz w:val="18"/>
                <w:szCs w:val="18"/>
                <w:lang w:val="tr-TR"/>
              </w:rPr>
            </w:pPr>
            <w:r w:rsidRPr="00DB1893">
              <w:rPr>
                <w:rFonts w:ascii="Arial" w:hAnsi="Arial" w:cs="Arial"/>
                <w:b/>
                <w:sz w:val="18"/>
                <w:szCs w:val="18"/>
                <w:lang w:val="tr-TR"/>
              </w:rPr>
              <w:t>-</w:t>
            </w:r>
          </w:p>
        </w:tc>
        <w:tc>
          <w:tcPr>
            <w:tcW w:w="1389" w:type="dxa"/>
            <w:tcBorders>
              <w:top w:val="nil"/>
              <w:left w:val="nil"/>
              <w:bottom w:val="nil"/>
              <w:right w:val="nil"/>
            </w:tcBorders>
            <w:vAlign w:val="bottom"/>
          </w:tcPr>
          <w:p w:rsidR="00D70787" w:rsidRPr="00DB1893" w:rsidRDefault="00D70787" w:rsidP="00ED63E3">
            <w:pPr>
              <w:ind w:right="-29"/>
              <w:jc w:val="right"/>
              <w:rPr>
                <w:rFonts w:ascii="Arial" w:hAnsi="Arial" w:cs="Arial"/>
                <w:sz w:val="18"/>
                <w:szCs w:val="18"/>
                <w:lang w:val="tr-TR"/>
              </w:rPr>
            </w:pPr>
            <w:r w:rsidRPr="00DB1893">
              <w:rPr>
                <w:rFonts w:ascii="Arial" w:hAnsi="Arial" w:cs="Arial"/>
                <w:sz w:val="18"/>
                <w:szCs w:val="18"/>
                <w:lang w:val="tr-TR"/>
              </w:rPr>
              <w:t>-</w:t>
            </w:r>
          </w:p>
        </w:tc>
        <w:tc>
          <w:tcPr>
            <w:tcW w:w="1367" w:type="dxa"/>
            <w:tcBorders>
              <w:top w:val="nil"/>
              <w:left w:val="nil"/>
              <w:bottom w:val="nil"/>
              <w:right w:val="nil"/>
            </w:tcBorders>
            <w:shd w:val="clear" w:color="auto" w:fill="auto"/>
            <w:vAlign w:val="bottom"/>
          </w:tcPr>
          <w:p w:rsidR="00D70787" w:rsidRPr="00DB1893" w:rsidRDefault="00D70787" w:rsidP="00ED63E3">
            <w:pPr>
              <w:ind w:right="-29"/>
              <w:jc w:val="right"/>
              <w:rPr>
                <w:rFonts w:ascii="Arial" w:hAnsi="Arial" w:cs="Arial"/>
                <w:sz w:val="18"/>
                <w:szCs w:val="18"/>
                <w:lang w:val="tr-TR"/>
              </w:rPr>
            </w:pPr>
            <w:r w:rsidRPr="00DB1893">
              <w:rPr>
                <w:rFonts w:ascii="Arial" w:hAnsi="Arial" w:cs="Arial"/>
                <w:sz w:val="18"/>
                <w:szCs w:val="18"/>
                <w:lang w:val="tr-TR"/>
              </w:rPr>
              <w:t>-</w:t>
            </w:r>
          </w:p>
        </w:tc>
      </w:tr>
      <w:tr w:rsidR="006D0598" w:rsidRPr="00DB1893" w:rsidTr="00ED63E3">
        <w:trPr>
          <w:trHeight w:val="113"/>
        </w:trPr>
        <w:tc>
          <w:tcPr>
            <w:tcW w:w="3421" w:type="dxa"/>
            <w:tcBorders>
              <w:top w:val="nil"/>
              <w:left w:val="nil"/>
              <w:bottom w:val="nil"/>
              <w:right w:val="nil"/>
            </w:tcBorders>
            <w:shd w:val="clear" w:color="auto" w:fill="auto"/>
          </w:tcPr>
          <w:p w:rsidR="00D70787" w:rsidRPr="00DB1893" w:rsidRDefault="00D70787" w:rsidP="005A611B">
            <w:pPr>
              <w:ind w:left="149" w:right="-29" w:firstLineChars="100" w:firstLine="180"/>
              <w:rPr>
                <w:rFonts w:ascii="Arial" w:hAnsi="Arial" w:cs="Arial"/>
                <w:sz w:val="18"/>
                <w:szCs w:val="18"/>
                <w:lang w:val="tr-TR" w:eastAsia="tr-TR"/>
              </w:rPr>
            </w:pPr>
            <w:r w:rsidRPr="00DB1893">
              <w:rPr>
                <w:rFonts w:ascii="Arial" w:hAnsi="Arial" w:cs="Arial"/>
                <w:sz w:val="18"/>
                <w:szCs w:val="18"/>
                <w:lang w:val="tr-TR" w:eastAsia="tr-TR"/>
              </w:rPr>
              <w:t>Ertelenmiş vergi gelir / gideri</w:t>
            </w:r>
          </w:p>
        </w:tc>
        <w:tc>
          <w:tcPr>
            <w:tcW w:w="494" w:type="dxa"/>
            <w:tcBorders>
              <w:top w:val="nil"/>
              <w:left w:val="nil"/>
              <w:bottom w:val="nil"/>
              <w:right w:val="nil"/>
            </w:tcBorders>
            <w:shd w:val="clear" w:color="auto" w:fill="auto"/>
          </w:tcPr>
          <w:p w:rsidR="00D70787" w:rsidRPr="00DB1893" w:rsidRDefault="00D70787" w:rsidP="004B7A4A">
            <w:pPr>
              <w:ind w:right="-29"/>
              <w:jc w:val="right"/>
              <w:rPr>
                <w:rFonts w:ascii="Arial" w:hAnsi="Arial" w:cs="Arial"/>
                <w:sz w:val="18"/>
                <w:szCs w:val="18"/>
                <w:lang w:val="tr-TR" w:eastAsia="tr-TR"/>
              </w:rPr>
            </w:pPr>
          </w:p>
        </w:tc>
        <w:tc>
          <w:tcPr>
            <w:tcW w:w="1349" w:type="dxa"/>
            <w:tcBorders>
              <w:top w:val="nil"/>
              <w:left w:val="nil"/>
              <w:bottom w:val="nil"/>
              <w:right w:val="nil"/>
            </w:tcBorders>
            <w:shd w:val="clear" w:color="auto" w:fill="auto"/>
            <w:vAlign w:val="bottom"/>
          </w:tcPr>
          <w:p w:rsidR="00D70787" w:rsidRPr="00DB1893" w:rsidRDefault="00D70787" w:rsidP="00ED63E3">
            <w:pPr>
              <w:ind w:right="-29"/>
              <w:jc w:val="right"/>
              <w:rPr>
                <w:rFonts w:ascii="Arial" w:hAnsi="Arial" w:cs="Arial"/>
                <w:b/>
                <w:sz w:val="18"/>
                <w:szCs w:val="18"/>
                <w:lang w:val="tr-TR"/>
              </w:rPr>
            </w:pPr>
            <w:r w:rsidRPr="00DB1893">
              <w:rPr>
                <w:rFonts w:ascii="Arial" w:hAnsi="Arial" w:cs="Arial"/>
                <w:b/>
                <w:sz w:val="18"/>
                <w:szCs w:val="18"/>
                <w:lang w:val="tr-TR"/>
              </w:rPr>
              <w:t>-</w:t>
            </w:r>
          </w:p>
        </w:tc>
        <w:tc>
          <w:tcPr>
            <w:tcW w:w="1396" w:type="dxa"/>
            <w:tcBorders>
              <w:top w:val="nil"/>
              <w:left w:val="nil"/>
              <w:bottom w:val="nil"/>
              <w:right w:val="nil"/>
            </w:tcBorders>
            <w:vAlign w:val="bottom"/>
          </w:tcPr>
          <w:p w:rsidR="00D70787" w:rsidRPr="00DB1893" w:rsidRDefault="00D70787" w:rsidP="00ED63E3">
            <w:pPr>
              <w:ind w:right="-29"/>
              <w:jc w:val="right"/>
              <w:rPr>
                <w:rFonts w:ascii="Arial" w:hAnsi="Arial" w:cs="Arial"/>
                <w:b/>
                <w:sz w:val="18"/>
                <w:szCs w:val="18"/>
                <w:lang w:val="tr-TR"/>
              </w:rPr>
            </w:pPr>
            <w:r w:rsidRPr="00DB1893">
              <w:rPr>
                <w:rFonts w:ascii="Arial" w:hAnsi="Arial" w:cs="Arial"/>
                <w:b/>
                <w:sz w:val="18"/>
                <w:szCs w:val="18"/>
                <w:lang w:val="tr-TR"/>
              </w:rPr>
              <w:t>-</w:t>
            </w:r>
          </w:p>
        </w:tc>
        <w:tc>
          <w:tcPr>
            <w:tcW w:w="1389" w:type="dxa"/>
            <w:tcBorders>
              <w:top w:val="nil"/>
              <w:left w:val="nil"/>
              <w:bottom w:val="nil"/>
              <w:right w:val="nil"/>
            </w:tcBorders>
            <w:vAlign w:val="bottom"/>
          </w:tcPr>
          <w:p w:rsidR="00D70787" w:rsidRPr="00DB1893" w:rsidRDefault="00D70787" w:rsidP="00ED63E3">
            <w:pPr>
              <w:ind w:right="-29"/>
              <w:jc w:val="right"/>
              <w:rPr>
                <w:rFonts w:ascii="Arial" w:hAnsi="Arial" w:cs="Arial"/>
                <w:sz w:val="18"/>
                <w:szCs w:val="18"/>
                <w:lang w:val="tr-TR"/>
              </w:rPr>
            </w:pPr>
            <w:r w:rsidRPr="00DB1893">
              <w:rPr>
                <w:rFonts w:ascii="Arial" w:hAnsi="Arial" w:cs="Arial"/>
                <w:sz w:val="18"/>
                <w:szCs w:val="18"/>
                <w:lang w:val="tr-TR"/>
              </w:rPr>
              <w:t>-</w:t>
            </w:r>
          </w:p>
        </w:tc>
        <w:tc>
          <w:tcPr>
            <w:tcW w:w="1367" w:type="dxa"/>
            <w:tcBorders>
              <w:top w:val="nil"/>
              <w:left w:val="nil"/>
              <w:bottom w:val="nil"/>
              <w:right w:val="nil"/>
            </w:tcBorders>
            <w:shd w:val="clear" w:color="auto" w:fill="auto"/>
            <w:vAlign w:val="bottom"/>
          </w:tcPr>
          <w:p w:rsidR="00D70787" w:rsidRPr="00DB1893" w:rsidRDefault="00D70787" w:rsidP="00ED63E3">
            <w:pPr>
              <w:ind w:right="-29"/>
              <w:jc w:val="right"/>
              <w:rPr>
                <w:rFonts w:ascii="Arial" w:hAnsi="Arial" w:cs="Arial"/>
                <w:sz w:val="18"/>
                <w:szCs w:val="18"/>
                <w:lang w:val="tr-TR"/>
              </w:rPr>
            </w:pPr>
            <w:r w:rsidRPr="00DB1893">
              <w:rPr>
                <w:rFonts w:ascii="Arial" w:hAnsi="Arial" w:cs="Arial"/>
                <w:sz w:val="18"/>
                <w:szCs w:val="18"/>
                <w:lang w:val="tr-TR"/>
              </w:rPr>
              <w:t>-</w:t>
            </w:r>
          </w:p>
        </w:tc>
      </w:tr>
      <w:tr w:rsidR="006D0598" w:rsidRPr="00DB1893" w:rsidTr="00ED63E3">
        <w:trPr>
          <w:trHeight w:val="113"/>
        </w:trPr>
        <w:tc>
          <w:tcPr>
            <w:tcW w:w="3421" w:type="dxa"/>
            <w:tcBorders>
              <w:top w:val="nil"/>
              <w:left w:val="nil"/>
              <w:bottom w:val="single" w:sz="8" w:space="0" w:color="auto"/>
              <w:right w:val="nil"/>
            </w:tcBorders>
            <w:shd w:val="clear" w:color="auto" w:fill="auto"/>
          </w:tcPr>
          <w:p w:rsidR="00D70787" w:rsidRPr="00DB1893" w:rsidRDefault="00D70787" w:rsidP="005A611B">
            <w:pPr>
              <w:ind w:left="149" w:right="-29" w:hanging="200"/>
              <w:rPr>
                <w:rFonts w:ascii="Arial" w:hAnsi="Arial" w:cs="Arial"/>
                <w:b/>
                <w:bCs/>
                <w:sz w:val="18"/>
                <w:szCs w:val="18"/>
                <w:lang w:val="tr-TR" w:eastAsia="tr-TR"/>
              </w:rPr>
            </w:pPr>
            <w:r w:rsidRPr="00DB1893">
              <w:rPr>
                <w:rFonts w:ascii="Arial" w:hAnsi="Arial" w:cs="Arial"/>
                <w:b/>
                <w:bCs/>
                <w:sz w:val="18"/>
                <w:szCs w:val="18"/>
                <w:lang w:val="tr-TR" w:eastAsia="tr-TR"/>
              </w:rPr>
              <w:t> </w:t>
            </w:r>
          </w:p>
        </w:tc>
        <w:tc>
          <w:tcPr>
            <w:tcW w:w="494" w:type="dxa"/>
            <w:tcBorders>
              <w:top w:val="nil"/>
              <w:left w:val="nil"/>
              <w:bottom w:val="single" w:sz="8" w:space="0" w:color="auto"/>
              <w:right w:val="nil"/>
            </w:tcBorders>
            <w:shd w:val="clear" w:color="auto" w:fill="auto"/>
          </w:tcPr>
          <w:p w:rsidR="00D70787" w:rsidRPr="00DB1893" w:rsidRDefault="00D70787" w:rsidP="004B7A4A">
            <w:pPr>
              <w:ind w:right="-29"/>
              <w:jc w:val="right"/>
              <w:rPr>
                <w:rFonts w:ascii="Arial" w:hAnsi="Arial" w:cs="Arial"/>
                <w:sz w:val="18"/>
                <w:szCs w:val="18"/>
                <w:lang w:val="tr-TR" w:eastAsia="tr-TR"/>
              </w:rPr>
            </w:pPr>
          </w:p>
        </w:tc>
        <w:tc>
          <w:tcPr>
            <w:tcW w:w="1349" w:type="dxa"/>
            <w:tcBorders>
              <w:top w:val="nil"/>
              <w:left w:val="nil"/>
              <w:bottom w:val="single" w:sz="8" w:space="0" w:color="auto"/>
              <w:right w:val="nil"/>
            </w:tcBorders>
            <w:shd w:val="clear" w:color="auto" w:fill="auto"/>
            <w:vAlign w:val="bottom"/>
          </w:tcPr>
          <w:p w:rsidR="00D70787" w:rsidRPr="00DB1893" w:rsidRDefault="00D70787" w:rsidP="00ED63E3">
            <w:pPr>
              <w:ind w:right="-29"/>
              <w:jc w:val="right"/>
              <w:rPr>
                <w:rFonts w:ascii="Arial" w:hAnsi="Arial" w:cs="Arial"/>
                <w:b/>
                <w:bCs/>
                <w:sz w:val="18"/>
                <w:szCs w:val="18"/>
                <w:lang w:val="tr-TR"/>
              </w:rPr>
            </w:pPr>
          </w:p>
        </w:tc>
        <w:tc>
          <w:tcPr>
            <w:tcW w:w="1396" w:type="dxa"/>
            <w:tcBorders>
              <w:top w:val="nil"/>
              <w:left w:val="nil"/>
              <w:bottom w:val="single" w:sz="8" w:space="0" w:color="auto"/>
              <w:right w:val="nil"/>
            </w:tcBorders>
            <w:vAlign w:val="bottom"/>
          </w:tcPr>
          <w:p w:rsidR="00D70787" w:rsidRPr="00DB1893" w:rsidRDefault="00D70787" w:rsidP="00ED63E3">
            <w:pPr>
              <w:ind w:right="-29"/>
              <w:jc w:val="right"/>
              <w:rPr>
                <w:rFonts w:ascii="Arial" w:hAnsi="Arial" w:cs="Arial"/>
                <w:b/>
                <w:bCs/>
                <w:sz w:val="18"/>
                <w:szCs w:val="18"/>
                <w:lang w:val="tr-TR"/>
              </w:rPr>
            </w:pPr>
          </w:p>
        </w:tc>
        <w:tc>
          <w:tcPr>
            <w:tcW w:w="1389" w:type="dxa"/>
            <w:tcBorders>
              <w:top w:val="nil"/>
              <w:left w:val="nil"/>
              <w:bottom w:val="single" w:sz="8" w:space="0" w:color="auto"/>
              <w:right w:val="nil"/>
            </w:tcBorders>
            <w:vAlign w:val="bottom"/>
          </w:tcPr>
          <w:p w:rsidR="00D70787" w:rsidRPr="00DB1893" w:rsidRDefault="00D70787" w:rsidP="00ED63E3">
            <w:pPr>
              <w:ind w:right="-29"/>
              <w:jc w:val="right"/>
              <w:rPr>
                <w:rFonts w:ascii="Arial" w:hAnsi="Arial" w:cs="Arial"/>
                <w:bCs/>
                <w:sz w:val="18"/>
                <w:szCs w:val="18"/>
                <w:lang w:val="tr-TR"/>
              </w:rPr>
            </w:pPr>
          </w:p>
        </w:tc>
        <w:tc>
          <w:tcPr>
            <w:tcW w:w="1367" w:type="dxa"/>
            <w:tcBorders>
              <w:top w:val="nil"/>
              <w:left w:val="nil"/>
              <w:bottom w:val="single" w:sz="8" w:space="0" w:color="auto"/>
              <w:right w:val="nil"/>
            </w:tcBorders>
            <w:shd w:val="clear" w:color="auto" w:fill="auto"/>
            <w:vAlign w:val="bottom"/>
          </w:tcPr>
          <w:p w:rsidR="00D70787" w:rsidRPr="00DB1893" w:rsidRDefault="00D70787" w:rsidP="00ED63E3">
            <w:pPr>
              <w:ind w:right="-29"/>
              <w:jc w:val="right"/>
              <w:rPr>
                <w:rFonts w:ascii="Arial" w:hAnsi="Arial" w:cs="Arial"/>
                <w:bCs/>
                <w:sz w:val="18"/>
                <w:szCs w:val="18"/>
                <w:lang w:val="tr-TR"/>
              </w:rPr>
            </w:pPr>
          </w:p>
        </w:tc>
      </w:tr>
      <w:tr w:rsidR="006D0598" w:rsidRPr="00DB1893" w:rsidTr="00ED63E3">
        <w:trPr>
          <w:trHeight w:val="113"/>
        </w:trPr>
        <w:tc>
          <w:tcPr>
            <w:tcW w:w="3421" w:type="dxa"/>
            <w:tcBorders>
              <w:top w:val="single" w:sz="8" w:space="0" w:color="auto"/>
              <w:left w:val="nil"/>
              <w:bottom w:val="single" w:sz="8" w:space="0" w:color="auto"/>
              <w:right w:val="nil"/>
            </w:tcBorders>
            <w:shd w:val="clear" w:color="auto" w:fill="auto"/>
          </w:tcPr>
          <w:p w:rsidR="003A4F6F" w:rsidRPr="00DB1893" w:rsidRDefault="003A4F6F" w:rsidP="005A611B">
            <w:pPr>
              <w:ind w:left="149" w:right="-29" w:hanging="200"/>
              <w:rPr>
                <w:rFonts w:ascii="Arial" w:hAnsi="Arial" w:cs="Arial"/>
                <w:b/>
                <w:bCs/>
                <w:sz w:val="18"/>
                <w:szCs w:val="18"/>
                <w:lang w:val="tr-TR" w:eastAsia="tr-TR"/>
              </w:rPr>
            </w:pPr>
            <w:r w:rsidRPr="00DB1893">
              <w:rPr>
                <w:rFonts w:ascii="Arial" w:hAnsi="Arial" w:cs="Arial"/>
                <w:b/>
                <w:bCs/>
                <w:sz w:val="18"/>
                <w:szCs w:val="18"/>
                <w:lang w:val="tr-TR" w:eastAsia="tr-TR"/>
              </w:rPr>
              <w:t>Dönem zararı</w:t>
            </w:r>
          </w:p>
        </w:tc>
        <w:tc>
          <w:tcPr>
            <w:tcW w:w="494" w:type="dxa"/>
            <w:tcBorders>
              <w:top w:val="single" w:sz="8" w:space="0" w:color="auto"/>
              <w:left w:val="nil"/>
              <w:bottom w:val="single" w:sz="8" w:space="0" w:color="auto"/>
              <w:right w:val="nil"/>
            </w:tcBorders>
            <w:shd w:val="clear" w:color="auto" w:fill="auto"/>
          </w:tcPr>
          <w:p w:rsidR="003A4F6F" w:rsidRPr="00DB1893" w:rsidRDefault="003A4F6F" w:rsidP="004B7A4A">
            <w:pPr>
              <w:ind w:right="-29"/>
              <w:jc w:val="right"/>
              <w:rPr>
                <w:rFonts w:ascii="Arial" w:hAnsi="Arial" w:cs="Arial"/>
                <w:sz w:val="18"/>
                <w:szCs w:val="18"/>
                <w:lang w:val="tr-TR" w:eastAsia="tr-TR"/>
              </w:rPr>
            </w:pPr>
            <w:r w:rsidRPr="00DB1893">
              <w:rPr>
                <w:rFonts w:ascii="Arial" w:hAnsi="Arial" w:cs="Arial"/>
                <w:sz w:val="18"/>
                <w:szCs w:val="18"/>
                <w:lang w:val="tr-TR" w:eastAsia="tr-TR"/>
              </w:rPr>
              <w:t> </w:t>
            </w:r>
          </w:p>
        </w:tc>
        <w:tc>
          <w:tcPr>
            <w:tcW w:w="1349" w:type="dxa"/>
            <w:tcBorders>
              <w:top w:val="single" w:sz="8" w:space="0" w:color="auto"/>
              <w:left w:val="nil"/>
              <w:bottom w:val="single" w:sz="8" w:space="0" w:color="auto"/>
              <w:right w:val="nil"/>
            </w:tcBorders>
            <w:shd w:val="clear" w:color="auto" w:fill="auto"/>
            <w:vAlign w:val="bottom"/>
          </w:tcPr>
          <w:p w:rsidR="003A4F6F" w:rsidRPr="00DB1893" w:rsidRDefault="00A81DEC" w:rsidP="00ED63E3">
            <w:pPr>
              <w:ind w:right="-29"/>
              <w:jc w:val="right"/>
              <w:rPr>
                <w:rFonts w:ascii="Arial" w:hAnsi="Arial" w:cs="Arial"/>
                <w:b/>
                <w:bCs/>
                <w:sz w:val="18"/>
                <w:szCs w:val="18"/>
                <w:lang w:val="tr-TR"/>
              </w:rPr>
            </w:pPr>
            <w:r w:rsidRPr="00DB1893">
              <w:rPr>
                <w:rFonts w:ascii="Arial" w:hAnsi="Arial" w:cs="Arial"/>
                <w:b/>
                <w:bCs/>
                <w:sz w:val="18"/>
                <w:szCs w:val="18"/>
                <w:lang w:val="tr-TR"/>
              </w:rPr>
              <w:t>(12.131.130)</w:t>
            </w:r>
          </w:p>
        </w:tc>
        <w:tc>
          <w:tcPr>
            <w:tcW w:w="1396" w:type="dxa"/>
            <w:tcBorders>
              <w:top w:val="single" w:sz="8" w:space="0" w:color="auto"/>
              <w:left w:val="nil"/>
              <w:bottom w:val="single" w:sz="8" w:space="0" w:color="auto"/>
              <w:right w:val="nil"/>
            </w:tcBorders>
            <w:vAlign w:val="bottom"/>
          </w:tcPr>
          <w:p w:rsidR="003A4F6F" w:rsidRPr="00DB1893" w:rsidRDefault="00A81DEC" w:rsidP="00ED63E3">
            <w:pPr>
              <w:ind w:right="-29"/>
              <w:jc w:val="right"/>
              <w:rPr>
                <w:rFonts w:ascii="Arial" w:hAnsi="Arial" w:cs="Arial"/>
                <w:b/>
                <w:bCs/>
                <w:sz w:val="18"/>
                <w:szCs w:val="18"/>
                <w:lang w:val="tr-TR"/>
              </w:rPr>
            </w:pPr>
            <w:r w:rsidRPr="00DB1893">
              <w:rPr>
                <w:rFonts w:ascii="Arial" w:hAnsi="Arial" w:cs="Arial"/>
                <w:b/>
                <w:bCs/>
                <w:sz w:val="18"/>
                <w:szCs w:val="18"/>
                <w:lang w:val="tr-TR"/>
              </w:rPr>
              <w:t>(5.989.486)</w:t>
            </w:r>
          </w:p>
        </w:tc>
        <w:tc>
          <w:tcPr>
            <w:tcW w:w="1389" w:type="dxa"/>
            <w:tcBorders>
              <w:top w:val="single" w:sz="8" w:space="0" w:color="auto"/>
              <w:left w:val="nil"/>
              <w:bottom w:val="single" w:sz="8" w:space="0" w:color="auto"/>
              <w:right w:val="nil"/>
            </w:tcBorders>
            <w:vAlign w:val="bottom"/>
          </w:tcPr>
          <w:p w:rsidR="003A4F6F" w:rsidRPr="00DB1893" w:rsidRDefault="003A4F6F" w:rsidP="00ED63E3">
            <w:pPr>
              <w:ind w:right="-29"/>
              <w:jc w:val="right"/>
              <w:rPr>
                <w:rFonts w:ascii="Arial" w:hAnsi="Arial" w:cs="Arial"/>
                <w:bCs/>
                <w:sz w:val="18"/>
                <w:szCs w:val="18"/>
                <w:lang w:val="tr-TR"/>
              </w:rPr>
            </w:pPr>
            <w:r w:rsidRPr="00DB1893">
              <w:rPr>
                <w:rFonts w:ascii="Arial" w:hAnsi="Arial" w:cs="Arial"/>
                <w:bCs/>
                <w:sz w:val="18"/>
                <w:szCs w:val="18"/>
                <w:lang w:val="tr-TR"/>
              </w:rPr>
              <w:t>(18.289.407)</w:t>
            </w:r>
          </w:p>
        </w:tc>
        <w:tc>
          <w:tcPr>
            <w:tcW w:w="1367" w:type="dxa"/>
            <w:tcBorders>
              <w:top w:val="single" w:sz="8" w:space="0" w:color="auto"/>
              <w:left w:val="nil"/>
              <w:bottom w:val="single" w:sz="8" w:space="0" w:color="auto"/>
              <w:right w:val="nil"/>
            </w:tcBorders>
            <w:shd w:val="clear" w:color="auto" w:fill="auto"/>
            <w:vAlign w:val="bottom"/>
          </w:tcPr>
          <w:p w:rsidR="003A4F6F" w:rsidRPr="00DB1893" w:rsidRDefault="003A4F6F" w:rsidP="00ED63E3">
            <w:pPr>
              <w:ind w:right="-29"/>
              <w:jc w:val="right"/>
              <w:rPr>
                <w:rFonts w:ascii="Arial" w:hAnsi="Arial" w:cs="Arial"/>
                <w:bCs/>
                <w:sz w:val="18"/>
                <w:szCs w:val="18"/>
                <w:lang w:val="tr-TR"/>
              </w:rPr>
            </w:pPr>
            <w:r w:rsidRPr="00DB1893">
              <w:rPr>
                <w:rFonts w:ascii="Arial" w:hAnsi="Arial" w:cs="Arial"/>
                <w:bCs/>
                <w:sz w:val="18"/>
                <w:szCs w:val="18"/>
                <w:lang w:val="tr-TR"/>
              </w:rPr>
              <w:t>(10.037.040)</w:t>
            </w:r>
          </w:p>
        </w:tc>
      </w:tr>
      <w:tr w:rsidR="006D0598" w:rsidRPr="00DB1893" w:rsidTr="00ED63E3">
        <w:trPr>
          <w:trHeight w:val="113"/>
        </w:trPr>
        <w:tc>
          <w:tcPr>
            <w:tcW w:w="3421" w:type="dxa"/>
            <w:tcBorders>
              <w:top w:val="single" w:sz="8" w:space="0" w:color="auto"/>
              <w:left w:val="nil"/>
              <w:right w:val="nil"/>
            </w:tcBorders>
            <w:shd w:val="clear" w:color="auto" w:fill="auto"/>
          </w:tcPr>
          <w:p w:rsidR="00D70787" w:rsidRPr="00DB1893" w:rsidRDefault="00D70787" w:rsidP="005A611B">
            <w:pPr>
              <w:ind w:left="149" w:right="-29" w:hanging="200"/>
              <w:rPr>
                <w:rFonts w:ascii="Arial" w:hAnsi="Arial" w:cs="Arial"/>
                <w:b/>
                <w:bCs/>
                <w:sz w:val="18"/>
                <w:szCs w:val="18"/>
                <w:lang w:val="tr-TR" w:eastAsia="tr-TR"/>
              </w:rPr>
            </w:pPr>
          </w:p>
        </w:tc>
        <w:tc>
          <w:tcPr>
            <w:tcW w:w="494" w:type="dxa"/>
            <w:tcBorders>
              <w:top w:val="single" w:sz="8" w:space="0" w:color="auto"/>
              <w:left w:val="nil"/>
              <w:right w:val="nil"/>
            </w:tcBorders>
            <w:shd w:val="clear" w:color="auto" w:fill="auto"/>
          </w:tcPr>
          <w:p w:rsidR="00D70787" w:rsidRPr="00DB1893" w:rsidRDefault="00D70787" w:rsidP="004B7A4A">
            <w:pPr>
              <w:ind w:right="-29"/>
              <w:jc w:val="right"/>
              <w:rPr>
                <w:rFonts w:ascii="Arial" w:hAnsi="Arial" w:cs="Arial"/>
                <w:sz w:val="18"/>
                <w:szCs w:val="18"/>
                <w:lang w:val="tr-TR" w:eastAsia="tr-TR"/>
              </w:rPr>
            </w:pPr>
          </w:p>
        </w:tc>
        <w:tc>
          <w:tcPr>
            <w:tcW w:w="1349" w:type="dxa"/>
            <w:tcBorders>
              <w:top w:val="single" w:sz="8" w:space="0" w:color="auto"/>
              <w:left w:val="nil"/>
              <w:right w:val="nil"/>
            </w:tcBorders>
            <w:shd w:val="clear" w:color="auto" w:fill="auto"/>
            <w:vAlign w:val="bottom"/>
          </w:tcPr>
          <w:p w:rsidR="00D70787" w:rsidRPr="00DB1893" w:rsidRDefault="00D70787" w:rsidP="00ED63E3">
            <w:pPr>
              <w:ind w:right="-29"/>
              <w:jc w:val="right"/>
              <w:rPr>
                <w:rFonts w:ascii="Arial" w:hAnsi="Arial" w:cs="Arial"/>
                <w:b/>
                <w:bCs/>
                <w:sz w:val="18"/>
                <w:szCs w:val="18"/>
                <w:lang w:val="tr-TR"/>
              </w:rPr>
            </w:pPr>
          </w:p>
        </w:tc>
        <w:tc>
          <w:tcPr>
            <w:tcW w:w="1396" w:type="dxa"/>
            <w:tcBorders>
              <w:top w:val="single" w:sz="8" w:space="0" w:color="auto"/>
              <w:left w:val="nil"/>
              <w:right w:val="nil"/>
            </w:tcBorders>
            <w:vAlign w:val="bottom"/>
          </w:tcPr>
          <w:p w:rsidR="00D70787" w:rsidRPr="00DB1893" w:rsidRDefault="00D70787" w:rsidP="00ED63E3">
            <w:pPr>
              <w:ind w:right="-29"/>
              <w:jc w:val="right"/>
              <w:rPr>
                <w:rFonts w:ascii="Arial" w:hAnsi="Arial" w:cs="Arial"/>
                <w:b/>
                <w:bCs/>
                <w:sz w:val="18"/>
                <w:szCs w:val="18"/>
                <w:lang w:val="tr-TR"/>
              </w:rPr>
            </w:pPr>
          </w:p>
        </w:tc>
        <w:tc>
          <w:tcPr>
            <w:tcW w:w="1389" w:type="dxa"/>
            <w:tcBorders>
              <w:top w:val="single" w:sz="8" w:space="0" w:color="auto"/>
              <w:left w:val="nil"/>
              <w:right w:val="nil"/>
            </w:tcBorders>
            <w:vAlign w:val="bottom"/>
          </w:tcPr>
          <w:p w:rsidR="00D70787" w:rsidRPr="00DB1893" w:rsidRDefault="00D70787" w:rsidP="00ED63E3">
            <w:pPr>
              <w:ind w:right="-29"/>
              <w:jc w:val="right"/>
              <w:rPr>
                <w:rFonts w:ascii="Arial" w:hAnsi="Arial" w:cs="Arial"/>
                <w:bCs/>
                <w:sz w:val="18"/>
                <w:szCs w:val="18"/>
                <w:lang w:val="tr-TR"/>
              </w:rPr>
            </w:pPr>
          </w:p>
        </w:tc>
        <w:tc>
          <w:tcPr>
            <w:tcW w:w="1367" w:type="dxa"/>
            <w:tcBorders>
              <w:top w:val="single" w:sz="8" w:space="0" w:color="auto"/>
              <w:left w:val="nil"/>
              <w:right w:val="nil"/>
            </w:tcBorders>
            <w:shd w:val="clear" w:color="auto" w:fill="auto"/>
            <w:vAlign w:val="bottom"/>
          </w:tcPr>
          <w:p w:rsidR="00D70787" w:rsidRPr="00DB1893" w:rsidRDefault="00D70787" w:rsidP="00ED63E3">
            <w:pPr>
              <w:ind w:right="-29"/>
              <w:jc w:val="right"/>
              <w:rPr>
                <w:rFonts w:ascii="Arial" w:hAnsi="Arial" w:cs="Arial"/>
                <w:bCs/>
                <w:sz w:val="18"/>
                <w:szCs w:val="18"/>
                <w:lang w:val="tr-TR"/>
              </w:rPr>
            </w:pPr>
          </w:p>
        </w:tc>
      </w:tr>
      <w:tr w:rsidR="006D0598" w:rsidRPr="00DB1893" w:rsidTr="00ED63E3">
        <w:trPr>
          <w:trHeight w:val="113"/>
        </w:trPr>
        <w:tc>
          <w:tcPr>
            <w:tcW w:w="3421" w:type="dxa"/>
            <w:shd w:val="clear" w:color="auto" w:fill="auto"/>
          </w:tcPr>
          <w:p w:rsidR="00D70787" w:rsidRPr="00DB1893" w:rsidRDefault="00D70787" w:rsidP="005A611B">
            <w:pPr>
              <w:ind w:left="149" w:right="-29" w:hanging="200"/>
              <w:rPr>
                <w:rFonts w:ascii="Arial" w:hAnsi="Arial" w:cs="Arial"/>
                <w:b/>
                <w:bCs/>
                <w:sz w:val="18"/>
                <w:szCs w:val="18"/>
                <w:lang w:val="tr-TR" w:eastAsia="tr-TR"/>
              </w:rPr>
            </w:pPr>
            <w:r w:rsidRPr="00DB1893">
              <w:rPr>
                <w:rFonts w:ascii="Arial" w:hAnsi="Arial" w:cs="Arial"/>
                <w:b/>
                <w:bCs/>
                <w:sz w:val="18"/>
                <w:szCs w:val="18"/>
                <w:lang w:val="tr-TR" w:eastAsia="tr-TR"/>
              </w:rPr>
              <w:t>Diğer kapsamlı gelir / (gider)</w:t>
            </w:r>
          </w:p>
        </w:tc>
        <w:tc>
          <w:tcPr>
            <w:tcW w:w="494" w:type="dxa"/>
            <w:shd w:val="clear" w:color="auto" w:fill="auto"/>
          </w:tcPr>
          <w:p w:rsidR="00D70787" w:rsidRPr="00DB1893" w:rsidRDefault="00D70787" w:rsidP="004B7A4A">
            <w:pPr>
              <w:ind w:right="-29"/>
              <w:jc w:val="right"/>
              <w:rPr>
                <w:rFonts w:ascii="Arial" w:hAnsi="Arial" w:cs="Arial"/>
                <w:sz w:val="18"/>
                <w:szCs w:val="18"/>
                <w:lang w:val="tr-TR" w:eastAsia="tr-TR"/>
              </w:rPr>
            </w:pPr>
          </w:p>
        </w:tc>
        <w:tc>
          <w:tcPr>
            <w:tcW w:w="1349" w:type="dxa"/>
            <w:shd w:val="clear" w:color="auto" w:fill="auto"/>
            <w:vAlign w:val="bottom"/>
          </w:tcPr>
          <w:p w:rsidR="00D70787" w:rsidRPr="00DB1893" w:rsidRDefault="00D70787" w:rsidP="00ED63E3">
            <w:pPr>
              <w:ind w:right="-29"/>
              <w:jc w:val="right"/>
              <w:rPr>
                <w:rFonts w:ascii="Arial" w:hAnsi="Arial" w:cs="Arial"/>
                <w:b/>
                <w:bCs/>
                <w:sz w:val="18"/>
                <w:szCs w:val="18"/>
                <w:lang w:val="tr-TR"/>
              </w:rPr>
            </w:pPr>
          </w:p>
        </w:tc>
        <w:tc>
          <w:tcPr>
            <w:tcW w:w="1396" w:type="dxa"/>
            <w:vAlign w:val="bottom"/>
          </w:tcPr>
          <w:p w:rsidR="00D70787" w:rsidRPr="00DB1893" w:rsidRDefault="00D70787" w:rsidP="00ED63E3">
            <w:pPr>
              <w:ind w:right="-29"/>
              <w:jc w:val="right"/>
              <w:rPr>
                <w:rFonts w:ascii="Arial" w:hAnsi="Arial" w:cs="Arial"/>
                <w:b/>
                <w:bCs/>
                <w:sz w:val="18"/>
                <w:szCs w:val="18"/>
                <w:lang w:val="tr-TR"/>
              </w:rPr>
            </w:pPr>
          </w:p>
        </w:tc>
        <w:tc>
          <w:tcPr>
            <w:tcW w:w="1389" w:type="dxa"/>
            <w:vAlign w:val="bottom"/>
          </w:tcPr>
          <w:p w:rsidR="00D70787" w:rsidRPr="00DB1893" w:rsidRDefault="00D70787" w:rsidP="00ED63E3">
            <w:pPr>
              <w:ind w:right="-29"/>
              <w:jc w:val="right"/>
              <w:rPr>
                <w:rFonts w:ascii="Arial" w:hAnsi="Arial" w:cs="Arial"/>
                <w:bCs/>
                <w:sz w:val="18"/>
                <w:szCs w:val="18"/>
                <w:lang w:val="tr-TR"/>
              </w:rPr>
            </w:pPr>
          </w:p>
        </w:tc>
        <w:tc>
          <w:tcPr>
            <w:tcW w:w="1367" w:type="dxa"/>
            <w:shd w:val="clear" w:color="auto" w:fill="auto"/>
            <w:vAlign w:val="bottom"/>
          </w:tcPr>
          <w:p w:rsidR="00D70787" w:rsidRPr="00DB1893" w:rsidRDefault="00D70787" w:rsidP="00ED63E3">
            <w:pPr>
              <w:ind w:right="-29"/>
              <w:jc w:val="right"/>
              <w:rPr>
                <w:rFonts w:ascii="Arial" w:hAnsi="Arial" w:cs="Arial"/>
                <w:bCs/>
                <w:sz w:val="18"/>
                <w:szCs w:val="18"/>
                <w:lang w:val="tr-TR"/>
              </w:rPr>
            </w:pPr>
          </w:p>
        </w:tc>
      </w:tr>
      <w:tr w:rsidR="006D0598" w:rsidRPr="00DB1893" w:rsidTr="00ED63E3">
        <w:trPr>
          <w:trHeight w:val="113"/>
        </w:trPr>
        <w:tc>
          <w:tcPr>
            <w:tcW w:w="3421" w:type="dxa"/>
            <w:shd w:val="clear" w:color="auto" w:fill="auto"/>
          </w:tcPr>
          <w:p w:rsidR="003A4F6F" w:rsidRPr="00DB1893" w:rsidRDefault="00316C1A" w:rsidP="005A611B">
            <w:pPr>
              <w:ind w:left="149" w:right="-29" w:hanging="200"/>
              <w:rPr>
                <w:rFonts w:ascii="Arial" w:hAnsi="Arial" w:cs="Arial"/>
                <w:bCs/>
                <w:sz w:val="18"/>
                <w:szCs w:val="18"/>
                <w:lang w:val="tr-TR" w:eastAsia="tr-TR"/>
              </w:rPr>
            </w:pPr>
            <w:r w:rsidRPr="00DB1893">
              <w:rPr>
                <w:rFonts w:ascii="Arial" w:hAnsi="Arial" w:cs="Arial"/>
                <w:bCs/>
                <w:sz w:val="18"/>
                <w:szCs w:val="18"/>
                <w:lang w:val="tr-TR" w:eastAsia="tr-TR"/>
              </w:rPr>
              <w:t>Maddi duran varlık değer artış fonundaki değişim (*)</w:t>
            </w:r>
          </w:p>
        </w:tc>
        <w:tc>
          <w:tcPr>
            <w:tcW w:w="494" w:type="dxa"/>
            <w:shd w:val="clear" w:color="auto" w:fill="auto"/>
          </w:tcPr>
          <w:p w:rsidR="003A4F6F" w:rsidRPr="00DB1893" w:rsidRDefault="003A4F6F" w:rsidP="004B7A4A">
            <w:pPr>
              <w:ind w:right="-29"/>
              <w:jc w:val="right"/>
              <w:rPr>
                <w:rFonts w:ascii="Arial" w:hAnsi="Arial" w:cs="Arial"/>
                <w:sz w:val="18"/>
                <w:szCs w:val="18"/>
                <w:lang w:val="tr-TR" w:eastAsia="tr-TR"/>
              </w:rPr>
            </w:pPr>
          </w:p>
        </w:tc>
        <w:tc>
          <w:tcPr>
            <w:tcW w:w="1349" w:type="dxa"/>
            <w:shd w:val="clear" w:color="auto" w:fill="auto"/>
            <w:vAlign w:val="bottom"/>
          </w:tcPr>
          <w:p w:rsidR="003A4F6F" w:rsidRPr="00DB1893" w:rsidRDefault="00316C1A" w:rsidP="00ED63E3">
            <w:pPr>
              <w:ind w:right="-29"/>
              <w:jc w:val="right"/>
              <w:rPr>
                <w:rFonts w:ascii="Arial" w:hAnsi="Arial" w:cs="Arial"/>
                <w:b/>
                <w:bCs/>
                <w:sz w:val="18"/>
                <w:szCs w:val="18"/>
                <w:lang w:val="tr-TR"/>
              </w:rPr>
            </w:pPr>
            <w:r w:rsidRPr="00DB1893">
              <w:rPr>
                <w:rFonts w:ascii="Arial" w:hAnsi="Arial" w:cs="Arial"/>
                <w:b/>
                <w:bCs/>
                <w:sz w:val="18"/>
                <w:szCs w:val="18"/>
                <w:lang w:val="tr-TR"/>
              </w:rPr>
              <w:t>(746.301)</w:t>
            </w:r>
          </w:p>
        </w:tc>
        <w:tc>
          <w:tcPr>
            <w:tcW w:w="1396" w:type="dxa"/>
            <w:vAlign w:val="bottom"/>
          </w:tcPr>
          <w:p w:rsidR="003A4F6F" w:rsidRPr="00DB1893" w:rsidRDefault="00316C1A" w:rsidP="00ED63E3">
            <w:pPr>
              <w:ind w:right="-29"/>
              <w:jc w:val="right"/>
              <w:rPr>
                <w:rFonts w:ascii="Arial" w:hAnsi="Arial" w:cs="Arial"/>
                <w:b/>
                <w:bCs/>
                <w:sz w:val="18"/>
                <w:szCs w:val="18"/>
                <w:lang w:val="tr-TR"/>
              </w:rPr>
            </w:pPr>
            <w:r w:rsidRPr="00DB1893">
              <w:rPr>
                <w:rFonts w:ascii="Arial" w:hAnsi="Arial" w:cs="Arial"/>
                <w:b/>
                <w:bCs/>
                <w:sz w:val="18"/>
                <w:szCs w:val="18"/>
                <w:lang w:val="tr-TR"/>
              </w:rPr>
              <w:t>(734.959)</w:t>
            </w:r>
          </w:p>
        </w:tc>
        <w:tc>
          <w:tcPr>
            <w:tcW w:w="1389" w:type="dxa"/>
            <w:vAlign w:val="bottom"/>
          </w:tcPr>
          <w:p w:rsidR="003A4F6F" w:rsidRPr="00DB1893" w:rsidRDefault="00316C1A" w:rsidP="00ED63E3">
            <w:pPr>
              <w:ind w:right="-29"/>
              <w:jc w:val="right"/>
              <w:rPr>
                <w:rFonts w:ascii="Arial" w:hAnsi="Arial" w:cs="Arial"/>
                <w:bCs/>
                <w:sz w:val="18"/>
                <w:szCs w:val="18"/>
                <w:lang w:val="tr-TR"/>
              </w:rPr>
            </w:pPr>
            <w:r w:rsidRPr="00DB1893">
              <w:rPr>
                <w:rFonts w:ascii="Arial" w:hAnsi="Arial" w:cs="Arial"/>
                <w:bCs/>
                <w:sz w:val="18"/>
                <w:szCs w:val="18"/>
                <w:lang w:val="tr-TR"/>
              </w:rPr>
              <w:t>(60.554)</w:t>
            </w:r>
          </w:p>
        </w:tc>
        <w:tc>
          <w:tcPr>
            <w:tcW w:w="1367" w:type="dxa"/>
            <w:shd w:val="clear" w:color="auto" w:fill="auto"/>
            <w:vAlign w:val="bottom"/>
          </w:tcPr>
          <w:p w:rsidR="003A4F6F" w:rsidRPr="00DB1893" w:rsidRDefault="00316C1A" w:rsidP="00ED63E3">
            <w:pPr>
              <w:ind w:right="-29"/>
              <w:jc w:val="right"/>
              <w:rPr>
                <w:rFonts w:ascii="Arial" w:hAnsi="Arial" w:cs="Arial"/>
                <w:bCs/>
                <w:sz w:val="18"/>
                <w:szCs w:val="18"/>
                <w:lang w:val="tr-TR"/>
              </w:rPr>
            </w:pPr>
            <w:r w:rsidRPr="00DB1893">
              <w:rPr>
                <w:rFonts w:ascii="Arial" w:hAnsi="Arial" w:cs="Arial"/>
                <w:bCs/>
                <w:sz w:val="18"/>
                <w:szCs w:val="18"/>
                <w:lang w:val="tr-TR"/>
              </w:rPr>
              <w:t>(30.297)</w:t>
            </w:r>
          </w:p>
        </w:tc>
      </w:tr>
      <w:tr w:rsidR="006D0598" w:rsidRPr="00DB1893" w:rsidTr="00ED63E3">
        <w:trPr>
          <w:trHeight w:val="113"/>
        </w:trPr>
        <w:tc>
          <w:tcPr>
            <w:tcW w:w="3421" w:type="dxa"/>
            <w:tcBorders>
              <w:bottom w:val="single" w:sz="4" w:space="0" w:color="auto"/>
            </w:tcBorders>
            <w:shd w:val="clear" w:color="auto" w:fill="auto"/>
          </w:tcPr>
          <w:p w:rsidR="00D70787" w:rsidRPr="00DB1893" w:rsidRDefault="00D70787" w:rsidP="005A611B">
            <w:pPr>
              <w:ind w:left="149" w:right="-29" w:hanging="200"/>
              <w:rPr>
                <w:rFonts w:ascii="Arial" w:hAnsi="Arial" w:cs="Arial"/>
                <w:bCs/>
                <w:sz w:val="18"/>
                <w:szCs w:val="18"/>
                <w:lang w:val="tr-TR" w:eastAsia="tr-TR"/>
              </w:rPr>
            </w:pPr>
          </w:p>
        </w:tc>
        <w:tc>
          <w:tcPr>
            <w:tcW w:w="494" w:type="dxa"/>
            <w:tcBorders>
              <w:bottom w:val="single" w:sz="4" w:space="0" w:color="auto"/>
            </w:tcBorders>
            <w:shd w:val="clear" w:color="auto" w:fill="auto"/>
          </w:tcPr>
          <w:p w:rsidR="00D70787" w:rsidRPr="00DB1893" w:rsidRDefault="00D70787" w:rsidP="004B7A4A">
            <w:pPr>
              <w:ind w:right="-29"/>
              <w:jc w:val="right"/>
              <w:rPr>
                <w:rFonts w:ascii="Arial" w:hAnsi="Arial" w:cs="Arial"/>
                <w:sz w:val="18"/>
                <w:szCs w:val="18"/>
                <w:lang w:val="tr-TR" w:eastAsia="tr-TR"/>
              </w:rPr>
            </w:pPr>
          </w:p>
        </w:tc>
        <w:tc>
          <w:tcPr>
            <w:tcW w:w="1349" w:type="dxa"/>
            <w:tcBorders>
              <w:bottom w:val="single" w:sz="4" w:space="0" w:color="auto"/>
            </w:tcBorders>
            <w:shd w:val="clear" w:color="auto" w:fill="auto"/>
            <w:vAlign w:val="bottom"/>
          </w:tcPr>
          <w:p w:rsidR="00D70787" w:rsidRPr="00DB1893" w:rsidRDefault="00D70787" w:rsidP="00ED63E3">
            <w:pPr>
              <w:ind w:right="-29"/>
              <w:jc w:val="right"/>
              <w:rPr>
                <w:rFonts w:ascii="Arial" w:hAnsi="Arial" w:cs="Arial"/>
                <w:b/>
                <w:bCs/>
                <w:sz w:val="18"/>
                <w:szCs w:val="18"/>
                <w:lang w:val="tr-TR"/>
              </w:rPr>
            </w:pPr>
          </w:p>
        </w:tc>
        <w:tc>
          <w:tcPr>
            <w:tcW w:w="1396" w:type="dxa"/>
            <w:tcBorders>
              <w:bottom w:val="single" w:sz="4" w:space="0" w:color="auto"/>
            </w:tcBorders>
            <w:vAlign w:val="bottom"/>
          </w:tcPr>
          <w:p w:rsidR="00D70787" w:rsidRPr="00DB1893" w:rsidRDefault="00D70787" w:rsidP="00ED63E3">
            <w:pPr>
              <w:ind w:right="-29"/>
              <w:jc w:val="right"/>
              <w:rPr>
                <w:rFonts w:ascii="Arial" w:hAnsi="Arial" w:cs="Arial"/>
                <w:b/>
                <w:bCs/>
                <w:sz w:val="18"/>
                <w:szCs w:val="18"/>
                <w:lang w:val="tr-TR"/>
              </w:rPr>
            </w:pPr>
          </w:p>
        </w:tc>
        <w:tc>
          <w:tcPr>
            <w:tcW w:w="1389" w:type="dxa"/>
            <w:tcBorders>
              <w:bottom w:val="single" w:sz="4" w:space="0" w:color="auto"/>
            </w:tcBorders>
            <w:vAlign w:val="bottom"/>
          </w:tcPr>
          <w:p w:rsidR="00D70787" w:rsidRPr="00DB1893" w:rsidRDefault="00D70787" w:rsidP="00ED63E3">
            <w:pPr>
              <w:ind w:right="-29"/>
              <w:jc w:val="right"/>
              <w:rPr>
                <w:rFonts w:ascii="Arial" w:hAnsi="Arial" w:cs="Arial"/>
                <w:bCs/>
                <w:sz w:val="18"/>
                <w:szCs w:val="18"/>
                <w:lang w:val="tr-TR"/>
              </w:rPr>
            </w:pPr>
          </w:p>
        </w:tc>
        <w:tc>
          <w:tcPr>
            <w:tcW w:w="1367" w:type="dxa"/>
            <w:tcBorders>
              <w:bottom w:val="single" w:sz="4" w:space="0" w:color="auto"/>
            </w:tcBorders>
            <w:shd w:val="clear" w:color="auto" w:fill="auto"/>
            <w:vAlign w:val="bottom"/>
          </w:tcPr>
          <w:p w:rsidR="00D70787" w:rsidRPr="00DB1893" w:rsidRDefault="00D70787" w:rsidP="00ED63E3">
            <w:pPr>
              <w:ind w:right="-29"/>
              <w:jc w:val="right"/>
              <w:rPr>
                <w:rFonts w:ascii="Arial" w:hAnsi="Arial" w:cs="Arial"/>
                <w:bCs/>
                <w:sz w:val="18"/>
                <w:szCs w:val="18"/>
                <w:lang w:val="tr-TR"/>
              </w:rPr>
            </w:pPr>
          </w:p>
        </w:tc>
      </w:tr>
      <w:tr w:rsidR="006D0598" w:rsidRPr="00DB1893" w:rsidTr="00ED63E3">
        <w:trPr>
          <w:trHeight w:val="113"/>
        </w:trPr>
        <w:tc>
          <w:tcPr>
            <w:tcW w:w="3421" w:type="dxa"/>
            <w:tcBorders>
              <w:top w:val="single" w:sz="4" w:space="0" w:color="auto"/>
              <w:bottom w:val="single" w:sz="4" w:space="0" w:color="auto"/>
            </w:tcBorders>
            <w:shd w:val="clear" w:color="auto" w:fill="auto"/>
          </w:tcPr>
          <w:p w:rsidR="003A4F6F" w:rsidRPr="00DB1893" w:rsidRDefault="003A4F6F" w:rsidP="005A611B">
            <w:pPr>
              <w:ind w:left="149" w:right="-29" w:hanging="200"/>
              <w:rPr>
                <w:rFonts w:ascii="Arial" w:hAnsi="Arial" w:cs="Arial"/>
                <w:b/>
                <w:bCs/>
                <w:sz w:val="18"/>
                <w:szCs w:val="18"/>
                <w:lang w:val="tr-TR" w:eastAsia="tr-TR"/>
              </w:rPr>
            </w:pPr>
            <w:r w:rsidRPr="00DB1893">
              <w:rPr>
                <w:rFonts w:ascii="Arial" w:hAnsi="Arial" w:cs="Arial"/>
                <w:b/>
                <w:bCs/>
                <w:sz w:val="18"/>
                <w:szCs w:val="18"/>
                <w:lang w:val="tr-TR" w:eastAsia="tr-TR"/>
              </w:rPr>
              <w:t>Döneme ait toplam kapsamlı gider</w:t>
            </w:r>
          </w:p>
        </w:tc>
        <w:tc>
          <w:tcPr>
            <w:tcW w:w="494" w:type="dxa"/>
            <w:tcBorders>
              <w:top w:val="single" w:sz="4" w:space="0" w:color="auto"/>
              <w:bottom w:val="single" w:sz="4" w:space="0" w:color="auto"/>
            </w:tcBorders>
            <w:shd w:val="clear" w:color="auto" w:fill="auto"/>
          </w:tcPr>
          <w:p w:rsidR="003A4F6F" w:rsidRPr="00DB1893" w:rsidRDefault="003A4F6F" w:rsidP="004B7A4A">
            <w:pPr>
              <w:ind w:right="-29"/>
              <w:jc w:val="right"/>
              <w:rPr>
                <w:rFonts w:ascii="Arial" w:hAnsi="Arial" w:cs="Arial"/>
                <w:sz w:val="18"/>
                <w:szCs w:val="18"/>
                <w:lang w:val="tr-TR" w:eastAsia="tr-TR"/>
              </w:rPr>
            </w:pPr>
          </w:p>
        </w:tc>
        <w:tc>
          <w:tcPr>
            <w:tcW w:w="1349" w:type="dxa"/>
            <w:tcBorders>
              <w:top w:val="single" w:sz="4" w:space="0" w:color="auto"/>
              <w:bottom w:val="single" w:sz="4" w:space="0" w:color="auto"/>
            </w:tcBorders>
            <w:shd w:val="clear" w:color="auto" w:fill="auto"/>
            <w:vAlign w:val="bottom"/>
          </w:tcPr>
          <w:p w:rsidR="003A4F6F" w:rsidRPr="00DB1893" w:rsidRDefault="00A81DEC" w:rsidP="00ED63E3">
            <w:pPr>
              <w:ind w:right="-29"/>
              <w:jc w:val="right"/>
              <w:rPr>
                <w:rFonts w:ascii="Arial" w:hAnsi="Arial" w:cs="Arial"/>
                <w:b/>
                <w:bCs/>
                <w:sz w:val="18"/>
                <w:szCs w:val="18"/>
                <w:lang w:val="tr-TR"/>
              </w:rPr>
            </w:pPr>
            <w:r w:rsidRPr="00DB1893">
              <w:rPr>
                <w:rFonts w:ascii="Arial" w:hAnsi="Arial" w:cs="Arial"/>
                <w:b/>
                <w:bCs/>
                <w:sz w:val="18"/>
                <w:szCs w:val="18"/>
                <w:lang w:val="tr-TR"/>
              </w:rPr>
              <w:t>(12.877.431)</w:t>
            </w:r>
          </w:p>
        </w:tc>
        <w:tc>
          <w:tcPr>
            <w:tcW w:w="1396" w:type="dxa"/>
            <w:tcBorders>
              <w:top w:val="single" w:sz="4" w:space="0" w:color="auto"/>
              <w:bottom w:val="single" w:sz="4" w:space="0" w:color="auto"/>
            </w:tcBorders>
            <w:vAlign w:val="bottom"/>
          </w:tcPr>
          <w:p w:rsidR="003A4F6F" w:rsidRPr="00DB1893" w:rsidRDefault="00A81DEC" w:rsidP="00ED63E3">
            <w:pPr>
              <w:ind w:right="-29"/>
              <w:jc w:val="right"/>
              <w:rPr>
                <w:rFonts w:ascii="Arial" w:hAnsi="Arial" w:cs="Arial"/>
                <w:b/>
                <w:sz w:val="18"/>
                <w:szCs w:val="18"/>
                <w:lang w:val="tr-TR" w:eastAsia="tr-TR"/>
              </w:rPr>
            </w:pPr>
            <w:r w:rsidRPr="00DB1893">
              <w:rPr>
                <w:rFonts w:ascii="Arial" w:hAnsi="Arial" w:cs="Arial"/>
                <w:b/>
                <w:sz w:val="18"/>
                <w:szCs w:val="18"/>
                <w:lang w:val="tr-TR" w:eastAsia="tr-TR"/>
              </w:rPr>
              <w:t>(6.724.445)</w:t>
            </w:r>
          </w:p>
        </w:tc>
        <w:tc>
          <w:tcPr>
            <w:tcW w:w="1389" w:type="dxa"/>
            <w:tcBorders>
              <w:top w:val="single" w:sz="4" w:space="0" w:color="auto"/>
              <w:bottom w:val="single" w:sz="4" w:space="0" w:color="auto"/>
            </w:tcBorders>
            <w:vAlign w:val="bottom"/>
          </w:tcPr>
          <w:p w:rsidR="003A4F6F" w:rsidRPr="00DB1893" w:rsidRDefault="00316C1A" w:rsidP="00ED63E3">
            <w:pPr>
              <w:ind w:right="-29"/>
              <w:jc w:val="right"/>
              <w:rPr>
                <w:rFonts w:ascii="Arial" w:hAnsi="Arial" w:cs="Arial"/>
                <w:bCs/>
                <w:sz w:val="18"/>
                <w:szCs w:val="18"/>
                <w:lang w:val="tr-TR"/>
              </w:rPr>
            </w:pPr>
            <w:r w:rsidRPr="00DB1893">
              <w:rPr>
                <w:rFonts w:ascii="Arial" w:hAnsi="Arial" w:cs="Arial"/>
                <w:bCs/>
                <w:sz w:val="18"/>
                <w:szCs w:val="18"/>
                <w:lang w:val="tr-TR"/>
              </w:rPr>
              <w:t>(18.349.961)</w:t>
            </w:r>
          </w:p>
        </w:tc>
        <w:tc>
          <w:tcPr>
            <w:tcW w:w="1367" w:type="dxa"/>
            <w:tcBorders>
              <w:top w:val="single" w:sz="4" w:space="0" w:color="auto"/>
              <w:bottom w:val="single" w:sz="4" w:space="0" w:color="auto"/>
            </w:tcBorders>
            <w:shd w:val="clear" w:color="auto" w:fill="auto"/>
            <w:vAlign w:val="bottom"/>
          </w:tcPr>
          <w:p w:rsidR="003A4F6F" w:rsidRPr="00DB1893" w:rsidRDefault="00316C1A" w:rsidP="00ED63E3">
            <w:pPr>
              <w:ind w:right="-29"/>
              <w:jc w:val="right"/>
              <w:rPr>
                <w:rFonts w:ascii="Arial" w:hAnsi="Arial" w:cs="Arial"/>
                <w:sz w:val="18"/>
                <w:szCs w:val="18"/>
                <w:lang w:val="tr-TR" w:eastAsia="tr-TR"/>
              </w:rPr>
            </w:pPr>
            <w:r w:rsidRPr="00DB1893">
              <w:rPr>
                <w:rFonts w:ascii="Arial" w:hAnsi="Arial" w:cs="Arial"/>
                <w:sz w:val="18"/>
                <w:szCs w:val="18"/>
                <w:lang w:val="tr-TR" w:eastAsia="tr-TR"/>
              </w:rPr>
              <w:t>(10.067.337)</w:t>
            </w:r>
          </w:p>
        </w:tc>
      </w:tr>
      <w:tr w:rsidR="006D0598" w:rsidRPr="00DB1893" w:rsidTr="00ED63E3">
        <w:trPr>
          <w:trHeight w:val="113"/>
        </w:trPr>
        <w:tc>
          <w:tcPr>
            <w:tcW w:w="3421" w:type="dxa"/>
            <w:tcBorders>
              <w:top w:val="single" w:sz="4" w:space="0" w:color="auto"/>
              <w:left w:val="nil"/>
              <w:bottom w:val="single" w:sz="2" w:space="0" w:color="auto"/>
              <w:right w:val="nil"/>
            </w:tcBorders>
            <w:shd w:val="clear" w:color="auto" w:fill="auto"/>
          </w:tcPr>
          <w:p w:rsidR="00D70787" w:rsidRPr="00DB1893" w:rsidRDefault="00D70787" w:rsidP="005A611B">
            <w:pPr>
              <w:ind w:left="149" w:right="-29" w:hanging="200"/>
              <w:rPr>
                <w:rFonts w:ascii="Arial" w:hAnsi="Arial" w:cs="Arial"/>
                <w:b/>
                <w:bCs/>
                <w:sz w:val="18"/>
                <w:szCs w:val="18"/>
                <w:lang w:val="tr-TR" w:eastAsia="tr-TR"/>
              </w:rPr>
            </w:pPr>
          </w:p>
        </w:tc>
        <w:tc>
          <w:tcPr>
            <w:tcW w:w="494" w:type="dxa"/>
            <w:tcBorders>
              <w:top w:val="single" w:sz="4" w:space="0" w:color="auto"/>
              <w:left w:val="nil"/>
              <w:bottom w:val="single" w:sz="2" w:space="0" w:color="auto"/>
              <w:right w:val="nil"/>
            </w:tcBorders>
            <w:shd w:val="clear" w:color="auto" w:fill="auto"/>
          </w:tcPr>
          <w:p w:rsidR="00D70787" w:rsidRPr="00DB1893" w:rsidRDefault="00D70787" w:rsidP="004B7A4A">
            <w:pPr>
              <w:ind w:right="-29"/>
              <w:jc w:val="right"/>
              <w:rPr>
                <w:rFonts w:ascii="Arial" w:hAnsi="Arial" w:cs="Arial"/>
                <w:sz w:val="18"/>
                <w:szCs w:val="18"/>
                <w:lang w:val="tr-TR" w:eastAsia="tr-TR"/>
              </w:rPr>
            </w:pPr>
          </w:p>
        </w:tc>
        <w:tc>
          <w:tcPr>
            <w:tcW w:w="1349" w:type="dxa"/>
            <w:tcBorders>
              <w:top w:val="single" w:sz="4" w:space="0" w:color="auto"/>
              <w:left w:val="nil"/>
              <w:bottom w:val="single" w:sz="2" w:space="0" w:color="auto"/>
              <w:right w:val="nil"/>
            </w:tcBorders>
            <w:shd w:val="clear" w:color="auto" w:fill="auto"/>
            <w:vAlign w:val="bottom"/>
          </w:tcPr>
          <w:p w:rsidR="00D70787" w:rsidRPr="00DB1893" w:rsidRDefault="00D70787" w:rsidP="00ED63E3">
            <w:pPr>
              <w:ind w:right="-29"/>
              <w:jc w:val="right"/>
              <w:rPr>
                <w:rFonts w:ascii="Arial" w:hAnsi="Arial" w:cs="Arial"/>
                <w:b/>
                <w:bCs/>
                <w:sz w:val="18"/>
                <w:szCs w:val="18"/>
                <w:lang w:val="tr-TR"/>
              </w:rPr>
            </w:pPr>
          </w:p>
        </w:tc>
        <w:tc>
          <w:tcPr>
            <w:tcW w:w="1396" w:type="dxa"/>
            <w:tcBorders>
              <w:top w:val="single" w:sz="4" w:space="0" w:color="auto"/>
              <w:left w:val="nil"/>
              <w:bottom w:val="single" w:sz="2" w:space="0" w:color="auto"/>
              <w:right w:val="nil"/>
            </w:tcBorders>
            <w:vAlign w:val="bottom"/>
          </w:tcPr>
          <w:p w:rsidR="00D70787" w:rsidRPr="00DB1893" w:rsidRDefault="00D70787" w:rsidP="00ED63E3">
            <w:pPr>
              <w:ind w:right="-29"/>
              <w:jc w:val="right"/>
              <w:rPr>
                <w:rFonts w:ascii="Arial" w:hAnsi="Arial" w:cs="Arial"/>
                <w:b/>
                <w:bCs/>
                <w:sz w:val="18"/>
                <w:szCs w:val="18"/>
                <w:lang w:val="tr-TR"/>
              </w:rPr>
            </w:pPr>
          </w:p>
        </w:tc>
        <w:tc>
          <w:tcPr>
            <w:tcW w:w="1389" w:type="dxa"/>
            <w:tcBorders>
              <w:top w:val="single" w:sz="4" w:space="0" w:color="auto"/>
              <w:left w:val="nil"/>
              <w:bottom w:val="single" w:sz="2" w:space="0" w:color="auto"/>
              <w:right w:val="nil"/>
            </w:tcBorders>
            <w:vAlign w:val="bottom"/>
          </w:tcPr>
          <w:p w:rsidR="00D70787" w:rsidRPr="00DB1893" w:rsidRDefault="00D70787" w:rsidP="00ED63E3">
            <w:pPr>
              <w:ind w:right="-29"/>
              <w:jc w:val="right"/>
              <w:rPr>
                <w:rFonts w:ascii="Arial" w:hAnsi="Arial" w:cs="Arial"/>
                <w:bCs/>
                <w:sz w:val="18"/>
                <w:szCs w:val="18"/>
                <w:lang w:val="tr-TR"/>
              </w:rPr>
            </w:pPr>
          </w:p>
        </w:tc>
        <w:tc>
          <w:tcPr>
            <w:tcW w:w="1367" w:type="dxa"/>
            <w:tcBorders>
              <w:top w:val="single" w:sz="4" w:space="0" w:color="auto"/>
              <w:left w:val="nil"/>
              <w:bottom w:val="single" w:sz="2" w:space="0" w:color="auto"/>
              <w:right w:val="nil"/>
            </w:tcBorders>
            <w:shd w:val="clear" w:color="auto" w:fill="auto"/>
            <w:vAlign w:val="bottom"/>
          </w:tcPr>
          <w:p w:rsidR="00D70787" w:rsidRPr="00DB1893" w:rsidRDefault="00D70787" w:rsidP="00ED63E3">
            <w:pPr>
              <w:ind w:right="-29"/>
              <w:jc w:val="right"/>
              <w:rPr>
                <w:rFonts w:ascii="Arial" w:hAnsi="Arial" w:cs="Arial"/>
                <w:bCs/>
                <w:sz w:val="18"/>
                <w:szCs w:val="18"/>
                <w:lang w:val="tr-TR"/>
              </w:rPr>
            </w:pPr>
          </w:p>
        </w:tc>
      </w:tr>
      <w:tr w:rsidR="006D0598" w:rsidRPr="00DB1893" w:rsidTr="00ED63E3">
        <w:trPr>
          <w:trHeight w:val="113"/>
        </w:trPr>
        <w:tc>
          <w:tcPr>
            <w:tcW w:w="3421" w:type="dxa"/>
            <w:tcBorders>
              <w:top w:val="single" w:sz="2" w:space="0" w:color="auto"/>
              <w:left w:val="nil"/>
              <w:bottom w:val="single" w:sz="2" w:space="0" w:color="auto"/>
              <w:right w:val="nil"/>
            </w:tcBorders>
            <w:shd w:val="clear" w:color="auto" w:fill="auto"/>
          </w:tcPr>
          <w:p w:rsidR="003A4F6F" w:rsidRPr="00DB1893" w:rsidRDefault="00316C1A" w:rsidP="005A611B">
            <w:pPr>
              <w:ind w:left="149" w:right="-29" w:hanging="200"/>
              <w:rPr>
                <w:rFonts w:ascii="Arial" w:hAnsi="Arial" w:cs="Arial"/>
                <w:b/>
                <w:bCs/>
                <w:sz w:val="18"/>
                <w:szCs w:val="18"/>
                <w:lang w:val="tr-TR" w:eastAsia="tr-TR"/>
              </w:rPr>
            </w:pPr>
            <w:r w:rsidRPr="00DB1893">
              <w:rPr>
                <w:rFonts w:ascii="Arial" w:hAnsi="Arial" w:cs="Arial"/>
                <w:b/>
                <w:bCs/>
                <w:sz w:val="18"/>
                <w:szCs w:val="18"/>
                <w:lang w:val="tr-TR" w:eastAsia="tr-TR"/>
              </w:rPr>
              <w:t>Hisse başına zarar</w:t>
            </w:r>
          </w:p>
        </w:tc>
        <w:tc>
          <w:tcPr>
            <w:tcW w:w="494" w:type="dxa"/>
            <w:tcBorders>
              <w:top w:val="single" w:sz="2" w:space="0" w:color="auto"/>
              <w:left w:val="nil"/>
              <w:bottom w:val="single" w:sz="2" w:space="0" w:color="auto"/>
              <w:right w:val="nil"/>
            </w:tcBorders>
            <w:shd w:val="clear" w:color="auto" w:fill="auto"/>
          </w:tcPr>
          <w:p w:rsidR="003A4F6F" w:rsidRPr="00DB1893" w:rsidRDefault="00316C1A" w:rsidP="004B7A4A">
            <w:pPr>
              <w:ind w:right="-29"/>
              <w:jc w:val="right"/>
              <w:rPr>
                <w:rFonts w:ascii="Arial" w:hAnsi="Arial" w:cs="Arial"/>
                <w:sz w:val="18"/>
                <w:szCs w:val="18"/>
                <w:lang w:val="tr-TR" w:eastAsia="tr-TR"/>
              </w:rPr>
            </w:pPr>
            <w:r w:rsidRPr="00DB1893">
              <w:rPr>
                <w:rFonts w:ascii="Arial" w:hAnsi="Arial" w:cs="Arial"/>
                <w:sz w:val="18"/>
                <w:szCs w:val="18"/>
                <w:lang w:val="tr-TR" w:eastAsia="tr-TR"/>
              </w:rPr>
              <w:t>15</w:t>
            </w:r>
          </w:p>
        </w:tc>
        <w:tc>
          <w:tcPr>
            <w:tcW w:w="1349" w:type="dxa"/>
            <w:tcBorders>
              <w:top w:val="single" w:sz="2" w:space="0" w:color="auto"/>
              <w:left w:val="nil"/>
              <w:bottom w:val="single" w:sz="2" w:space="0" w:color="auto"/>
              <w:right w:val="nil"/>
            </w:tcBorders>
            <w:shd w:val="clear" w:color="auto" w:fill="auto"/>
            <w:vAlign w:val="bottom"/>
          </w:tcPr>
          <w:p w:rsidR="003A4F6F" w:rsidRPr="00DB1893" w:rsidRDefault="002E6BB4" w:rsidP="00ED63E3">
            <w:pPr>
              <w:ind w:right="-29"/>
              <w:jc w:val="right"/>
              <w:rPr>
                <w:rFonts w:ascii="Arial" w:hAnsi="Arial" w:cs="Arial"/>
                <w:b/>
                <w:sz w:val="18"/>
                <w:szCs w:val="18"/>
                <w:lang w:val="tr-TR"/>
              </w:rPr>
            </w:pPr>
            <w:r w:rsidRPr="00DB1893">
              <w:rPr>
                <w:rFonts w:ascii="Arial" w:hAnsi="Arial" w:cs="Arial"/>
                <w:b/>
                <w:sz w:val="18"/>
                <w:szCs w:val="18"/>
                <w:lang w:val="tr-TR"/>
              </w:rPr>
              <w:t>(0,12</w:t>
            </w:r>
            <w:r w:rsidR="00A81DEC" w:rsidRPr="00DB1893">
              <w:rPr>
                <w:rFonts w:ascii="Arial" w:hAnsi="Arial" w:cs="Arial"/>
                <w:b/>
                <w:sz w:val="18"/>
                <w:szCs w:val="18"/>
                <w:lang w:val="tr-TR"/>
              </w:rPr>
              <w:t>13</w:t>
            </w:r>
            <w:r w:rsidR="00316C1A" w:rsidRPr="00DB1893">
              <w:rPr>
                <w:rFonts w:ascii="Arial" w:hAnsi="Arial" w:cs="Arial"/>
                <w:b/>
                <w:sz w:val="18"/>
                <w:szCs w:val="18"/>
                <w:lang w:val="tr-TR"/>
              </w:rPr>
              <w:t>)</w:t>
            </w:r>
          </w:p>
        </w:tc>
        <w:tc>
          <w:tcPr>
            <w:tcW w:w="1396" w:type="dxa"/>
            <w:tcBorders>
              <w:top w:val="single" w:sz="2" w:space="0" w:color="auto"/>
              <w:left w:val="nil"/>
              <w:bottom w:val="single" w:sz="2" w:space="0" w:color="auto"/>
              <w:right w:val="nil"/>
            </w:tcBorders>
            <w:vAlign w:val="bottom"/>
          </w:tcPr>
          <w:p w:rsidR="003A4F6F" w:rsidRPr="00DB1893" w:rsidRDefault="00316C1A" w:rsidP="00ED63E3">
            <w:pPr>
              <w:ind w:right="-29"/>
              <w:jc w:val="right"/>
              <w:rPr>
                <w:rFonts w:ascii="Arial" w:hAnsi="Arial" w:cs="Arial"/>
                <w:b/>
                <w:sz w:val="18"/>
                <w:szCs w:val="18"/>
                <w:lang w:val="tr-TR"/>
              </w:rPr>
            </w:pPr>
            <w:r w:rsidRPr="00DB1893">
              <w:rPr>
                <w:rFonts w:ascii="Arial" w:hAnsi="Arial" w:cs="Arial"/>
                <w:b/>
                <w:sz w:val="18"/>
                <w:szCs w:val="18"/>
                <w:lang w:val="tr-TR"/>
              </w:rPr>
              <w:t>(0,</w:t>
            </w:r>
            <w:r w:rsidR="00A81DEC" w:rsidRPr="00DB1893">
              <w:rPr>
                <w:rFonts w:ascii="Arial" w:hAnsi="Arial" w:cs="Arial"/>
                <w:b/>
                <w:sz w:val="18"/>
                <w:szCs w:val="18"/>
                <w:lang w:val="tr-TR"/>
              </w:rPr>
              <w:t>0599</w:t>
            </w:r>
            <w:r w:rsidRPr="00DB1893">
              <w:rPr>
                <w:rFonts w:ascii="Arial" w:hAnsi="Arial" w:cs="Arial"/>
                <w:b/>
                <w:sz w:val="18"/>
                <w:szCs w:val="18"/>
                <w:lang w:val="tr-TR"/>
              </w:rPr>
              <w:t>)</w:t>
            </w:r>
          </w:p>
        </w:tc>
        <w:tc>
          <w:tcPr>
            <w:tcW w:w="1389" w:type="dxa"/>
            <w:tcBorders>
              <w:top w:val="single" w:sz="2" w:space="0" w:color="auto"/>
              <w:left w:val="nil"/>
              <w:bottom w:val="single" w:sz="2" w:space="0" w:color="auto"/>
              <w:right w:val="nil"/>
            </w:tcBorders>
            <w:vAlign w:val="bottom"/>
          </w:tcPr>
          <w:p w:rsidR="003A4F6F" w:rsidRPr="00DB1893" w:rsidRDefault="00316C1A" w:rsidP="00ED63E3">
            <w:pPr>
              <w:ind w:right="-29"/>
              <w:jc w:val="right"/>
              <w:rPr>
                <w:rFonts w:ascii="Arial" w:hAnsi="Arial" w:cs="Arial"/>
                <w:sz w:val="18"/>
                <w:szCs w:val="18"/>
                <w:lang w:val="tr-TR"/>
              </w:rPr>
            </w:pPr>
            <w:r w:rsidRPr="00DB1893">
              <w:rPr>
                <w:rFonts w:ascii="Arial" w:hAnsi="Arial" w:cs="Arial"/>
                <w:sz w:val="18"/>
                <w:szCs w:val="18"/>
                <w:lang w:val="tr-TR"/>
              </w:rPr>
              <w:t>(0,1828)</w:t>
            </w:r>
          </w:p>
        </w:tc>
        <w:tc>
          <w:tcPr>
            <w:tcW w:w="1367" w:type="dxa"/>
            <w:tcBorders>
              <w:top w:val="single" w:sz="2" w:space="0" w:color="auto"/>
              <w:left w:val="nil"/>
              <w:bottom w:val="single" w:sz="2" w:space="0" w:color="auto"/>
              <w:right w:val="nil"/>
            </w:tcBorders>
            <w:shd w:val="clear" w:color="auto" w:fill="auto"/>
            <w:vAlign w:val="bottom"/>
          </w:tcPr>
          <w:p w:rsidR="003A4F6F" w:rsidRPr="00DB1893" w:rsidRDefault="00316C1A" w:rsidP="00ED63E3">
            <w:pPr>
              <w:ind w:right="-29"/>
              <w:jc w:val="right"/>
              <w:rPr>
                <w:rFonts w:ascii="Arial" w:hAnsi="Arial" w:cs="Arial"/>
                <w:sz w:val="18"/>
                <w:szCs w:val="18"/>
                <w:lang w:val="tr-TR"/>
              </w:rPr>
            </w:pPr>
            <w:r w:rsidRPr="00DB1893">
              <w:rPr>
                <w:rFonts w:ascii="Arial" w:hAnsi="Arial" w:cs="Arial"/>
                <w:sz w:val="18"/>
                <w:szCs w:val="18"/>
                <w:lang w:val="tr-TR"/>
              </w:rPr>
              <w:t>(0,10</w:t>
            </w:r>
            <w:r w:rsidR="005462F9" w:rsidRPr="00DB1893">
              <w:rPr>
                <w:rFonts w:ascii="Arial" w:hAnsi="Arial" w:cs="Arial"/>
                <w:sz w:val="18"/>
                <w:szCs w:val="18"/>
                <w:lang w:val="tr-TR"/>
              </w:rPr>
              <w:t>37</w:t>
            </w:r>
            <w:r w:rsidRPr="00DB1893">
              <w:rPr>
                <w:rFonts w:ascii="Arial" w:hAnsi="Arial" w:cs="Arial"/>
                <w:sz w:val="18"/>
                <w:szCs w:val="18"/>
                <w:lang w:val="tr-TR"/>
              </w:rPr>
              <w:t>)</w:t>
            </w:r>
          </w:p>
        </w:tc>
      </w:tr>
    </w:tbl>
    <w:p w:rsidR="00F27968" w:rsidRPr="00DB1893" w:rsidRDefault="00F27968" w:rsidP="00E13FA5">
      <w:pPr>
        <w:rPr>
          <w:rFonts w:ascii="Arial" w:hAnsi="Arial" w:cs="Arial"/>
          <w:sz w:val="18"/>
          <w:szCs w:val="18"/>
          <w:lang w:val="tr-TR"/>
        </w:rPr>
      </w:pPr>
    </w:p>
    <w:p w:rsidR="00D70787" w:rsidRPr="00DB1893" w:rsidRDefault="00D70787" w:rsidP="00D70787">
      <w:pPr>
        <w:ind w:left="567" w:hanging="567"/>
        <w:rPr>
          <w:rFonts w:ascii="Arial" w:hAnsi="Arial" w:cs="Arial"/>
          <w:sz w:val="18"/>
          <w:szCs w:val="18"/>
          <w:lang w:val="tr-TR"/>
        </w:rPr>
      </w:pPr>
      <w:r w:rsidRPr="00DB1893">
        <w:rPr>
          <w:rFonts w:ascii="Arial" w:hAnsi="Arial" w:cs="Arial"/>
          <w:sz w:val="18"/>
          <w:szCs w:val="18"/>
          <w:lang w:val="tr-TR"/>
        </w:rPr>
        <w:t>(*)</w:t>
      </w:r>
      <w:r w:rsidRPr="00DB1893">
        <w:rPr>
          <w:rFonts w:ascii="Arial" w:hAnsi="Arial" w:cs="Arial"/>
          <w:sz w:val="18"/>
          <w:szCs w:val="18"/>
          <w:lang w:val="tr-TR"/>
        </w:rPr>
        <w:tab/>
        <w:t>Diğer kapsamlı</w:t>
      </w:r>
      <w:r w:rsidR="002E0ABA" w:rsidRPr="00DB1893">
        <w:rPr>
          <w:rFonts w:ascii="Arial" w:hAnsi="Arial" w:cs="Arial"/>
          <w:sz w:val="18"/>
          <w:szCs w:val="18"/>
          <w:lang w:val="tr-TR"/>
        </w:rPr>
        <w:t xml:space="preserve"> gelir kaleminin 30 Haziran 2012</w:t>
      </w:r>
      <w:r w:rsidRPr="00DB1893">
        <w:rPr>
          <w:rFonts w:ascii="Arial" w:hAnsi="Arial" w:cs="Arial"/>
          <w:sz w:val="18"/>
          <w:szCs w:val="18"/>
          <w:lang w:val="tr-TR"/>
        </w:rPr>
        <w:t xml:space="preserve"> tarihi itibariyle vergi etkisi 1</w:t>
      </w:r>
      <w:r w:rsidR="00A9794C" w:rsidRPr="00DB1893">
        <w:rPr>
          <w:rFonts w:ascii="Arial" w:hAnsi="Arial" w:cs="Arial"/>
          <w:sz w:val="18"/>
          <w:szCs w:val="18"/>
          <w:lang w:val="tr-TR"/>
        </w:rPr>
        <w:t>86</w:t>
      </w:r>
      <w:r w:rsidRPr="00DB1893">
        <w:rPr>
          <w:rFonts w:ascii="Arial" w:hAnsi="Arial" w:cs="Arial"/>
          <w:sz w:val="18"/>
          <w:szCs w:val="18"/>
          <w:lang w:val="tr-TR"/>
        </w:rPr>
        <w:t>.</w:t>
      </w:r>
      <w:r w:rsidR="00A9794C" w:rsidRPr="00DB1893">
        <w:rPr>
          <w:rFonts w:ascii="Arial" w:hAnsi="Arial" w:cs="Arial"/>
          <w:sz w:val="18"/>
          <w:szCs w:val="18"/>
          <w:lang w:val="tr-TR"/>
        </w:rPr>
        <w:t>525</w:t>
      </w:r>
      <w:r w:rsidRPr="00DB1893">
        <w:rPr>
          <w:rFonts w:ascii="Arial" w:hAnsi="Arial" w:cs="Arial"/>
          <w:sz w:val="18"/>
          <w:szCs w:val="18"/>
          <w:lang w:val="tr-TR"/>
        </w:rPr>
        <w:t xml:space="preserve"> TL’dir (30 Haziran 201</w:t>
      </w:r>
      <w:r w:rsidR="002E0ABA" w:rsidRPr="00DB1893">
        <w:rPr>
          <w:rFonts w:ascii="Arial" w:hAnsi="Arial" w:cs="Arial"/>
          <w:sz w:val="18"/>
          <w:szCs w:val="18"/>
          <w:lang w:val="tr-TR"/>
        </w:rPr>
        <w:t>1 – 15.13</w:t>
      </w:r>
      <w:r w:rsidRPr="00DB1893">
        <w:rPr>
          <w:rFonts w:ascii="Arial" w:hAnsi="Arial" w:cs="Arial"/>
          <w:sz w:val="18"/>
          <w:szCs w:val="18"/>
          <w:lang w:val="tr-TR"/>
        </w:rPr>
        <w:t xml:space="preserve">9 TL). </w:t>
      </w:r>
    </w:p>
    <w:p w:rsidR="00F27968" w:rsidRPr="00DB1893" w:rsidRDefault="00F27968" w:rsidP="00E13FA5">
      <w:pPr>
        <w:rPr>
          <w:rFonts w:ascii="Arial" w:hAnsi="Arial" w:cs="Arial"/>
          <w:sz w:val="18"/>
          <w:szCs w:val="18"/>
          <w:lang w:val="tr-TR"/>
        </w:rPr>
      </w:pPr>
    </w:p>
    <w:p w:rsidR="00F27968" w:rsidRPr="00DB1893" w:rsidRDefault="00F27968" w:rsidP="00E13FA5">
      <w:pPr>
        <w:rPr>
          <w:rFonts w:ascii="Arial" w:hAnsi="Arial" w:cs="Arial"/>
          <w:lang w:val="tr-TR"/>
        </w:rPr>
      </w:pPr>
    </w:p>
    <w:p w:rsidR="00F27968" w:rsidRPr="00DB1893" w:rsidRDefault="00F27968" w:rsidP="00E13FA5">
      <w:pPr>
        <w:rPr>
          <w:rFonts w:ascii="Arial" w:hAnsi="Arial" w:cs="Arial"/>
          <w:lang w:val="tr-TR"/>
        </w:rPr>
      </w:pPr>
    </w:p>
    <w:p w:rsidR="00F27968" w:rsidRPr="00DB1893" w:rsidRDefault="00F27968" w:rsidP="00E13FA5">
      <w:pPr>
        <w:rPr>
          <w:rFonts w:ascii="Arial" w:hAnsi="Arial" w:cs="Arial"/>
          <w:lang w:val="tr-TR"/>
        </w:rPr>
      </w:pPr>
    </w:p>
    <w:p w:rsidR="00627B42" w:rsidRPr="00DB1893" w:rsidRDefault="00627B42" w:rsidP="00627B42">
      <w:pPr>
        <w:rPr>
          <w:rFonts w:ascii="Arial" w:hAnsi="Arial" w:cs="Arial"/>
          <w:lang w:val="tr-TR"/>
        </w:rPr>
      </w:pPr>
    </w:p>
    <w:p w:rsidR="00627B42" w:rsidRPr="00DB1893" w:rsidRDefault="00627B42" w:rsidP="00627B42">
      <w:pPr>
        <w:rPr>
          <w:rFonts w:ascii="Arial" w:hAnsi="Arial" w:cs="Arial"/>
          <w:lang w:val="tr-TR"/>
        </w:rPr>
      </w:pPr>
    </w:p>
    <w:p w:rsidR="00627B42" w:rsidRPr="00DB1893" w:rsidRDefault="00627B42" w:rsidP="00627B42">
      <w:pPr>
        <w:rPr>
          <w:rFonts w:ascii="Arial" w:hAnsi="Arial" w:cs="Arial"/>
          <w:lang w:val="tr-TR"/>
        </w:rPr>
      </w:pPr>
    </w:p>
    <w:p w:rsidR="00627B42" w:rsidRPr="00DB1893" w:rsidRDefault="00627B42" w:rsidP="00627B42">
      <w:pPr>
        <w:rPr>
          <w:rFonts w:ascii="Arial" w:hAnsi="Arial" w:cs="Arial"/>
          <w:lang w:val="tr-TR"/>
        </w:rPr>
      </w:pPr>
    </w:p>
    <w:p w:rsidR="00627B42" w:rsidRPr="00DB1893" w:rsidRDefault="00627B42" w:rsidP="00627B42">
      <w:pPr>
        <w:rPr>
          <w:rFonts w:ascii="Arial" w:hAnsi="Arial" w:cs="Arial"/>
          <w:lang w:val="tr-TR"/>
        </w:rPr>
      </w:pPr>
    </w:p>
    <w:p w:rsidR="005A611B" w:rsidRPr="00DB1893" w:rsidRDefault="005A611B" w:rsidP="00627B42">
      <w:pPr>
        <w:rPr>
          <w:rFonts w:ascii="Arial" w:hAnsi="Arial" w:cs="Arial"/>
          <w:lang w:val="tr-TR"/>
        </w:rPr>
      </w:pPr>
    </w:p>
    <w:p w:rsidR="005A611B" w:rsidRPr="00DB1893" w:rsidRDefault="005A611B" w:rsidP="00627B42">
      <w:pPr>
        <w:rPr>
          <w:rFonts w:ascii="Arial" w:hAnsi="Arial" w:cs="Arial"/>
          <w:lang w:val="tr-TR"/>
        </w:rPr>
      </w:pPr>
    </w:p>
    <w:p w:rsidR="005A611B" w:rsidRPr="00DB1893" w:rsidRDefault="005A611B" w:rsidP="00627B42">
      <w:pPr>
        <w:rPr>
          <w:rFonts w:ascii="Arial" w:hAnsi="Arial" w:cs="Arial"/>
          <w:lang w:val="tr-TR"/>
        </w:rPr>
      </w:pPr>
    </w:p>
    <w:p w:rsidR="00627B42" w:rsidRPr="00DB1893" w:rsidRDefault="00627B42" w:rsidP="00627B42">
      <w:pPr>
        <w:rPr>
          <w:rFonts w:ascii="Arial" w:hAnsi="Arial" w:cs="Arial"/>
          <w:lang w:val="tr-TR"/>
        </w:rPr>
        <w:sectPr w:rsidR="00627B42" w:rsidRPr="00DB1893" w:rsidSect="00627B42">
          <w:headerReference w:type="default" r:id="rId14"/>
          <w:footerReference w:type="default" r:id="rId15"/>
          <w:type w:val="continuous"/>
          <w:pgSz w:w="11909" w:h="16834" w:code="9"/>
          <w:pgMar w:top="1418" w:right="1418" w:bottom="1418" w:left="1418" w:header="709" w:footer="709" w:gutter="0"/>
          <w:pgNumType w:start="2"/>
          <w:cols w:space="708"/>
        </w:sectPr>
      </w:pPr>
    </w:p>
    <w:p w:rsidR="00953A93" w:rsidRPr="00DB1893" w:rsidRDefault="00953A93" w:rsidP="00E13FA5">
      <w:pPr>
        <w:rPr>
          <w:rFonts w:ascii="Arial" w:hAnsi="Arial" w:cs="Arial"/>
          <w:lang w:val="tr-TR"/>
        </w:rPr>
      </w:pPr>
    </w:p>
    <w:tbl>
      <w:tblPr>
        <w:tblpPr w:leftFromText="180" w:rightFromText="180" w:vertAnchor="page" w:horzAnchor="margin" w:tblpXSpec="center" w:tblpY="2701"/>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158"/>
        <w:gridCol w:w="1151"/>
        <w:gridCol w:w="1171"/>
        <w:gridCol w:w="1123"/>
        <w:gridCol w:w="1102"/>
        <w:gridCol w:w="1158"/>
        <w:gridCol w:w="1300"/>
        <w:gridCol w:w="1356"/>
        <w:gridCol w:w="1396"/>
      </w:tblGrid>
      <w:tr w:rsidR="008D14BA" w:rsidRPr="00DB1893" w:rsidTr="008D14BA">
        <w:trPr>
          <w:cantSplit/>
        </w:trPr>
        <w:tc>
          <w:tcPr>
            <w:tcW w:w="2977" w:type="dxa"/>
            <w:tcBorders>
              <w:top w:val="single" w:sz="2" w:space="0" w:color="auto"/>
              <w:left w:val="nil"/>
              <w:bottom w:val="single" w:sz="2" w:space="0" w:color="auto"/>
              <w:right w:val="nil"/>
            </w:tcBorders>
            <w:shd w:val="clear" w:color="auto" w:fill="auto"/>
            <w:vAlign w:val="bottom"/>
          </w:tcPr>
          <w:p w:rsidR="008D14BA" w:rsidRPr="00DB1893" w:rsidRDefault="008D14BA" w:rsidP="008D14BA">
            <w:pPr>
              <w:ind w:hanging="100"/>
              <w:rPr>
                <w:rFonts w:ascii="Arial" w:hAnsi="Arial" w:cs="Arial"/>
                <w:sz w:val="16"/>
                <w:szCs w:val="16"/>
                <w:lang w:val="tr-TR"/>
              </w:rPr>
            </w:pPr>
          </w:p>
        </w:tc>
        <w:tc>
          <w:tcPr>
            <w:tcW w:w="1158" w:type="dxa"/>
            <w:tcBorders>
              <w:top w:val="single" w:sz="2" w:space="0" w:color="auto"/>
              <w:left w:val="nil"/>
              <w:bottom w:val="single" w:sz="2" w:space="0" w:color="auto"/>
              <w:right w:val="nil"/>
            </w:tcBorders>
            <w:shd w:val="clear" w:color="auto" w:fill="auto"/>
            <w:vAlign w:val="bottom"/>
          </w:tcPr>
          <w:p w:rsidR="008D14BA" w:rsidRPr="00DB1893" w:rsidRDefault="008D14BA" w:rsidP="008D14BA">
            <w:pPr>
              <w:jc w:val="right"/>
              <w:rPr>
                <w:rFonts w:ascii="Arial" w:hAnsi="Arial" w:cs="Arial"/>
                <w:b/>
                <w:sz w:val="16"/>
                <w:szCs w:val="16"/>
                <w:lang w:val="tr-TR"/>
              </w:rPr>
            </w:pPr>
            <w:r w:rsidRPr="00DB1893">
              <w:rPr>
                <w:rFonts w:ascii="Arial" w:hAnsi="Arial" w:cs="Arial"/>
                <w:b/>
                <w:sz w:val="16"/>
                <w:szCs w:val="16"/>
                <w:lang w:val="tr-TR"/>
              </w:rPr>
              <w:t>Ödenmiş sermaye</w:t>
            </w:r>
          </w:p>
        </w:tc>
        <w:tc>
          <w:tcPr>
            <w:tcW w:w="1151" w:type="dxa"/>
            <w:tcBorders>
              <w:top w:val="single" w:sz="2" w:space="0" w:color="auto"/>
              <w:left w:val="nil"/>
              <w:bottom w:val="single" w:sz="2" w:space="0" w:color="auto"/>
              <w:right w:val="nil"/>
            </w:tcBorders>
            <w:shd w:val="clear" w:color="auto" w:fill="auto"/>
            <w:vAlign w:val="bottom"/>
          </w:tcPr>
          <w:p w:rsidR="008D14BA" w:rsidRPr="00DB1893" w:rsidRDefault="008D14BA" w:rsidP="008D14BA">
            <w:pPr>
              <w:jc w:val="right"/>
              <w:rPr>
                <w:rFonts w:ascii="Arial" w:hAnsi="Arial" w:cs="Arial"/>
                <w:b/>
                <w:sz w:val="16"/>
                <w:szCs w:val="16"/>
                <w:lang w:val="tr-TR"/>
              </w:rPr>
            </w:pPr>
            <w:r w:rsidRPr="00DB1893">
              <w:rPr>
                <w:rFonts w:ascii="Arial" w:hAnsi="Arial" w:cs="Arial"/>
                <w:b/>
                <w:sz w:val="16"/>
                <w:szCs w:val="16"/>
                <w:lang w:val="tr-TR"/>
              </w:rPr>
              <w:t>Sermaye düzeltmesi farkları</w:t>
            </w:r>
          </w:p>
        </w:tc>
        <w:tc>
          <w:tcPr>
            <w:tcW w:w="1171" w:type="dxa"/>
            <w:tcBorders>
              <w:top w:val="single" w:sz="2" w:space="0" w:color="auto"/>
              <w:left w:val="nil"/>
              <w:bottom w:val="single" w:sz="2" w:space="0" w:color="auto"/>
              <w:right w:val="nil"/>
            </w:tcBorders>
            <w:shd w:val="clear" w:color="auto" w:fill="auto"/>
            <w:vAlign w:val="bottom"/>
          </w:tcPr>
          <w:p w:rsidR="008D14BA" w:rsidRPr="00DB1893" w:rsidRDefault="008D14BA" w:rsidP="008D14BA">
            <w:pPr>
              <w:jc w:val="right"/>
              <w:rPr>
                <w:rFonts w:ascii="Arial" w:hAnsi="Arial" w:cs="Arial"/>
                <w:b/>
                <w:sz w:val="16"/>
                <w:szCs w:val="16"/>
                <w:lang w:val="tr-TR"/>
              </w:rPr>
            </w:pPr>
            <w:r w:rsidRPr="00DB1893">
              <w:rPr>
                <w:rFonts w:ascii="Arial" w:hAnsi="Arial" w:cs="Arial"/>
                <w:b/>
                <w:sz w:val="16"/>
                <w:szCs w:val="16"/>
                <w:lang w:val="tr-TR"/>
              </w:rPr>
              <w:t>Sermaye avansı</w:t>
            </w:r>
          </w:p>
        </w:tc>
        <w:tc>
          <w:tcPr>
            <w:tcW w:w="1123" w:type="dxa"/>
            <w:tcBorders>
              <w:top w:val="single" w:sz="2" w:space="0" w:color="auto"/>
              <w:left w:val="nil"/>
              <w:bottom w:val="single" w:sz="2" w:space="0" w:color="auto"/>
              <w:right w:val="nil"/>
            </w:tcBorders>
            <w:vAlign w:val="bottom"/>
          </w:tcPr>
          <w:p w:rsidR="008D14BA" w:rsidRPr="00DB1893" w:rsidRDefault="008D14BA" w:rsidP="008D14BA">
            <w:pPr>
              <w:jc w:val="right"/>
              <w:rPr>
                <w:rFonts w:ascii="Arial" w:hAnsi="Arial" w:cs="Arial"/>
                <w:b/>
                <w:sz w:val="16"/>
                <w:szCs w:val="16"/>
                <w:lang w:val="tr-TR"/>
              </w:rPr>
            </w:pPr>
            <w:r w:rsidRPr="00DB1893">
              <w:rPr>
                <w:rFonts w:ascii="Arial" w:hAnsi="Arial" w:cs="Arial"/>
                <w:b/>
                <w:sz w:val="16"/>
                <w:szCs w:val="16"/>
                <w:lang w:val="tr-TR"/>
              </w:rPr>
              <w:t>Değer artış fonu</w:t>
            </w:r>
          </w:p>
        </w:tc>
        <w:tc>
          <w:tcPr>
            <w:tcW w:w="1102" w:type="dxa"/>
            <w:tcBorders>
              <w:top w:val="single" w:sz="2" w:space="0" w:color="auto"/>
              <w:left w:val="nil"/>
              <w:bottom w:val="single" w:sz="2" w:space="0" w:color="auto"/>
              <w:right w:val="nil"/>
            </w:tcBorders>
            <w:shd w:val="clear" w:color="auto" w:fill="auto"/>
            <w:vAlign w:val="bottom"/>
          </w:tcPr>
          <w:p w:rsidR="008D14BA" w:rsidRPr="00DB1893" w:rsidRDefault="008D14BA" w:rsidP="008D14BA">
            <w:pPr>
              <w:jc w:val="right"/>
              <w:rPr>
                <w:rFonts w:ascii="Arial" w:hAnsi="Arial" w:cs="Arial"/>
                <w:b/>
                <w:sz w:val="16"/>
                <w:szCs w:val="16"/>
                <w:lang w:val="tr-TR"/>
              </w:rPr>
            </w:pPr>
            <w:r w:rsidRPr="00DB1893">
              <w:rPr>
                <w:rFonts w:ascii="Arial" w:hAnsi="Arial" w:cs="Arial"/>
                <w:b/>
                <w:sz w:val="16"/>
                <w:szCs w:val="16"/>
                <w:lang w:val="tr-TR"/>
              </w:rPr>
              <w:t>Hisse senedi ihraç primleri</w:t>
            </w:r>
          </w:p>
        </w:tc>
        <w:tc>
          <w:tcPr>
            <w:tcW w:w="1158" w:type="dxa"/>
            <w:tcBorders>
              <w:top w:val="single" w:sz="2" w:space="0" w:color="auto"/>
              <w:left w:val="nil"/>
              <w:bottom w:val="single" w:sz="2" w:space="0" w:color="auto"/>
              <w:right w:val="nil"/>
            </w:tcBorders>
            <w:shd w:val="clear" w:color="auto" w:fill="auto"/>
            <w:vAlign w:val="bottom"/>
          </w:tcPr>
          <w:p w:rsidR="008D14BA" w:rsidRPr="00DB1893" w:rsidRDefault="008D14BA" w:rsidP="008D14BA">
            <w:pPr>
              <w:jc w:val="right"/>
              <w:rPr>
                <w:rFonts w:ascii="Arial" w:hAnsi="Arial" w:cs="Arial"/>
                <w:b/>
                <w:sz w:val="16"/>
                <w:szCs w:val="16"/>
                <w:lang w:val="tr-TR"/>
              </w:rPr>
            </w:pPr>
            <w:r w:rsidRPr="00DB1893">
              <w:rPr>
                <w:rFonts w:ascii="Arial" w:hAnsi="Arial" w:cs="Arial"/>
                <w:b/>
                <w:sz w:val="16"/>
                <w:szCs w:val="16"/>
                <w:lang w:val="tr-TR"/>
              </w:rPr>
              <w:t>Kardan ayrılan</w:t>
            </w:r>
          </w:p>
          <w:p w:rsidR="008D14BA" w:rsidRPr="00DB1893" w:rsidRDefault="008D14BA" w:rsidP="008D14BA">
            <w:pPr>
              <w:jc w:val="right"/>
              <w:rPr>
                <w:rFonts w:ascii="Arial" w:hAnsi="Arial" w:cs="Arial"/>
                <w:b/>
                <w:sz w:val="16"/>
                <w:szCs w:val="16"/>
                <w:lang w:val="tr-TR"/>
              </w:rPr>
            </w:pPr>
            <w:r w:rsidRPr="00DB1893">
              <w:rPr>
                <w:rFonts w:ascii="Arial" w:hAnsi="Arial" w:cs="Arial"/>
                <w:b/>
                <w:sz w:val="16"/>
                <w:szCs w:val="16"/>
                <w:lang w:val="tr-TR"/>
              </w:rPr>
              <w:t>kısıtlanmış yedekler</w:t>
            </w:r>
          </w:p>
        </w:tc>
        <w:tc>
          <w:tcPr>
            <w:tcW w:w="1300" w:type="dxa"/>
            <w:tcBorders>
              <w:top w:val="single" w:sz="2" w:space="0" w:color="auto"/>
              <w:left w:val="nil"/>
              <w:bottom w:val="single" w:sz="2" w:space="0" w:color="auto"/>
              <w:right w:val="nil"/>
            </w:tcBorders>
            <w:shd w:val="clear" w:color="auto" w:fill="auto"/>
            <w:vAlign w:val="bottom"/>
          </w:tcPr>
          <w:p w:rsidR="008D14BA" w:rsidRPr="00DB1893" w:rsidRDefault="008D14BA" w:rsidP="008D14BA">
            <w:pPr>
              <w:jc w:val="right"/>
              <w:rPr>
                <w:rFonts w:ascii="Arial" w:hAnsi="Arial" w:cs="Arial"/>
                <w:b/>
                <w:sz w:val="16"/>
                <w:szCs w:val="16"/>
                <w:lang w:val="tr-TR"/>
              </w:rPr>
            </w:pPr>
            <w:r w:rsidRPr="00DB1893">
              <w:rPr>
                <w:rFonts w:ascii="Arial" w:hAnsi="Arial" w:cs="Arial"/>
                <w:b/>
                <w:sz w:val="16"/>
                <w:szCs w:val="16"/>
                <w:lang w:val="tr-TR"/>
              </w:rPr>
              <w:t>Geçmiş yıl kar/(zararları)</w:t>
            </w:r>
          </w:p>
        </w:tc>
        <w:tc>
          <w:tcPr>
            <w:tcW w:w="1356" w:type="dxa"/>
            <w:tcBorders>
              <w:top w:val="single" w:sz="2" w:space="0" w:color="auto"/>
              <w:left w:val="nil"/>
              <w:bottom w:val="single" w:sz="2" w:space="0" w:color="auto"/>
              <w:right w:val="nil"/>
            </w:tcBorders>
            <w:shd w:val="clear" w:color="auto" w:fill="auto"/>
            <w:vAlign w:val="bottom"/>
          </w:tcPr>
          <w:p w:rsidR="008D14BA" w:rsidRPr="00DB1893" w:rsidRDefault="008D14BA" w:rsidP="008D14BA">
            <w:pPr>
              <w:jc w:val="right"/>
              <w:rPr>
                <w:rFonts w:ascii="Arial" w:hAnsi="Arial" w:cs="Arial"/>
                <w:b/>
                <w:sz w:val="16"/>
                <w:szCs w:val="16"/>
                <w:lang w:val="tr-TR"/>
              </w:rPr>
            </w:pPr>
            <w:r w:rsidRPr="00DB1893">
              <w:rPr>
                <w:rFonts w:ascii="Arial" w:hAnsi="Arial" w:cs="Arial"/>
                <w:b/>
                <w:sz w:val="16"/>
                <w:szCs w:val="16"/>
                <w:lang w:val="tr-TR"/>
              </w:rPr>
              <w:t>Net dönem karı/(zararı)</w:t>
            </w:r>
          </w:p>
        </w:tc>
        <w:tc>
          <w:tcPr>
            <w:tcW w:w="1396" w:type="dxa"/>
            <w:tcBorders>
              <w:top w:val="single" w:sz="2" w:space="0" w:color="auto"/>
              <w:left w:val="nil"/>
              <w:bottom w:val="single" w:sz="2" w:space="0" w:color="auto"/>
              <w:right w:val="nil"/>
            </w:tcBorders>
            <w:vAlign w:val="bottom"/>
          </w:tcPr>
          <w:p w:rsidR="008D14BA" w:rsidRPr="00DB1893" w:rsidRDefault="008D14BA" w:rsidP="008D14BA">
            <w:pPr>
              <w:jc w:val="right"/>
              <w:rPr>
                <w:rFonts w:ascii="Arial" w:hAnsi="Arial" w:cs="Arial"/>
                <w:b/>
                <w:sz w:val="16"/>
                <w:szCs w:val="16"/>
                <w:lang w:val="tr-TR"/>
              </w:rPr>
            </w:pPr>
            <w:r w:rsidRPr="00DB1893">
              <w:rPr>
                <w:rFonts w:ascii="Arial" w:hAnsi="Arial" w:cs="Arial"/>
                <w:b/>
                <w:sz w:val="16"/>
                <w:szCs w:val="16"/>
                <w:lang w:val="tr-TR"/>
              </w:rPr>
              <w:t>Toplam</w:t>
            </w:r>
          </w:p>
        </w:tc>
      </w:tr>
      <w:tr w:rsidR="008D14BA" w:rsidRPr="00DB1893" w:rsidTr="008D14BA">
        <w:trPr>
          <w:cantSplit/>
          <w:trHeight w:val="200"/>
        </w:trPr>
        <w:tc>
          <w:tcPr>
            <w:tcW w:w="2977" w:type="dxa"/>
            <w:tcBorders>
              <w:top w:val="single" w:sz="2" w:space="0" w:color="auto"/>
              <w:left w:val="nil"/>
              <w:bottom w:val="single" w:sz="4" w:space="0" w:color="auto"/>
              <w:right w:val="nil"/>
            </w:tcBorders>
            <w:shd w:val="clear" w:color="auto" w:fill="auto"/>
            <w:vAlign w:val="bottom"/>
          </w:tcPr>
          <w:p w:rsidR="008D14BA" w:rsidRPr="00DB1893" w:rsidRDefault="008D14BA" w:rsidP="008D14BA">
            <w:pPr>
              <w:ind w:hanging="100"/>
              <w:rPr>
                <w:rFonts w:ascii="Arial" w:hAnsi="Arial" w:cs="Arial"/>
                <w:sz w:val="16"/>
                <w:szCs w:val="16"/>
                <w:lang w:val="tr-TR"/>
              </w:rPr>
            </w:pPr>
          </w:p>
        </w:tc>
        <w:tc>
          <w:tcPr>
            <w:tcW w:w="1158" w:type="dxa"/>
            <w:tcBorders>
              <w:top w:val="single" w:sz="2" w:space="0" w:color="auto"/>
              <w:left w:val="nil"/>
              <w:bottom w:val="single" w:sz="4" w:space="0" w:color="auto"/>
              <w:right w:val="nil"/>
            </w:tcBorders>
            <w:shd w:val="clear" w:color="auto" w:fill="auto"/>
            <w:vAlign w:val="bottom"/>
          </w:tcPr>
          <w:p w:rsidR="008D14BA" w:rsidRPr="00DB1893" w:rsidRDefault="008D14BA" w:rsidP="008D14BA">
            <w:pPr>
              <w:jc w:val="right"/>
              <w:rPr>
                <w:rFonts w:ascii="Arial" w:hAnsi="Arial" w:cs="Arial"/>
                <w:b/>
                <w:sz w:val="16"/>
                <w:szCs w:val="16"/>
                <w:lang w:val="tr-TR"/>
              </w:rPr>
            </w:pPr>
          </w:p>
        </w:tc>
        <w:tc>
          <w:tcPr>
            <w:tcW w:w="1151" w:type="dxa"/>
            <w:tcBorders>
              <w:top w:val="single" w:sz="2" w:space="0" w:color="auto"/>
              <w:left w:val="nil"/>
              <w:bottom w:val="single" w:sz="4" w:space="0" w:color="auto"/>
              <w:right w:val="nil"/>
            </w:tcBorders>
            <w:shd w:val="clear" w:color="auto" w:fill="auto"/>
            <w:vAlign w:val="bottom"/>
          </w:tcPr>
          <w:p w:rsidR="008D14BA" w:rsidRPr="00DB1893" w:rsidRDefault="008D14BA" w:rsidP="008D14BA">
            <w:pPr>
              <w:jc w:val="right"/>
              <w:rPr>
                <w:rFonts w:ascii="Arial" w:hAnsi="Arial" w:cs="Arial"/>
                <w:b/>
                <w:sz w:val="16"/>
                <w:szCs w:val="16"/>
                <w:lang w:val="tr-TR"/>
              </w:rPr>
            </w:pPr>
          </w:p>
        </w:tc>
        <w:tc>
          <w:tcPr>
            <w:tcW w:w="1171" w:type="dxa"/>
            <w:tcBorders>
              <w:top w:val="single" w:sz="2" w:space="0" w:color="auto"/>
              <w:left w:val="nil"/>
              <w:bottom w:val="single" w:sz="4" w:space="0" w:color="auto"/>
              <w:right w:val="nil"/>
            </w:tcBorders>
            <w:shd w:val="clear" w:color="auto" w:fill="auto"/>
            <w:vAlign w:val="bottom"/>
          </w:tcPr>
          <w:p w:rsidR="008D14BA" w:rsidRPr="00DB1893" w:rsidRDefault="008D14BA" w:rsidP="008D14BA">
            <w:pPr>
              <w:jc w:val="right"/>
              <w:rPr>
                <w:rFonts w:ascii="Arial" w:hAnsi="Arial" w:cs="Arial"/>
                <w:b/>
                <w:sz w:val="16"/>
                <w:szCs w:val="16"/>
                <w:lang w:val="tr-TR"/>
              </w:rPr>
            </w:pPr>
          </w:p>
        </w:tc>
        <w:tc>
          <w:tcPr>
            <w:tcW w:w="1123" w:type="dxa"/>
            <w:tcBorders>
              <w:top w:val="single" w:sz="2" w:space="0" w:color="auto"/>
              <w:left w:val="nil"/>
              <w:bottom w:val="single" w:sz="4" w:space="0" w:color="auto"/>
              <w:right w:val="nil"/>
            </w:tcBorders>
            <w:vAlign w:val="bottom"/>
          </w:tcPr>
          <w:p w:rsidR="008D14BA" w:rsidRPr="00DB1893" w:rsidRDefault="008D14BA" w:rsidP="008D14BA">
            <w:pPr>
              <w:jc w:val="right"/>
              <w:rPr>
                <w:rFonts w:ascii="Arial" w:hAnsi="Arial" w:cs="Arial"/>
                <w:b/>
                <w:sz w:val="16"/>
                <w:szCs w:val="16"/>
                <w:lang w:val="tr-TR"/>
              </w:rPr>
            </w:pPr>
          </w:p>
        </w:tc>
        <w:tc>
          <w:tcPr>
            <w:tcW w:w="1102" w:type="dxa"/>
            <w:tcBorders>
              <w:top w:val="single" w:sz="2" w:space="0" w:color="auto"/>
              <w:left w:val="nil"/>
              <w:bottom w:val="single" w:sz="4" w:space="0" w:color="auto"/>
              <w:right w:val="nil"/>
            </w:tcBorders>
            <w:shd w:val="clear" w:color="auto" w:fill="auto"/>
            <w:vAlign w:val="bottom"/>
          </w:tcPr>
          <w:p w:rsidR="008D14BA" w:rsidRPr="00DB1893" w:rsidRDefault="008D14BA" w:rsidP="008D14BA">
            <w:pPr>
              <w:jc w:val="right"/>
              <w:rPr>
                <w:rFonts w:ascii="Arial" w:hAnsi="Arial" w:cs="Arial"/>
                <w:b/>
                <w:sz w:val="16"/>
                <w:szCs w:val="16"/>
                <w:lang w:val="tr-TR"/>
              </w:rPr>
            </w:pPr>
          </w:p>
        </w:tc>
        <w:tc>
          <w:tcPr>
            <w:tcW w:w="1158" w:type="dxa"/>
            <w:tcBorders>
              <w:top w:val="single" w:sz="2" w:space="0" w:color="auto"/>
              <w:left w:val="nil"/>
              <w:bottom w:val="single" w:sz="4" w:space="0" w:color="auto"/>
              <w:right w:val="nil"/>
            </w:tcBorders>
            <w:shd w:val="clear" w:color="auto" w:fill="auto"/>
            <w:vAlign w:val="bottom"/>
          </w:tcPr>
          <w:p w:rsidR="008D14BA" w:rsidRPr="00DB1893" w:rsidRDefault="008D14BA" w:rsidP="008D14BA">
            <w:pPr>
              <w:jc w:val="right"/>
              <w:rPr>
                <w:rFonts w:ascii="Arial" w:hAnsi="Arial" w:cs="Arial"/>
                <w:b/>
                <w:sz w:val="16"/>
                <w:szCs w:val="16"/>
                <w:lang w:val="tr-TR"/>
              </w:rPr>
            </w:pPr>
          </w:p>
        </w:tc>
        <w:tc>
          <w:tcPr>
            <w:tcW w:w="1300" w:type="dxa"/>
            <w:tcBorders>
              <w:top w:val="single" w:sz="2" w:space="0" w:color="auto"/>
              <w:left w:val="nil"/>
              <w:bottom w:val="single" w:sz="4" w:space="0" w:color="auto"/>
              <w:right w:val="nil"/>
            </w:tcBorders>
            <w:shd w:val="clear" w:color="auto" w:fill="auto"/>
            <w:vAlign w:val="bottom"/>
          </w:tcPr>
          <w:p w:rsidR="008D14BA" w:rsidRPr="00DB1893" w:rsidRDefault="008D14BA" w:rsidP="008D14BA">
            <w:pPr>
              <w:jc w:val="right"/>
              <w:rPr>
                <w:rFonts w:ascii="Arial" w:hAnsi="Arial" w:cs="Arial"/>
                <w:b/>
                <w:sz w:val="16"/>
                <w:szCs w:val="16"/>
                <w:lang w:val="tr-TR"/>
              </w:rPr>
            </w:pPr>
          </w:p>
        </w:tc>
        <w:tc>
          <w:tcPr>
            <w:tcW w:w="1356" w:type="dxa"/>
            <w:tcBorders>
              <w:top w:val="single" w:sz="2" w:space="0" w:color="auto"/>
              <w:left w:val="nil"/>
              <w:bottom w:val="single" w:sz="4" w:space="0" w:color="auto"/>
              <w:right w:val="nil"/>
            </w:tcBorders>
            <w:shd w:val="clear" w:color="auto" w:fill="auto"/>
            <w:vAlign w:val="bottom"/>
          </w:tcPr>
          <w:p w:rsidR="008D14BA" w:rsidRPr="00DB1893" w:rsidRDefault="008D14BA" w:rsidP="008D14BA">
            <w:pPr>
              <w:jc w:val="right"/>
              <w:rPr>
                <w:rFonts w:ascii="Arial" w:hAnsi="Arial" w:cs="Arial"/>
                <w:b/>
                <w:sz w:val="16"/>
                <w:szCs w:val="16"/>
                <w:lang w:val="tr-TR"/>
              </w:rPr>
            </w:pPr>
          </w:p>
        </w:tc>
        <w:tc>
          <w:tcPr>
            <w:tcW w:w="1396" w:type="dxa"/>
            <w:tcBorders>
              <w:top w:val="single" w:sz="2" w:space="0" w:color="auto"/>
              <w:left w:val="nil"/>
              <w:bottom w:val="single" w:sz="4" w:space="0" w:color="auto"/>
              <w:right w:val="nil"/>
            </w:tcBorders>
            <w:vAlign w:val="bottom"/>
          </w:tcPr>
          <w:p w:rsidR="008D14BA" w:rsidRPr="00DB1893" w:rsidRDefault="008D14BA" w:rsidP="008D14BA">
            <w:pPr>
              <w:jc w:val="right"/>
              <w:rPr>
                <w:rFonts w:ascii="Arial" w:hAnsi="Arial" w:cs="Arial"/>
                <w:b/>
                <w:sz w:val="16"/>
                <w:szCs w:val="16"/>
                <w:lang w:val="tr-TR"/>
              </w:rPr>
            </w:pPr>
          </w:p>
        </w:tc>
      </w:tr>
      <w:tr w:rsidR="001020A6" w:rsidRPr="00DB1893" w:rsidTr="008D14BA">
        <w:trPr>
          <w:cantSplit/>
          <w:trHeight w:val="200"/>
        </w:trPr>
        <w:tc>
          <w:tcPr>
            <w:tcW w:w="2977" w:type="dxa"/>
            <w:tcBorders>
              <w:top w:val="single" w:sz="2" w:space="0" w:color="auto"/>
              <w:left w:val="nil"/>
              <w:bottom w:val="single" w:sz="4" w:space="0" w:color="auto"/>
              <w:right w:val="nil"/>
            </w:tcBorders>
            <w:shd w:val="clear" w:color="auto" w:fill="auto"/>
            <w:vAlign w:val="bottom"/>
          </w:tcPr>
          <w:p w:rsidR="001020A6" w:rsidRPr="00DB1893" w:rsidRDefault="001020A6" w:rsidP="00A67797">
            <w:pPr>
              <w:ind w:hanging="100"/>
              <w:rPr>
                <w:rFonts w:ascii="Arial" w:hAnsi="Arial" w:cs="Arial"/>
                <w:b/>
                <w:sz w:val="16"/>
                <w:szCs w:val="16"/>
                <w:lang w:val="tr-TR"/>
              </w:rPr>
            </w:pPr>
            <w:r w:rsidRPr="00DB1893">
              <w:rPr>
                <w:rFonts w:ascii="Arial" w:hAnsi="Arial" w:cs="Arial"/>
                <w:b/>
                <w:sz w:val="16"/>
                <w:szCs w:val="16"/>
                <w:lang w:val="tr-TR"/>
              </w:rPr>
              <w:t>1 Ocak 201</w:t>
            </w:r>
            <w:r w:rsidR="00A67797" w:rsidRPr="00DB1893">
              <w:rPr>
                <w:rFonts w:ascii="Arial" w:hAnsi="Arial" w:cs="Arial"/>
                <w:b/>
                <w:sz w:val="16"/>
                <w:szCs w:val="16"/>
                <w:lang w:val="tr-TR"/>
              </w:rPr>
              <w:t>2</w:t>
            </w:r>
            <w:r w:rsidRPr="00DB1893">
              <w:rPr>
                <w:rFonts w:ascii="Arial" w:hAnsi="Arial" w:cs="Arial"/>
                <w:b/>
                <w:sz w:val="16"/>
                <w:szCs w:val="16"/>
                <w:lang w:val="tr-TR"/>
              </w:rPr>
              <w:t xml:space="preserve"> itibariyle</w:t>
            </w:r>
          </w:p>
        </w:tc>
        <w:tc>
          <w:tcPr>
            <w:tcW w:w="1158" w:type="dxa"/>
            <w:tcBorders>
              <w:top w:val="single" w:sz="2" w:space="0" w:color="auto"/>
              <w:left w:val="nil"/>
              <w:bottom w:val="single" w:sz="4" w:space="0" w:color="auto"/>
              <w:right w:val="nil"/>
            </w:tcBorders>
            <w:shd w:val="clear" w:color="auto" w:fill="auto"/>
            <w:vAlign w:val="bottom"/>
          </w:tcPr>
          <w:p w:rsidR="001020A6" w:rsidRPr="00DB1893" w:rsidRDefault="001020A6" w:rsidP="001020A6">
            <w:pPr>
              <w:ind w:right="-29"/>
              <w:jc w:val="right"/>
              <w:rPr>
                <w:rFonts w:ascii="Arial" w:hAnsi="Arial" w:cs="Arial"/>
                <w:b/>
                <w:sz w:val="16"/>
                <w:szCs w:val="16"/>
                <w:lang w:val="tr-TR"/>
              </w:rPr>
            </w:pPr>
            <w:r w:rsidRPr="00DB1893">
              <w:rPr>
                <w:rFonts w:ascii="Arial" w:hAnsi="Arial" w:cs="Arial"/>
                <w:b/>
                <w:sz w:val="16"/>
                <w:szCs w:val="16"/>
                <w:lang w:val="tr-TR"/>
              </w:rPr>
              <w:t>100.000.000</w:t>
            </w:r>
          </w:p>
        </w:tc>
        <w:tc>
          <w:tcPr>
            <w:tcW w:w="1151" w:type="dxa"/>
            <w:tcBorders>
              <w:top w:val="single" w:sz="2" w:space="0" w:color="auto"/>
              <w:left w:val="nil"/>
              <w:bottom w:val="single" w:sz="4" w:space="0" w:color="auto"/>
              <w:right w:val="nil"/>
            </w:tcBorders>
            <w:shd w:val="clear" w:color="auto" w:fill="auto"/>
            <w:vAlign w:val="bottom"/>
          </w:tcPr>
          <w:p w:rsidR="001020A6" w:rsidRPr="00DB1893" w:rsidRDefault="001020A6" w:rsidP="001020A6">
            <w:pPr>
              <w:ind w:right="-29"/>
              <w:jc w:val="right"/>
              <w:rPr>
                <w:rFonts w:ascii="Arial" w:hAnsi="Arial" w:cs="Arial"/>
                <w:b/>
                <w:sz w:val="16"/>
                <w:szCs w:val="16"/>
                <w:lang w:val="tr-TR"/>
              </w:rPr>
            </w:pPr>
            <w:r w:rsidRPr="00DB1893">
              <w:rPr>
                <w:rFonts w:ascii="Arial" w:hAnsi="Arial" w:cs="Arial"/>
                <w:b/>
                <w:sz w:val="16"/>
                <w:szCs w:val="16"/>
                <w:lang w:val="tr-TR"/>
              </w:rPr>
              <w:t>1.894.212</w:t>
            </w:r>
          </w:p>
        </w:tc>
        <w:tc>
          <w:tcPr>
            <w:tcW w:w="1171" w:type="dxa"/>
            <w:tcBorders>
              <w:top w:val="single" w:sz="2" w:space="0" w:color="auto"/>
              <w:left w:val="nil"/>
              <w:bottom w:val="single" w:sz="4" w:space="0" w:color="auto"/>
              <w:right w:val="nil"/>
            </w:tcBorders>
            <w:shd w:val="clear" w:color="auto" w:fill="auto"/>
            <w:vAlign w:val="bottom"/>
          </w:tcPr>
          <w:p w:rsidR="001020A6" w:rsidRPr="00DB1893" w:rsidRDefault="001020A6" w:rsidP="001020A6">
            <w:pPr>
              <w:ind w:right="-29"/>
              <w:jc w:val="right"/>
              <w:rPr>
                <w:rFonts w:ascii="Arial" w:hAnsi="Arial" w:cs="Arial"/>
                <w:b/>
                <w:sz w:val="16"/>
                <w:szCs w:val="16"/>
                <w:lang w:val="tr-TR"/>
              </w:rPr>
            </w:pPr>
            <w:r w:rsidRPr="00DB1893">
              <w:rPr>
                <w:rFonts w:ascii="Arial" w:hAnsi="Arial" w:cs="Arial"/>
                <w:b/>
                <w:sz w:val="16"/>
                <w:szCs w:val="16"/>
                <w:lang w:val="tr-TR"/>
              </w:rPr>
              <w:t>50.000.000</w:t>
            </w:r>
          </w:p>
        </w:tc>
        <w:tc>
          <w:tcPr>
            <w:tcW w:w="1123" w:type="dxa"/>
            <w:tcBorders>
              <w:top w:val="single" w:sz="2" w:space="0" w:color="auto"/>
              <w:left w:val="nil"/>
              <w:bottom w:val="single" w:sz="4" w:space="0" w:color="auto"/>
              <w:right w:val="nil"/>
            </w:tcBorders>
            <w:vAlign w:val="bottom"/>
          </w:tcPr>
          <w:p w:rsidR="001020A6" w:rsidRPr="00DB1893" w:rsidRDefault="00741334" w:rsidP="001020A6">
            <w:pPr>
              <w:ind w:right="-29"/>
              <w:jc w:val="right"/>
              <w:rPr>
                <w:rFonts w:ascii="Arial" w:hAnsi="Arial" w:cs="Arial"/>
                <w:b/>
                <w:sz w:val="16"/>
                <w:szCs w:val="16"/>
                <w:lang w:val="tr-TR"/>
              </w:rPr>
            </w:pPr>
            <w:r w:rsidRPr="00DB1893">
              <w:rPr>
                <w:rFonts w:ascii="Arial" w:hAnsi="Arial" w:cs="Arial"/>
                <w:b/>
                <w:sz w:val="16"/>
                <w:szCs w:val="16"/>
                <w:lang w:val="tr-TR"/>
              </w:rPr>
              <w:t>33.049.446</w:t>
            </w:r>
          </w:p>
        </w:tc>
        <w:tc>
          <w:tcPr>
            <w:tcW w:w="1102" w:type="dxa"/>
            <w:tcBorders>
              <w:top w:val="single" w:sz="2" w:space="0" w:color="auto"/>
              <w:left w:val="nil"/>
              <w:bottom w:val="single" w:sz="4" w:space="0" w:color="auto"/>
              <w:right w:val="nil"/>
            </w:tcBorders>
            <w:shd w:val="clear" w:color="auto" w:fill="auto"/>
            <w:vAlign w:val="bottom"/>
          </w:tcPr>
          <w:p w:rsidR="001020A6" w:rsidRPr="00DB1893" w:rsidRDefault="001020A6" w:rsidP="001020A6">
            <w:pPr>
              <w:ind w:right="-29"/>
              <w:jc w:val="right"/>
              <w:rPr>
                <w:rFonts w:ascii="Arial" w:hAnsi="Arial" w:cs="Arial"/>
                <w:b/>
                <w:sz w:val="16"/>
                <w:szCs w:val="16"/>
                <w:lang w:val="tr-TR"/>
              </w:rPr>
            </w:pPr>
            <w:r w:rsidRPr="00DB1893">
              <w:rPr>
                <w:rFonts w:ascii="Arial" w:hAnsi="Arial" w:cs="Arial"/>
                <w:b/>
                <w:sz w:val="16"/>
                <w:szCs w:val="16"/>
                <w:lang w:val="tr-TR"/>
              </w:rPr>
              <w:t>121.454</w:t>
            </w:r>
          </w:p>
        </w:tc>
        <w:tc>
          <w:tcPr>
            <w:tcW w:w="1158" w:type="dxa"/>
            <w:tcBorders>
              <w:top w:val="single" w:sz="2" w:space="0" w:color="auto"/>
              <w:left w:val="nil"/>
              <w:bottom w:val="single" w:sz="4" w:space="0" w:color="auto"/>
              <w:right w:val="nil"/>
            </w:tcBorders>
            <w:shd w:val="clear" w:color="auto" w:fill="auto"/>
            <w:vAlign w:val="bottom"/>
          </w:tcPr>
          <w:p w:rsidR="001020A6" w:rsidRPr="00DB1893" w:rsidRDefault="001020A6" w:rsidP="001020A6">
            <w:pPr>
              <w:ind w:right="-29"/>
              <w:jc w:val="right"/>
              <w:rPr>
                <w:rFonts w:ascii="Arial" w:hAnsi="Arial" w:cs="Arial"/>
                <w:b/>
                <w:sz w:val="16"/>
                <w:szCs w:val="16"/>
                <w:lang w:val="tr-TR"/>
              </w:rPr>
            </w:pPr>
            <w:r w:rsidRPr="00DB1893">
              <w:rPr>
                <w:rFonts w:ascii="Arial" w:hAnsi="Arial" w:cs="Arial"/>
                <w:b/>
                <w:sz w:val="16"/>
                <w:szCs w:val="16"/>
                <w:lang w:val="tr-TR"/>
              </w:rPr>
              <w:t>28.075</w:t>
            </w:r>
          </w:p>
        </w:tc>
        <w:tc>
          <w:tcPr>
            <w:tcW w:w="1300" w:type="dxa"/>
            <w:tcBorders>
              <w:top w:val="single" w:sz="2" w:space="0" w:color="auto"/>
              <w:left w:val="nil"/>
              <w:bottom w:val="single" w:sz="4" w:space="0" w:color="auto"/>
              <w:right w:val="nil"/>
            </w:tcBorders>
            <w:shd w:val="clear" w:color="auto" w:fill="auto"/>
            <w:vAlign w:val="bottom"/>
          </w:tcPr>
          <w:p w:rsidR="001020A6" w:rsidRPr="00DB1893" w:rsidRDefault="001020A6" w:rsidP="00741334">
            <w:pPr>
              <w:ind w:right="-29"/>
              <w:jc w:val="right"/>
              <w:rPr>
                <w:rFonts w:ascii="Arial" w:hAnsi="Arial" w:cs="Arial"/>
                <w:b/>
                <w:sz w:val="16"/>
                <w:szCs w:val="16"/>
                <w:lang w:val="tr-TR"/>
              </w:rPr>
            </w:pPr>
            <w:r w:rsidRPr="00DB1893">
              <w:rPr>
                <w:rFonts w:ascii="Arial" w:hAnsi="Arial" w:cs="Arial"/>
                <w:b/>
                <w:sz w:val="16"/>
                <w:szCs w:val="16"/>
                <w:lang w:val="tr-TR"/>
              </w:rPr>
              <w:t>(</w:t>
            </w:r>
            <w:r w:rsidR="00741334" w:rsidRPr="00DB1893">
              <w:rPr>
                <w:rFonts w:ascii="Arial" w:hAnsi="Arial" w:cs="Arial"/>
                <w:b/>
                <w:sz w:val="16"/>
                <w:szCs w:val="16"/>
                <w:lang w:val="tr-TR"/>
              </w:rPr>
              <w:t>99.062.425</w:t>
            </w:r>
            <w:r w:rsidRPr="00DB1893">
              <w:rPr>
                <w:rFonts w:ascii="Arial" w:hAnsi="Arial" w:cs="Arial"/>
                <w:b/>
                <w:sz w:val="16"/>
                <w:szCs w:val="16"/>
                <w:lang w:val="tr-TR"/>
              </w:rPr>
              <w:t>)</w:t>
            </w:r>
          </w:p>
        </w:tc>
        <w:tc>
          <w:tcPr>
            <w:tcW w:w="1356" w:type="dxa"/>
            <w:tcBorders>
              <w:top w:val="single" w:sz="2" w:space="0" w:color="auto"/>
              <w:left w:val="nil"/>
              <w:bottom w:val="single" w:sz="4" w:space="0" w:color="auto"/>
              <w:right w:val="nil"/>
            </w:tcBorders>
            <w:shd w:val="clear" w:color="auto" w:fill="auto"/>
            <w:vAlign w:val="bottom"/>
          </w:tcPr>
          <w:p w:rsidR="001020A6" w:rsidRPr="00DB1893" w:rsidRDefault="00741334" w:rsidP="001020A6">
            <w:pPr>
              <w:ind w:right="-29"/>
              <w:jc w:val="right"/>
              <w:rPr>
                <w:rFonts w:ascii="Arial" w:hAnsi="Arial" w:cs="Arial"/>
                <w:b/>
                <w:sz w:val="16"/>
                <w:szCs w:val="16"/>
                <w:lang w:val="tr-TR"/>
              </w:rPr>
            </w:pPr>
            <w:r w:rsidRPr="00DB1893">
              <w:rPr>
                <w:rFonts w:ascii="Arial" w:hAnsi="Arial" w:cs="Arial"/>
                <w:b/>
                <w:sz w:val="16"/>
                <w:szCs w:val="16"/>
                <w:lang w:val="tr-TR"/>
              </w:rPr>
              <w:t>(38.487.317)</w:t>
            </w:r>
          </w:p>
        </w:tc>
        <w:tc>
          <w:tcPr>
            <w:tcW w:w="1396" w:type="dxa"/>
            <w:tcBorders>
              <w:top w:val="single" w:sz="2" w:space="0" w:color="auto"/>
              <w:left w:val="nil"/>
              <w:bottom w:val="single" w:sz="4" w:space="0" w:color="auto"/>
              <w:right w:val="nil"/>
            </w:tcBorders>
            <w:vAlign w:val="bottom"/>
          </w:tcPr>
          <w:p w:rsidR="001020A6" w:rsidRPr="00DB1893" w:rsidRDefault="00741334" w:rsidP="001020A6">
            <w:pPr>
              <w:jc w:val="right"/>
              <w:rPr>
                <w:rFonts w:ascii="Arial" w:hAnsi="Arial" w:cs="Arial"/>
                <w:b/>
                <w:sz w:val="16"/>
                <w:szCs w:val="16"/>
                <w:lang w:val="tr-TR"/>
              </w:rPr>
            </w:pPr>
            <w:r w:rsidRPr="00DB1893">
              <w:rPr>
                <w:rFonts w:ascii="Arial" w:hAnsi="Arial" w:cs="Arial"/>
                <w:b/>
                <w:sz w:val="16"/>
                <w:szCs w:val="16"/>
                <w:lang w:val="tr-TR"/>
              </w:rPr>
              <w:t>47.543.445</w:t>
            </w:r>
          </w:p>
        </w:tc>
      </w:tr>
      <w:tr w:rsidR="008D14BA" w:rsidRPr="00DB1893" w:rsidTr="008D14BA">
        <w:trPr>
          <w:cantSplit/>
        </w:trPr>
        <w:tc>
          <w:tcPr>
            <w:tcW w:w="2977" w:type="dxa"/>
            <w:tcBorders>
              <w:top w:val="single" w:sz="4" w:space="0" w:color="auto"/>
              <w:left w:val="nil"/>
              <w:bottom w:val="nil"/>
              <w:right w:val="nil"/>
            </w:tcBorders>
            <w:shd w:val="clear" w:color="auto" w:fill="auto"/>
            <w:vAlign w:val="bottom"/>
          </w:tcPr>
          <w:p w:rsidR="008D14BA" w:rsidRPr="00DB1893" w:rsidRDefault="008D14BA" w:rsidP="008D14BA">
            <w:pPr>
              <w:ind w:hanging="100"/>
              <w:rPr>
                <w:rFonts w:ascii="Arial" w:hAnsi="Arial" w:cs="Arial"/>
                <w:b/>
                <w:sz w:val="16"/>
                <w:szCs w:val="16"/>
                <w:lang w:val="tr-TR"/>
              </w:rPr>
            </w:pPr>
          </w:p>
        </w:tc>
        <w:tc>
          <w:tcPr>
            <w:tcW w:w="1158" w:type="dxa"/>
            <w:tcBorders>
              <w:top w:val="single" w:sz="4" w:space="0" w:color="auto"/>
              <w:left w:val="nil"/>
              <w:bottom w:val="nil"/>
              <w:right w:val="nil"/>
            </w:tcBorders>
            <w:shd w:val="clear" w:color="auto" w:fill="auto"/>
            <w:vAlign w:val="bottom"/>
          </w:tcPr>
          <w:p w:rsidR="008D14BA" w:rsidRPr="00DB1893" w:rsidRDefault="008D14BA" w:rsidP="008D14BA">
            <w:pPr>
              <w:jc w:val="right"/>
              <w:rPr>
                <w:rFonts w:ascii="Arial" w:hAnsi="Arial" w:cs="Arial"/>
                <w:b/>
                <w:sz w:val="16"/>
                <w:szCs w:val="16"/>
                <w:lang w:val="tr-TR"/>
              </w:rPr>
            </w:pPr>
          </w:p>
        </w:tc>
        <w:tc>
          <w:tcPr>
            <w:tcW w:w="1151" w:type="dxa"/>
            <w:tcBorders>
              <w:top w:val="single" w:sz="4" w:space="0" w:color="auto"/>
              <w:left w:val="nil"/>
              <w:bottom w:val="nil"/>
              <w:right w:val="nil"/>
            </w:tcBorders>
            <w:shd w:val="clear" w:color="auto" w:fill="auto"/>
            <w:vAlign w:val="bottom"/>
          </w:tcPr>
          <w:p w:rsidR="008D14BA" w:rsidRPr="00DB1893" w:rsidRDefault="008D14BA" w:rsidP="008D14BA">
            <w:pPr>
              <w:jc w:val="right"/>
              <w:rPr>
                <w:rFonts w:ascii="Arial" w:hAnsi="Arial" w:cs="Arial"/>
                <w:b/>
                <w:sz w:val="16"/>
                <w:szCs w:val="16"/>
                <w:lang w:val="tr-TR"/>
              </w:rPr>
            </w:pPr>
          </w:p>
        </w:tc>
        <w:tc>
          <w:tcPr>
            <w:tcW w:w="1171" w:type="dxa"/>
            <w:tcBorders>
              <w:top w:val="single" w:sz="4" w:space="0" w:color="auto"/>
              <w:left w:val="nil"/>
              <w:bottom w:val="nil"/>
              <w:right w:val="nil"/>
            </w:tcBorders>
            <w:shd w:val="clear" w:color="auto" w:fill="auto"/>
            <w:vAlign w:val="bottom"/>
          </w:tcPr>
          <w:p w:rsidR="008D14BA" w:rsidRPr="00DB1893" w:rsidRDefault="008D14BA" w:rsidP="008D14BA">
            <w:pPr>
              <w:jc w:val="right"/>
              <w:rPr>
                <w:rFonts w:ascii="Arial" w:hAnsi="Arial" w:cs="Arial"/>
                <w:b/>
                <w:sz w:val="16"/>
                <w:szCs w:val="16"/>
                <w:lang w:val="tr-TR"/>
              </w:rPr>
            </w:pPr>
          </w:p>
        </w:tc>
        <w:tc>
          <w:tcPr>
            <w:tcW w:w="1123" w:type="dxa"/>
            <w:tcBorders>
              <w:top w:val="single" w:sz="4" w:space="0" w:color="auto"/>
              <w:left w:val="nil"/>
              <w:bottom w:val="nil"/>
              <w:right w:val="nil"/>
            </w:tcBorders>
            <w:vAlign w:val="bottom"/>
          </w:tcPr>
          <w:p w:rsidR="008D14BA" w:rsidRPr="00DB1893" w:rsidRDefault="008D14BA" w:rsidP="008D14BA">
            <w:pPr>
              <w:jc w:val="right"/>
              <w:rPr>
                <w:rFonts w:ascii="Arial" w:hAnsi="Arial" w:cs="Arial"/>
                <w:b/>
                <w:sz w:val="16"/>
                <w:szCs w:val="16"/>
                <w:lang w:val="tr-TR"/>
              </w:rPr>
            </w:pPr>
          </w:p>
        </w:tc>
        <w:tc>
          <w:tcPr>
            <w:tcW w:w="1102" w:type="dxa"/>
            <w:tcBorders>
              <w:top w:val="single" w:sz="4" w:space="0" w:color="auto"/>
              <w:left w:val="nil"/>
              <w:bottom w:val="nil"/>
              <w:right w:val="nil"/>
            </w:tcBorders>
            <w:shd w:val="clear" w:color="auto" w:fill="auto"/>
            <w:vAlign w:val="bottom"/>
          </w:tcPr>
          <w:p w:rsidR="008D14BA" w:rsidRPr="00DB1893" w:rsidRDefault="008D14BA" w:rsidP="008D14BA">
            <w:pPr>
              <w:jc w:val="right"/>
              <w:rPr>
                <w:rFonts w:ascii="Arial" w:hAnsi="Arial" w:cs="Arial"/>
                <w:b/>
                <w:sz w:val="16"/>
                <w:szCs w:val="16"/>
                <w:lang w:val="tr-TR"/>
              </w:rPr>
            </w:pPr>
          </w:p>
        </w:tc>
        <w:tc>
          <w:tcPr>
            <w:tcW w:w="1158" w:type="dxa"/>
            <w:tcBorders>
              <w:top w:val="single" w:sz="4" w:space="0" w:color="auto"/>
              <w:left w:val="nil"/>
              <w:bottom w:val="nil"/>
              <w:right w:val="nil"/>
            </w:tcBorders>
            <w:shd w:val="clear" w:color="auto" w:fill="auto"/>
            <w:vAlign w:val="bottom"/>
          </w:tcPr>
          <w:p w:rsidR="008D14BA" w:rsidRPr="00DB1893" w:rsidRDefault="008D14BA" w:rsidP="008D14BA">
            <w:pPr>
              <w:jc w:val="right"/>
              <w:rPr>
                <w:rFonts w:ascii="Arial" w:hAnsi="Arial" w:cs="Arial"/>
                <w:b/>
                <w:sz w:val="16"/>
                <w:szCs w:val="16"/>
                <w:lang w:val="tr-TR"/>
              </w:rPr>
            </w:pPr>
          </w:p>
        </w:tc>
        <w:tc>
          <w:tcPr>
            <w:tcW w:w="1300" w:type="dxa"/>
            <w:tcBorders>
              <w:top w:val="single" w:sz="4" w:space="0" w:color="auto"/>
              <w:left w:val="nil"/>
              <w:bottom w:val="nil"/>
              <w:right w:val="nil"/>
            </w:tcBorders>
            <w:shd w:val="clear" w:color="auto" w:fill="auto"/>
            <w:vAlign w:val="bottom"/>
          </w:tcPr>
          <w:p w:rsidR="008D14BA" w:rsidRPr="00DB1893" w:rsidRDefault="008D14BA" w:rsidP="008D14BA">
            <w:pPr>
              <w:jc w:val="right"/>
              <w:rPr>
                <w:rFonts w:ascii="Arial" w:hAnsi="Arial" w:cs="Arial"/>
                <w:b/>
                <w:sz w:val="16"/>
                <w:szCs w:val="16"/>
                <w:lang w:val="tr-TR"/>
              </w:rPr>
            </w:pPr>
          </w:p>
        </w:tc>
        <w:tc>
          <w:tcPr>
            <w:tcW w:w="1356" w:type="dxa"/>
            <w:tcBorders>
              <w:top w:val="single" w:sz="4" w:space="0" w:color="auto"/>
              <w:left w:val="nil"/>
              <w:bottom w:val="nil"/>
              <w:right w:val="nil"/>
            </w:tcBorders>
            <w:shd w:val="clear" w:color="auto" w:fill="auto"/>
            <w:vAlign w:val="bottom"/>
          </w:tcPr>
          <w:p w:rsidR="008D14BA" w:rsidRPr="00DB1893" w:rsidRDefault="008D14BA" w:rsidP="008D14BA">
            <w:pPr>
              <w:jc w:val="right"/>
              <w:rPr>
                <w:rFonts w:ascii="Arial" w:hAnsi="Arial" w:cs="Arial"/>
                <w:b/>
                <w:sz w:val="16"/>
                <w:szCs w:val="16"/>
                <w:lang w:val="tr-TR"/>
              </w:rPr>
            </w:pPr>
          </w:p>
        </w:tc>
        <w:tc>
          <w:tcPr>
            <w:tcW w:w="1396" w:type="dxa"/>
            <w:tcBorders>
              <w:top w:val="single" w:sz="4" w:space="0" w:color="auto"/>
              <w:left w:val="nil"/>
              <w:bottom w:val="nil"/>
              <w:right w:val="nil"/>
            </w:tcBorders>
            <w:vAlign w:val="bottom"/>
          </w:tcPr>
          <w:p w:rsidR="008D14BA" w:rsidRPr="00DB1893" w:rsidRDefault="008D14BA" w:rsidP="008D14BA">
            <w:pPr>
              <w:jc w:val="right"/>
              <w:rPr>
                <w:rFonts w:ascii="Arial" w:hAnsi="Arial" w:cs="Arial"/>
                <w:b/>
                <w:sz w:val="16"/>
                <w:szCs w:val="16"/>
                <w:lang w:val="tr-TR"/>
              </w:rPr>
            </w:pPr>
          </w:p>
        </w:tc>
      </w:tr>
      <w:tr w:rsidR="008D14BA" w:rsidRPr="00DB1893" w:rsidTr="008D14BA">
        <w:trPr>
          <w:cantSplit/>
        </w:trPr>
        <w:tc>
          <w:tcPr>
            <w:tcW w:w="2977" w:type="dxa"/>
            <w:tcBorders>
              <w:top w:val="nil"/>
              <w:left w:val="nil"/>
              <w:bottom w:val="nil"/>
              <w:right w:val="nil"/>
            </w:tcBorders>
            <w:shd w:val="clear" w:color="auto" w:fill="auto"/>
            <w:vAlign w:val="bottom"/>
          </w:tcPr>
          <w:p w:rsidR="008D14BA" w:rsidRPr="00DB1893" w:rsidRDefault="008D14BA" w:rsidP="008B3DA2">
            <w:pPr>
              <w:ind w:right="-29" w:hanging="100"/>
              <w:rPr>
                <w:rFonts w:ascii="Arial" w:hAnsi="Arial" w:cs="Arial"/>
                <w:b/>
                <w:sz w:val="16"/>
                <w:szCs w:val="16"/>
                <w:lang w:val="tr-TR"/>
              </w:rPr>
            </w:pPr>
            <w:r w:rsidRPr="00DB1893">
              <w:rPr>
                <w:rFonts w:ascii="Arial" w:hAnsi="Arial" w:cs="Arial"/>
                <w:b/>
                <w:sz w:val="16"/>
                <w:szCs w:val="16"/>
                <w:lang w:val="tr-TR"/>
              </w:rPr>
              <w:t xml:space="preserve">Geçmiş dönem </w:t>
            </w:r>
            <w:r w:rsidR="008B3DA2" w:rsidRPr="00DB1893">
              <w:rPr>
                <w:rFonts w:ascii="Arial" w:hAnsi="Arial" w:cs="Arial"/>
                <w:b/>
                <w:sz w:val="16"/>
                <w:szCs w:val="16"/>
                <w:lang w:val="tr-TR"/>
              </w:rPr>
              <w:t xml:space="preserve">zararı </w:t>
            </w:r>
            <w:r w:rsidRPr="00DB1893">
              <w:rPr>
                <w:rFonts w:ascii="Arial" w:hAnsi="Arial" w:cs="Arial"/>
                <w:b/>
                <w:sz w:val="16"/>
                <w:szCs w:val="16"/>
                <w:lang w:val="tr-TR"/>
              </w:rPr>
              <w:t>sınıflaması</w:t>
            </w:r>
          </w:p>
        </w:tc>
        <w:tc>
          <w:tcPr>
            <w:tcW w:w="1158"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b/>
                <w:sz w:val="16"/>
                <w:szCs w:val="16"/>
                <w:lang w:val="tr-TR"/>
              </w:rPr>
            </w:pPr>
            <w:r w:rsidRPr="00DB1893">
              <w:rPr>
                <w:rFonts w:ascii="Arial" w:hAnsi="Arial" w:cs="Arial"/>
                <w:b/>
                <w:sz w:val="16"/>
                <w:szCs w:val="16"/>
                <w:lang w:val="tr-TR"/>
              </w:rPr>
              <w:t>-</w:t>
            </w:r>
          </w:p>
        </w:tc>
        <w:tc>
          <w:tcPr>
            <w:tcW w:w="1151"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b/>
                <w:sz w:val="16"/>
                <w:szCs w:val="16"/>
                <w:lang w:val="tr-TR"/>
              </w:rPr>
            </w:pPr>
            <w:r w:rsidRPr="00DB1893">
              <w:rPr>
                <w:rFonts w:ascii="Arial" w:hAnsi="Arial" w:cs="Arial"/>
                <w:b/>
                <w:sz w:val="16"/>
                <w:szCs w:val="16"/>
                <w:lang w:val="tr-TR"/>
              </w:rPr>
              <w:t>-</w:t>
            </w:r>
          </w:p>
        </w:tc>
        <w:tc>
          <w:tcPr>
            <w:tcW w:w="1171"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b/>
                <w:sz w:val="16"/>
                <w:szCs w:val="16"/>
                <w:lang w:val="tr-TR"/>
              </w:rPr>
            </w:pPr>
            <w:r w:rsidRPr="00DB1893">
              <w:rPr>
                <w:rFonts w:ascii="Arial" w:hAnsi="Arial" w:cs="Arial"/>
                <w:b/>
                <w:sz w:val="16"/>
                <w:szCs w:val="16"/>
                <w:lang w:val="tr-TR"/>
              </w:rPr>
              <w:t>-</w:t>
            </w:r>
          </w:p>
        </w:tc>
        <w:tc>
          <w:tcPr>
            <w:tcW w:w="1123" w:type="dxa"/>
            <w:tcBorders>
              <w:top w:val="nil"/>
              <w:left w:val="nil"/>
              <w:bottom w:val="nil"/>
              <w:right w:val="nil"/>
            </w:tcBorders>
            <w:vAlign w:val="bottom"/>
          </w:tcPr>
          <w:p w:rsidR="008D14BA" w:rsidRPr="00DB1893" w:rsidRDefault="008D14BA" w:rsidP="008D14BA">
            <w:pPr>
              <w:ind w:right="-29"/>
              <w:jc w:val="right"/>
              <w:rPr>
                <w:rFonts w:ascii="Arial" w:hAnsi="Arial" w:cs="Arial"/>
                <w:b/>
                <w:sz w:val="16"/>
                <w:szCs w:val="16"/>
                <w:lang w:val="tr-TR"/>
              </w:rPr>
            </w:pPr>
            <w:r w:rsidRPr="00DB1893">
              <w:rPr>
                <w:rFonts w:ascii="Arial" w:hAnsi="Arial" w:cs="Arial"/>
                <w:b/>
                <w:sz w:val="16"/>
                <w:szCs w:val="16"/>
                <w:lang w:val="tr-TR"/>
              </w:rPr>
              <w:t>-</w:t>
            </w:r>
          </w:p>
        </w:tc>
        <w:tc>
          <w:tcPr>
            <w:tcW w:w="1102"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b/>
                <w:sz w:val="16"/>
                <w:szCs w:val="16"/>
                <w:lang w:val="tr-TR"/>
              </w:rPr>
            </w:pPr>
            <w:r w:rsidRPr="00DB1893">
              <w:rPr>
                <w:rFonts w:ascii="Arial" w:hAnsi="Arial" w:cs="Arial"/>
                <w:b/>
                <w:sz w:val="16"/>
                <w:szCs w:val="16"/>
                <w:lang w:val="tr-TR"/>
              </w:rPr>
              <w:t>-</w:t>
            </w:r>
          </w:p>
        </w:tc>
        <w:tc>
          <w:tcPr>
            <w:tcW w:w="1158"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b/>
                <w:sz w:val="16"/>
                <w:szCs w:val="16"/>
                <w:lang w:val="tr-TR"/>
              </w:rPr>
            </w:pPr>
            <w:r w:rsidRPr="00DB1893">
              <w:rPr>
                <w:rFonts w:ascii="Arial" w:hAnsi="Arial" w:cs="Arial"/>
                <w:b/>
                <w:sz w:val="16"/>
                <w:szCs w:val="16"/>
                <w:lang w:val="tr-TR"/>
              </w:rPr>
              <w:t>-</w:t>
            </w:r>
          </w:p>
        </w:tc>
        <w:tc>
          <w:tcPr>
            <w:tcW w:w="1300" w:type="dxa"/>
            <w:tcBorders>
              <w:top w:val="nil"/>
              <w:left w:val="nil"/>
              <w:bottom w:val="nil"/>
              <w:right w:val="nil"/>
            </w:tcBorders>
            <w:shd w:val="clear" w:color="auto" w:fill="auto"/>
            <w:vAlign w:val="bottom"/>
          </w:tcPr>
          <w:p w:rsidR="008D14BA" w:rsidRPr="00DB1893" w:rsidRDefault="00667572" w:rsidP="00667572">
            <w:pPr>
              <w:ind w:right="-29"/>
              <w:jc w:val="right"/>
              <w:rPr>
                <w:rFonts w:ascii="Arial" w:hAnsi="Arial" w:cs="Arial"/>
                <w:b/>
                <w:sz w:val="16"/>
                <w:szCs w:val="16"/>
                <w:lang w:val="tr-TR"/>
              </w:rPr>
            </w:pPr>
            <w:r w:rsidRPr="00DB1893">
              <w:rPr>
                <w:rFonts w:ascii="Arial" w:hAnsi="Arial" w:cs="Arial"/>
                <w:b/>
                <w:sz w:val="16"/>
                <w:szCs w:val="16"/>
                <w:lang w:val="tr-TR"/>
              </w:rPr>
              <w:t>(38.487.317)</w:t>
            </w:r>
          </w:p>
        </w:tc>
        <w:tc>
          <w:tcPr>
            <w:tcW w:w="1356" w:type="dxa"/>
            <w:tcBorders>
              <w:top w:val="nil"/>
              <w:left w:val="nil"/>
              <w:bottom w:val="nil"/>
              <w:right w:val="nil"/>
            </w:tcBorders>
            <w:shd w:val="clear" w:color="auto" w:fill="auto"/>
            <w:vAlign w:val="bottom"/>
          </w:tcPr>
          <w:p w:rsidR="008D14BA" w:rsidRPr="00DB1893" w:rsidRDefault="00667572" w:rsidP="00667572">
            <w:pPr>
              <w:ind w:right="-29"/>
              <w:jc w:val="right"/>
              <w:rPr>
                <w:rFonts w:ascii="Arial" w:hAnsi="Arial" w:cs="Arial"/>
                <w:b/>
                <w:sz w:val="16"/>
                <w:szCs w:val="16"/>
                <w:lang w:val="tr-TR"/>
              </w:rPr>
            </w:pPr>
            <w:r w:rsidRPr="00DB1893">
              <w:rPr>
                <w:rFonts w:ascii="Arial" w:hAnsi="Arial" w:cs="Arial"/>
                <w:b/>
                <w:sz w:val="16"/>
                <w:szCs w:val="16"/>
                <w:lang w:val="tr-TR"/>
              </w:rPr>
              <w:t>38.487.317</w:t>
            </w:r>
          </w:p>
        </w:tc>
        <w:tc>
          <w:tcPr>
            <w:tcW w:w="1396" w:type="dxa"/>
            <w:tcBorders>
              <w:top w:val="nil"/>
              <w:left w:val="nil"/>
              <w:bottom w:val="nil"/>
              <w:right w:val="nil"/>
            </w:tcBorders>
            <w:vAlign w:val="bottom"/>
          </w:tcPr>
          <w:p w:rsidR="008D14BA" w:rsidRPr="00DB1893" w:rsidRDefault="008D14BA" w:rsidP="008D14BA">
            <w:pPr>
              <w:jc w:val="right"/>
              <w:rPr>
                <w:rFonts w:ascii="Arial" w:hAnsi="Arial" w:cs="Arial"/>
                <w:b/>
                <w:sz w:val="16"/>
                <w:szCs w:val="16"/>
                <w:lang w:val="tr-TR"/>
              </w:rPr>
            </w:pPr>
            <w:r w:rsidRPr="00DB1893">
              <w:rPr>
                <w:rFonts w:ascii="Arial" w:hAnsi="Arial" w:cs="Arial"/>
                <w:b/>
                <w:sz w:val="16"/>
                <w:szCs w:val="16"/>
                <w:lang w:val="tr-TR"/>
              </w:rPr>
              <w:t>-</w:t>
            </w:r>
          </w:p>
        </w:tc>
      </w:tr>
      <w:tr w:rsidR="008D14BA" w:rsidRPr="00DB1893" w:rsidTr="008D14BA">
        <w:trPr>
          <w:cantSplit/>
        </w:trPr>
        <w:tc>
          <w:tcPr>
            <w:tcW w:w="2977" w:type="dxa"/>
            <w:tcBorders>
              <w:top w:val="nil"/>
              <w:left w:val="nil"/>
              <w:bottom w:val="nil"/>
              <w:right w:val="nil"/>
            </w:tcBorders>
            <w:shd w:val="clear" w:color="auto" w:fill="auto"/>
            <w:vAlign w:val="bottom"/>
          </w:tcPr>
          <w:p w:rsidR="008D14BA" w:rsidRPr="00DB1893" w:rsidRDefault="008D14BA" w:rsidP="008D14BA">
            <w:pPr>
              <w:ind w:right="-29" w:hanging="100"/>
              <w:rPr>
                <w:rFonts w:ascii="Arial" w:hAnsi="Arial" w:cs="Arial"/>
                <w:b/>
                <w:sz w:val="16"/>
                <w:szCs w:val="16"/>
                <w:lang w:val="tr-TR"/>
              </w:rPr>
            </w:pPr>
            <w:r w:rsidRPr="00DB1893">
              <w:rPr>
                <w:rFonts w:ascii="Arial" w:hAnsi="Arial" w:cs="Arial"/>
                <w:b/>
                <w:sz w:val="16"/>
                <w:szCs w:val="16"/>
                <w:lang w:val="tr-TR"/>
              </w:rPr>
              <w:t>Değer artış fonu transferleri</w:t>
            </w:r>
          </w:p>
        </w:tc>
        <w:tc>
          <w:tcPr>
            <w:tcW w:w="1158"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b/>
                <w:sz w:val="16"/>
                <w:szCs w:val="16"/>
                <w:lang w:val="tr-TR"/>
              </w:rPr>
            </w:pPr>
            <w:r w:rsidRPr="00DB1893">
              <w:rPr>
                <w:rFonts w:ascii="Arial" w:hAnsi="Arial" w:cs="Arial"/>
                <w:b/>
                <w:sz w:val="16"/>
                <w:szCs w:val="16"/>
                <w:lang w:val="tr-TR"/>
              </w:rPr>
              <w:t>-</w:t>
            </w:r>
          </w:p>
        </w:tc>
        <w:tc>
          <w:tcPr>
            <w:tcW w:w="1151"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b/>
                <w:sz w:val="16"/>
                <w:szCs w:val="16"/>
                <w:lang w:val="tr-TR"/>
              </w:rPr>
            </w:pPr>
            <w:r w:rsidRPr="00DB1893">
              <w:rPr>
                <w:rFonts w:ascii="Arial" w:hAnsi="Arial" w:cs="Arial"/>
                <w:b/>
                <w:sz w:val="16"/>
                <w:szCs w:val="16"/>
                <w:lang w:val="tr-TR"/>
              </w:rPr>
              <w:t>-</w:t>
            </w:r>
          </w:p>
        </w:tc>
        <w:tc>
          <w:tcPr>
            <w:tcW w:w="1171"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b/>
                <w:sz w:val="16"/>
                <w:szCs w:val="16"/>
                <w:lang w:val="tr-TR"/>
              </w:rPr>
            </w:pPr>
            <w:r w:rsidRPr="00DB1893">
              <w:rPr>
                <w:rFonts w:ascii="Arial" w:hAnsi="Arial" w:cs="Arial"/>
                <w:b/>
                <w:sz w:val="16"/>
                <w:szCs w:val="16"/>
                <w:lang w:val="tr-TR"/>
              </w:rPr>
              <w:t>-</w:t>
            </w:r>
          </w:p>
        </w:tc>
        <w:tc>
          <w:tcPr>
            <w:tcW w:w="1123" w:type="dxa"/>
            <w:tcBorders>
              <w:top w:val="nil"/>
              <w:left w:val="nil"/>
              <w:bottom w:val="nil"/>
              <w:right w:val="nil"/>
            </w:tcBorders>
            <w:vAlign w:val="bottom"/>
          </w:tcPr>
          <w:p w:rsidR="008D14BA" w:rsidRPr="00DB1893" w:rsidRDefault="008D14BA" w:rsidP="008D14BA">
            <w:pPr>
              <w:ind w:right="-29"/>
              <w:jc w:val="right"/>
              <w:rPr>
                <w:rFonts w:ascii="Arial" w:hAnsi="Arial" w:cs="Arial"/>
                <w:b/>
                <w:sz w:val="16"/>
                <w:szCs w:val="16"/>
                <w:lang w:val="tr-TR"/>
              </w:rPr>
            </w:pPr>
            <w:r w:rsidRPr="00DB1893">
              <w:rPr>
                <w:rFonts w:ascii="Arial" w:hAnsi="Arial" w:cs="Arial"/>
                <w:b/>
                <w:sz w:val="16"/>
                <w:szCs w:val="16"/>
                <w:lang w:val="tr-TR"/>
              </w:rPr>
              <w:t>-</w:t>
            </w:r>
          </w:p>
        </w:tc>
        <w:tc>
          <w:tcPr>
            <w:tcW w:w="1102"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b/>
                <w:sz w:val="16"/>
                <w:szCs w:val="16"/>
                <w:lang w:val="tr-TR"/>
              </w:rPr>
            </w:pPr>
            <w:r w:rsidRPr="00DB1893">
              <w:rPr>
                <w:rFonts w:ascii="Arial" w:hAnsi="Arial" w:cs="Arial"/>
                <w:b/>
                <w:sz w:val="16"/>
                <w:szCs w:val="16"/>
                <w:lang w:val="tr-TR"/>
              </w:rPr>
              <w:t>-</w:t>
            </w:r>
          </w:p>
        </w:tc>
        <w:tc>
          <w:tcPr>
            <w:tcW w:w="1158"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b/>
                <w:sz w:val="16"/>
                <w:szCs w:val="16"/>
                <w:lang w:val="tr-TR"/>
              </w:rPr>
            </w:pPr>
            <w:r w:rsidRPr="00DB1893">
              <w:rPr>
                <w:rFonts w:ascii="Arial" w:hAnsi="Arial" w:cs="Arial"/>
                <w:b/>
                <w:sz w:val="16"/>
                <w:szCs w:val="16"/>
                <w:lang w:val="tr-TR"/>
              </w:rPr>
              <w:t>-</w:t>
            </w:r>
          </w:p>
        </w:tc>
        <w:tc>
          <w:tcPr>
            <w:tcW w:w="1300" w:type="dxa"/>
            <w:tcBorders>
              <w:top w:val="nil"/>
              <w:left w:val="nil"/>
              <w:bottom w:val="nil"/>
              <w:right w:val="nil"/>
            </w:tcBorders>
            <w:shd w:val="clear" w:color="auto" w:fill="auto"/>
            <w:vAlign w:val="bottom"/>
          </w:tcPr>
          <w:p w:rsidR="008D14BA" w:rsidRPr="00DB1893" w:rsidRDefault="00A9794C" w:rsidP="00BB2A69">
            <w:pPr>
              <w:ind w:right="-29"/>
              <w:jc w:val="right"/>
              <w:rPr>
                <w:rFonts w:ascii="Arial" w:hAnsi="Arial" w:cs="Arial"/>
                <w:b/>
                <w:sz w:val="16"/>
                <w:szCs w:val="16"/>
                <w:lang w:val="tr-TR"/>
              </w:rPr>
            </w:pPr>
            <w:r w:rsidRPr="00DB1893">
              <w:rPr>
                <w:rFonts w:ascii="Arial" w:hAnsi="Arial" w:cs="Arial"/>
                <w:b/>
                <w:sz w:val="16"/>
                <w:szCs w:val="16"/>
                <w:lang w:val="tr-TR"/>
              </w:rPr>
              <w:t>932.626</w:t>
            </w:r>
          </w:p>
        </w:tc>
        <w:tc>
          <w:tcPr>
            <w:tcW w:w="1356"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b/>
                <w:sz w:val="16"/>
                <w:szCs w:val="16"/>
                <w:lang w:val="tr-TR"/>
              </w:rPr>
            </w:pPr>
            <w:r w:rsidRPr="00DB1893">
              <w:rPr>
                <w:rFonts w:ascii="Arial" w:hAnsi="Arial" w:cs="Arial"/>
                <w:b/>
                <w:sz w:val="16"/>
                <w:szCs w:val="16"/>
                <w:lang w:val="tr-TR"/>
              </w:rPr>
              <w:t>-</w:t>
            </w:r>
          </w:p>
        </w:tc>
        <w:tc>
          <w:tcPr>
            <w:tcW w:w="1396" w:type="dxa"/>
            <w:tcBorders>
              <w:top w:val="nil"/>
              <w:left w:val="nil"/>
              <w:bottom w:val="nil"/>
              <w:right w:val="nil"/>
            </w:tcBorders>
            <w:vAlign w:val="bottom"/>
          </w:tcPr>
          <w:p w:rsidR="008D14BA" w:rsidRPr="00DB1893" w:rsidRDefault="00A9794C" w:rsidP="00A9794C">
            <w:pPr>
              <w:jc w:val="right"/>
              <w:rPr>
                <w:rFonts w:ascii="Arial" w:hAnsi="Arial" w:cs="Arial"/>
                <w:b/>
                <w:sz w:val="16"/>
                <w:szCs w:val="16"/>
                <w:lang w:val="tr-TR"/>
              </w:rPr>
            </w:pPr>
            <w:r w:rsidRPr="00DB1893">
              <w:rPr>
                <w:rFonts w:ascii="Arial" w:hAnsi="Arial" w:cs="Arial"/>
                <w:b/>
                <w:sz w:val="16"/>
                <w:szCs w:val="16"/>
                <w:lang w:val="tr-TR"/>
              </w:rPr>
              <w:t>932</w:t>
            </w:r>
            <w:r w:rsidR="008D14BA" w:rsidRPr="00DB1893">
              <w:rPr>
                <w:rFonts w:ascii="Arial" w:hAnsi="Arial" w:cs="Arial"/>
                <w:b/>
                <w:sz w:val="16"/>
                <w:szCs w:val="16"/>
                <w:lang w:val="tr-TR"/>
              </w:rPr>
              <w:t>.</w:t>
            </w:r>
            <w:r w:rsidRPr="00DB1893">
              <w:rPr>
                <w:rFonts w:ascii="Arial" w:hAnsi="Arial" w:cs="Arial"/>
                <w:b/>
                <w:sz w:val="16"/>
                <w:szCs w:val="16"/>
                <w:lang w:val="tr-TR"/>
              </w:rPr>
              <w:t>626</w:t>
            </w:r>
          </w:p>
        </w:tc>
      </w:tr>
      <w:tr w:rsidR="00BB2A69" w:rsidRPr="00DB1893" w:rsidTr="008D14BA">
        <w:trPr>
          <w:cantSplit/>
        </w:trPr>
        <w:tc>
          <w:tcPr>
            <w:tcW w:w="2977" w:type="dxa"/>
            <w:tcBorders>
              <w:top w:val="nil"/>
              <w:left w:val="nil"/>
              <w:bottom w:val="nil"/>
              <w:right w:val="nil"/>
            </w:tcBorders>
            <w:shd w:val="clear" w:color="auto" w:fill="auto"/>
            <w:vAlign w:val="bottom"/>
          </w:tcPr>
          <w:p w:rsidR="00BB2A69" w:rsidRPr="00DB1893" w:rsidRDefault="00BB2A69" w:rsidP="008D14BA">
            <w:pPr>
              <w:ind w:right="-29" w:hanging="100"/>
              <w:rPr>
                <w:rFonts w:ascii="Arial" w:hAnsi="Arial" w:cs="Arial"/>
                <w:b/>
                <w:sz w:val="16"/>
                <w:szCs w:val="16"/>
                <w:lang w:val="tr-TR"/>
              </w:rPr>
            </w:pPr>
            <w:r w:rsidRPr="00DB1893">
              <w:rPr>
                <w:rFonts w:ascii="Arial" w:hAnsi="Arial" w:cs="Arial"/>
                <w:b/>
                <w:sz w:val="16"/>
                <w:szCs w:val="16"/>
                <w:lang w:val="tr-TR"/>
              </w:rPr>
              <w:t>Sermaye ava</w:t>
            </w:r>
            <w:r w:rsidR="008B3DA2" w:rsidRPr="00DB1893">
              <w:rPr>
                <w:rFonts w:ascii="Arial" w:hAnsi="Arial" w:cs="Arial"/>
                <w:b/>
                <w:sz w:val="16"/>
                <w:szCs w:val="16"/>
                <w:lang w:val="tr-TR"/>
              </w:rPr>
              <w:t>n</w:t>
            </w:r>
            <w:r w:rsidRPr="00DB1893">
              <w:rPr>
                <w:rFonts w:ascii="Arial" w:hAnsi="Arial" w:cs="Arial"/>
                <w:b/>
                <w:sz w:val="16"/>
                <w:szCs w:val="16"/>
                <w:lang w:val="tr-TR"/>
              </w:rPr>
              <w:t>sı</w:t>
            </w:r>
          </w:p>
        </w:tc>
        <w:tc>
          <w:tcPr>
            <w:tcW w:w="1158" w:type="dxa"/>
            <w:tcBorders>
              <w:top w:val="nil"/>
              <w:left w:val="nil"/>
              <w:bottom w:val="nil"/>
              <w:right w:val="nil"/>
            </w:tcBorders>
            <w:shd w:val="clear" w:color="auto" w:fill="auto"/>
            <w:vAlign w:val="bottom"/>
          </w:tcPr>
          <w:p w:rsidR="00BB2A69" w:rsidRPr="00DB1893" w:rsidRDefault="00BB2A69" w:rsidP="008D14BA">
            <w:pPr>
              <w:ind w:right="-29"/>
              <w:jc w:val="right"/>
              <w:rPr>
                <w:rFonts w:ascii="Arial" w:hAnsi="Arial" w:cs="Arial"/>
                <w:b/>
                <w:sz w:val="16"/>
                <w:szCs w:val="16"/>
                <w:lang w:val="tr-TR"/>
              </w:rPr>
            </w:pPr>
            <w:r w:rsidRPr="00DB1893">
              <w:rPr>
                <w:rFonts w:ascii="Arial" w:hAnsi="Arial" w:cs="Arial"/>
                <w:b/>
                <w:sz w:val="16"/>
                <w:szCs w:val="16"/>
                <w:lang w:val="tr-TR"/>
              </w:rPr>
              <w:t>-</w:t>
            </w:r>
          </w:p>
        </w:tc>
        <w:tc>
          <w:tcPr>
            <w:tcW w:w="1151" w:type="dxa"/>
            <w:tcBorders>
              <w:top w:val="nil"/>
              <w:left w:val="nil"/>
              <w:bottom w:val="nil"/>
              <w:right w:val="nil"/>
            </w:tcBorders>
            <w:shd w:val="clear" w:color="auto" w:fill="auto"/>
            <w:vAlign w:val="bottom"/>
          </w:tcPr>
          <w:p w:rsidR="00BB2A69" w:rsidRPr="00DB1893" w:rsidRDefault="00BB2A69" w:rsidP="008D14BA">
            <w:pPr>
              <w:ind w:right="-29"/>
              <w:jc w:val="right"/>
              <w:rPr>
                <w:rFonts w:ascii="Arial" w:hAnsi="Arial" w:cs="Arial"/>
                <w:b/>
                <w:sz w:val="16"/>
                <w:szCs w:val="16"/>
                <w:lang w:val="tr-TR"/>
              </w:rPr>
            </w:pPr>
            <w:r w:rsidRPr="00DB1893">
              <w:rPr>
                <w:rFonts w:ascii="Arial" w:hAnsi="Arial" w:cs="Arial"/>
                <w:b/>
                <w:sz w:val="16"/>
                <w:szCs w:val="16"/>
                <w:lang w:val="tr-TR"/>
              </w:rPr>
              <w:t>-</w:t>
            </w:r>
          </w:p>
        </w:tc>
        <w:tc>
          <w:tcPr>
            <w:tcW w:w="1171" w:type="dxa"/>
            <w:tcBorders>
              <w:top w:val="nil"/>
              <w:left w:val="nil"/>
              <w:bottom w:val="nil"/>
              <w:right w:val="nil"/>
            </w:tcBorders>
            <w:shd w:val="clear" w:color="auto" w:fill="auto"/>
            <w:vAlign w:val="bottom"/>
          </w:tcPr>
          <w:p w:rsidR="00BB2A69" w:rsidRPr="00DB1893" w:rsidRDefault="00BB2A69" w:rsidP="008D14BA">
            <w:pPr>
              <w:ind w:right="-29"/>
              <w:jc w:val="right"/>
              <w:rPr>
                <w:rFonts w:ascii="Arial" w:hAnsi="Arial" w:cs="Arial"/>
                <w:b/>
                <w:sz w:val="16"/>
                <w:szCs w:val="16"/>
                <w:lang w:val="tr-TR"/>
              </w:rPr>
            </w:pPr>
            <w:r w:rsidRPr="00DB1893">
              <w:rPr>
                <w:rFonts w:ascii="Arial" w:hAnsi="Arial" w:cs="Arial"/>
                <w:b/>
                <w:sz w:val="16"/>
                <w:szCs w:val="16"/>
                <w:lang w:val="tr-TR"/>
              </w:rPr>
              <w:t>50.000.000</w:t>
            </w:r>
          </w:p>
        </w:tc>
        <w:tc>
          <w:tcPr>
            <w:tcW w:w="1123" w:type="dxa"/>
            <w:tcBorders>
              <w:top w:val="nil"/>
              <w:left w:val="nil"/>
              <w:bottom w:val="nil"/>
              <w:right w:val="nil"/>
            </w:tcBorders>
            <w:vAlign w:val="bottom"/>
          </w:tcPr>
          <w:p w:rsidR="00BB2A69" w:rsidRPr="00DB1893" w:rsidRDefault="00BB2A69" w:rsidP="008D14BA">
            <w:pPr>
              <w:ind w:right="-29"/>
              <w:jc w:val="right"/>
              <w:rPr>
                <w:rFonts w:ascii="Arial" w:hAnsi="Arial" w:cs="Arial"/>
                <w:b/>
                <w:sz w:val="16"/>
                <w:szCs w:val="16"/>
                <w:lang w:val="tr-TR"/>
              </w:rPr>
            </w:pPr>
            <w:r w:rsidRPr="00DB1893">
              <w:rPr>
                <w:rFonts w:ascii="Arial" w:hAnsi="Arial" w:cs="Arial"/>
                <w:b/>
                <w:sz w:val="16"/>
                <w:szCs w:val="16"/>
                <w:lang w:val="tr-TR"/>
              </w:rPr>
              <w:t>-</w:t>
            </w:r>
          </w:p>
        </w:tc>
        <w:tc>
          <w:tcPr>
            <w:tcW w:w="1102" w:type="dxa"/>
            <w:tcBorders>
              <w:top w:val="nil"/>
              <w:left w:val="nil"/>
              <w:bottom w:val="nil"/>
              <w:right w:val="nil"/>
            </w:tcBorders>
            <w:shd w:val="clear" w:color="auto" w:fill="auto"/>
            <w:vAlign w:val="bottom"/>
          </w:tcPr>
          <w:p w:rsidR="00BB2A69" w:rsidRPr="00DB1893" w:rsidRDefault="00BB2A69" w:rsidP="008D14BA">
            <w:pPr>
              <w:ind w:right="-29"/>
              <w:jc w:val="right"/>
              <w:rPr>
                <w:rFonts w:ascii="Arial" w:hAnsi="Arial" w:cs="Arial"/>
                <w:b/>
                <w:sz w:val="16"/>
                <w:szCs w:val="16"/>
                <w:lang w:val="tr-TR"/>
              </w:rPr>
            </w:pPr>
            <w:r w:rsidRPr="00DB1893">
              <w:rPr>
                <w:rFonts w:ascii="Arial" w:hAnsi="Arial" w:cs="Arial"/>
                <w:b/>
                <w:sz w:val="16"/>
                <w:szCs w:val="16"/>
                <w:lang w:val="tr-TR"/>
              </w:rPr>
              <w:t>-</w:t>
            </w:r>
          </w:p>
        </w:tc>
        <w:tc>
          <w:tcPr>
            <w:tcW w:w="1158" w:type="dxa"/>
            <w:tcBorders>
              <w:top w:val="nil"/>
              <w:left w:val="nil"/>
              <w:bottom w:val="nil"/>
              <w:right w:val="nil"/>
            </w:tcBorders>
            <w:shd w:val="clear" w:color="auto" w:fill="auto"/>
            <w:vAlign w:val="bottom"/>
          </w:tcPr>
          <w:p w:rsidR="00BB2A69" w:rsidRPr="00DB1893" w:rsidRDefault="00BB2A69" w:rsidP="008D14BA">
            <w:pPr>
              <w:ind w:right="-29"/>
              <w:jc w:val="right"/>
              <w:rPr>
                <w:rFonts w:ascii="Arial" w:hAnsi="Arial" w:cs="Arial"/>
                <w:b/>
                <w:sz w:val="16"/>
                <w:szCs w:val="16"/>
                <w:lang w:val="tr-TR"/>
              </w:rPr>
            </w:pPr>
            <w:r w:rsidRPr="00DB1893">
              <w:rPr>
                <w:rFonts w:ascii="Arial" w:hAnsi="Arial" w:cs="Arial"/>
                <w:b/>
                <w:sz w:val="16"/>
                <w:szCs w:val="16"/>
                <w:lang w:val="tr-TR"/>
              </w:rPr>
              <w:t>-</w:t>
            </w:r>
          </w:p>
        </w:tc>
        <w:tc>
          <w:tcPr>
            <w:tcW w:w="1300" w:type="dxa"/>
            <w:tcBorders>
              <w:top w:val="nil"/>
              <w:left w:val="nil"/>
              <w:bottom w:val="nil"/>
              <w:right w:val="nil"/>
            </w:tcBorders>
            <w:shd w:val="clear" w:color="auto" w:fill="auto"/>
            <w:vAlign w:val="bottom"/>
          </w:tcPr>
          <w:p w:rsidR="00BB2A69" w:rsidRPr="00DB1893" w:rsidRDefault="00BB2A69" w:rsidP="00BB2A69">
            <w:pPr>
              <w:ind w:right="-29"/>
              <w:jc w:val="right"/>
              <w:rPr>
                <w:rFonts w:ascii="Arial" w:hAnsi="Arial" w:cs="Arial"/>
                <w:b/>
                <w:sz w:val="16"/>
                <w:szCs w:val="16"/>
                <w:lang w:val="tr-TR"/>
              </w:rPr>
            </w:pPr>
            <w:r w:rsidRPr="00DB1893">
              <w:rPr>
                <w:rFonts w:ascii="Arial" w:hAnsi="Arial" w:cs="Arial"/>
                <w:b/>
                <w:sz w:val="16"/>
                <w:szCs w:val="16"/>
                <w:lang w:val="tr-TR"/>
              </w:rPr>
              <w:t>-</w:t>
            </w:r>
          </w:p>
        </w:tc>
        <w:tc>
          <w:tcPr>
            <w:tcW w:w="1356" w:type="dxa"/>
            <w:tcBorders>
              <w:top w:val="nil"/>
              <w:left w:val="nil"/>
              <w:bottom w:val="nil"/>
              <w:right w:val="nil"/>
            </w:tcBorders>
            <w:shd w:val="clear" w:color="auto" w:fill="auto"/>
            <w:vAlign w:val="bottom"/>
          </w:tcPr>
          <w:p w:rsidR="00BB2A69" w:rsidRPr="00DB1893" w:rsidRDefault="00BB2A69" w:rsidP="008D14BA">
            <w:pPr>
              <w:ind w:right="-29"/>
              <w:jc w:val="right"/>
              <w:rPr>
                <w:rFonts w:ascii="Arial" w:hAnsi="Arial" w:cs="Arial"/>
                <w:b/>
                <w:sz w:val="16"/>
                <w:szCs w:val="16"/>
                <w:lang w:val="tr-TR"/>
              </w:rPr>
            </w:pPr>
            <w:r w:rsidRPr="00DB1893">
              <w:rPr>
                <w:rFonts w:ascii="Arial" w:hAnsi="Arial" w:cs="Arial"/>
                <w:b/>
                <w:sz w:val="16"/>
                <w:szCs w:val="16"/>
                <w:lang w:val="tr-TR"/>
              </w:rPr>
              <w:t>-</w:t>
            </w:r>
          </w:p>
        </w:tc>
        <w:tc>
          <w:tcPr>
            <w:tcW w:w="1396" w:type="dxa"/>
            <w:tcBorders>
              <w:top w:val="nil"/>
              <w:left w:val="nil"/>
              <w:bottom w:val="nil"/>
              <w:right w:val="nil"/>
            </w:tcBorders>
            <w:vAlign w:val="bottom"/>
          </w:tcPr>
          <w:p w:rsidR="00BB2A69" w:rsidRPr="00DB1893" w:rsidRDefault="00BB2A69" w:rsidP="00667572">
            <w:pPr>
              <w:jc w:val="right"/>
              <w:rPr>
                <w:rFonts w:ascii="Arial" w:hAnsi="Arial" w:cs="Arial"/>
                <w:b/>
                <w:sz w:val="16"/>
                <w:szCs w:val="16"/>
                <w:lang w:val="tr-TR"/>
              </w:rPr>
            </w:pPr>
            <w:r w:rsidRPr="00DB1893">
              <w:rPr>
                <w:rFonts w:ascii="Arial" w:hAnsi="Arial" w:cs="Arial"/>
                <w:b/>
                <w:sz w:val="16"/>
                <w:szCs w:val="16"/>
                <w:lang w:val="tr-TR"/>
              </w:rPr>
              <w:t>50.000.000</w:t>
            </w:r>
          </w:p>
        </w:tc>
      </w:tr>
      <w:tr w:rsidR="008D14BA" w:rsidRPr="00DB1893" w:rsidTr="008D14BA">
        <w:trPr>
          <w:cantSplit/>
        </w:trPr>
        <w:tc>
          <w:tcPr>
            <w:tcW w:w="2977" w:type="dxa"/>
            <w:tcBorders>
              <w:top w:val="nil"/>
              <w:left w:val="nil"/>
              <w:bottom w:val="nil"/>
              <w:right w:val="nil"/>
            </w:tcBorders>
            <w:shd w:val="clear" w:color="auto" w:fill="auto"/>
            <w:vAlign w:val="bottom"/>
          </w:tcPr>
          <w:p w:rsidR="008D14BA" w:rsidRPr="00DB1893" w:rsidRDefault="008D14BA" w:rsidP="008D14BA">
            <w:pPr>
              <w:ind w:right="-29" w:hanging="100"/>
              <w:rPr>
                <w:rFonts w:ascii="Arial" w:hAnsi="Arial" w:cs="Arial"/>
                <w:b/>
                <w:sz w:val="16"/>
                <w:szCs w:val="16"/>
                <w:lang w:val="tr-TR"/>
              </w:rPr>
            </w:pPr>
            <w:r w:rsidRPr="00DB1893">
              <w:rPr>
                <w:rFonts w:ascii="Arial" w:hAnsi="Arial" w:cs="Arial"/>
                <w:b/>
                <w:sz w:val="16"/>
                <w:szCs w:val="16"/>
                <w:lang w:val="tr-TR"/>
              </w:rPr>
              <w:t>Döneme ait toplam kapsamlı gelir / (gider)</w:t>
            </w:r>
          </w:p>
        </w:tc>
        <w:tc>
          <w:tcPr>
            <w:tcW w:w="1158"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b/>
                <w:sz w:val="16"/>
                <w:szCs w:val="16"/>
                <w:lang w:val="tr-TR"/>
              </w:rPr>
            </w:pPr>
            <w:r w:rsidRPr="00DB1893">
              <w:rPr>
                <w:rFonts w:ascii="Arial" w:hAnsi="Arial" w:cs="Arial"/>
                <w:b/>
                <w:sz w:val="16"/>
                <w:szCs w:val="16"/>
                <w:lang w:val="tr-TR"/>
              </w:rPr>
              <w:t>-</w:t>
            </w:r>
          </w:p>
        </w:tc>
        <w:tc>
          <w:tcPr>
            <w:tcW w:w="1151"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b/>
                <w:sz w:val="16"/>
                <w:szCs w:val="16"/>
                <w:lang w:val="tr-TR"/>
              </w:rPr>
            </w:pPr>
            <w:r w:rsidRPr="00DB1893">
              <w:rPr>
                <w:rFonts w:ascii="Arial" w:hAnsi="Arial" w:cs="Arial"/>
                <w:b/>
                <w:sz w:val="16"/>
                <w:szCs w:val="16"/>
                <w:lang w:val="tr-TR"/>
              </w:rPr>
              <w:t>-</w:t>
            </w:r>
          </w:p>
        </w:tc>
        <w:tc>
          <w:tcPr>
            <w:tcW w:w="1171"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b/>
                <w:sz w:val="16"/>
                <w:szCs w:val="16"/>
                <w:lang w:val="tr-TR"/>
              </w:rPr>
            </w:pPr>
            <w:r w:rsidRPr="00DB1893">
              <w:rPr>
                <w:rFonts w:ascii="Arial" w:hAnsi="Arial" w:cs="Arial"/>
                <w:b/>
                <w:sz w:val="16"/>
                <w:szCs w:val="16"/>
                <w:lang w:val="tr-TR"/>
              </w:rPr>
              <w:t>-</w:t>
            </w:r>
          </w:p>
        </w:tc>
        <w:tc>
          <w:tcPr>
            <w:tcW w:w="1123" w:type="dxa"/>
            <w:tcBorders>
              <w:top w:val="nil"/>
              <w:left w:val="nil"/>
              <w:bottom w:val="nil"/>
              <w:right w:val="nil"/>
            </w:tcBorders>
            <w:vAlign w:val="bottom"/>
          </w:tcPr>
          <w:p w:rsidR="008D14BA" w:rsidRPr="00DB1893" w:rsidRDefault="00D3024F" w:rsidP="00A9794C">
            <w:pPr>
              <w:ind w:right="-29"/>
              <w:jc w:val="right"/>
              <w:rPr>
                <w:rFonts w:ascii="Arial" w:hAnsi="Arial" w:cs="Arial"/>
                <w:b/>
                <w:sz w:val="16"/>
                <w:szCs w:val="16"/>
                <w:lang w:val="tr-TR"/>
              </w:rPr>
            </w:pPr>
            <w:r w:rsidRPr="00DB1893">
              <w:rPr>
                <w:rFonts w:ascii="Arial" w:hAnsi="Arial" w:cs="Arial"/>
                <w:b/>
                <w:sz w:val="16"/>
                <w:szCs w:val="16"/>
                <w:lang w:val="tr-TR"/>
              </w:rPr>
              <w:t>(</w:t>
            </w:r>
            <w:r w:rsidR="00A9794C" w:rsidRPr="00DB1893">
              <w:rPr>
                <w:rFonts w:ascii="Arial" w:hAnsi="Arial" w:cs="Arial"/>
                <w:b/>
                <w:sz w:val="16"/>
                <w:szCs w:val="16"/>
                <w:lang w:val="tr-TR"/>
              </w:rPr>
              <w:t>746.301</w:t>
            </w:r>
            <w:r w:rsidRPr="00DB1893">
              <w:rPr>
                <w:rFonts w:ascii="Arial" w:hAnsi="Arial" w:cs="Arial"/>
                <w:b/>
                <w:sz w:val="16"/>
                <w:szCs w:val="16"/>
                <w:lang w:val="tr-TR"/>
              </w:rPr>
              <w:t>)</w:t>
            </w:r>
          </w:p>
        </w:tc>
        <w:tc>
          <w:tcPr>
            <w:tcW w:w="1102"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b/>
                <w:sz w:val="16"/>
                <w:szCs w:val="16"/>
                <w:lang w:val="tr-TR"/>
              </w:rPr>
            </w:pPr>
            <w:r w:rsidRPr="00DB1893">
              <w:rPr>
                <w:rFonts w:ascii="Arial" w:hAnsi="Arial" w:cs="Arial"/>
                <w:b/>
                <w:sz w:val="16"/>
                <w:szCs w:val="16"/>
                <w:lang w:val="tr-TR"/>
              </w:rPr>
              <w:t>-</w:t>
            </w:r>
          </w:p>
        </w:tc>
        <w:tc>
          <w:tcPr>
            <w:tcW w:w="1158"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b/>
                <w:sz w:val="16"/>
                <w:szCs w:val="16"/>
                <w:lang w:val="tr-TR"/>
              </w:rPr>
            </w:pPr>
            <w:r w:rsidRPr="00DB1893">
              <w:rPr>
                <w:rFonts w:ascii="Arial" w:hAnsi="Arial" w:cs="Arial"/>
                <w:b/>
                <w:sz w:val="16"/>
                <w:szCs w:val="16"/>
                <w:lang w:val="tr-TR"/>
              </w:rPr>
              <w:t>-</w:t>
            </w:r>
          </w:p>
        </w:tc>
        <w:tc>
          <w:tcPr>
            <w:tcW w:w="1300"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b/>
                <w:sz w:val="16"/>
                <w:szCs w:val="16"/>
                <w:lang w:val="tr-TR"/>
              </w:rPr>
            </w:pPr>
            <w:r w:rsidRPr="00DB1893">
              <w:rPr>
                <w:rFonts w:ascii="Arial" w:hAnsi="Arial" w:cs="Arial"/>
                <w:b/>
                <w:sz w:val="16"/>
                <w:szCs w:val="16"/>
                <w:lang w:val="tr-TR"/>
              </w:rPr>
              <w:t>-</w:t>
            </w:r>
          </w:p>
        </w:tc>
        <w:tc>
          <w:tcPr>
            <w:tcW w:w="1356" w:type="dxa"/>
            <w:tcBorders>
              <w:top w:val="nil"/>
              <w:left w:val="nil"/>
              <w:bottom w:val="nil"/>
              <w:right w:val="nil"/>
            </w:tcBorders>
            <w:shd w:val="clear" w:color="auto" w:fill="auto"/>
            <w:vAlign w:val="bottom"/>
          </w:tcPr>
          <w:p w:rsidR="008D14BA" w:rsidRPr="00DB1893" w:rsidRDefault="00A81DEC" w:rsidP="00BB2A69">
            <w:pPr>
              <w:ind w:right="-29"/>
              <w:jc w:val="right"/>
              <w:rPr>
                <w:rFonts w:ascii="Arial" w:hAnsi="Arial" w:cs="Arial"/>
                <w:b/>
                <w:sz w:val="16"/>
                <w:szCs w:val="16"/>
                <w:lang w:val="tr-TR"/>
              </w:rPr>
            </w:pPr>
            <w:r w:rsidRPr="00DB1893">
              <w:rPr>
                <w:rFonts w:ascii="Arial" w:hAnsi="Arial" w:cs="Arial"/>
                <w:b/>
                <w:sz w:val="16"/>
                <w:szCs w:val="16"/>
                <w:lang w:val="tr-TR"/>
              </w:rPr>
              <w:t>(12.131.130)</w:t>
            </w:r>
          </w:p>
        </w:tc>
        <w:tc>
          <w:tcPr>
            <w:tcW w:w="1396" w:type="dxa"/>
            <w:tcBorders>
              <w:top w:val="nil"/>
              <w:left w:val="nil"/>
              <w:bottom w:val="nil"/>
              <w:right w:val="nil"/>
            </w:tcBorders>
            <w:vAlign w:val="bottom"/>
          </w:tcPr>
          <w:p w:rsidR="008D14BA" w:rsidRPr="00DB1893" w:rsidRDefault="00A81DEC" w:rsidP="00A9794C">
            <w:pPr>
              <w:jc w:val="right"/>
              <w:rPr>
                <w:rFonts w:ascii="Arial" w:hAnsi="Arial" w:cs="Arial"/>
                <w:b/>
                <w:sz w:val="16"/>
                <w:szCs w:val="16"/>
                <w:lang w:val="tr-TR"/>
              </w:rPr>
            </w:pPr>
            <w:r w:rsidRPr="00DB1893">
              <w:rPr>
                <w:rFonts w:ascii="Arial" w:hAnsi="Arial" w:cs="Arial"/>
                <w:b/>
                <w:sz w:val="16"/>
                <w:szCs w:val="16"/>
                <w:lang w:val="tr-TR"/>
              </w:rPr>
              <w:t>(12.877.431)</w:t>
            </w:r>
          </w:p>
        </w:tc>
      </w:tr>
      <w:tr w:rsidR="008D14BA" w:rsidRPr="00DB1893" w:rsidTr="008D14BA">
        <w:trPr>
          <w:cantSplit/>
        </w:trPr>
        <w:tc>
          <w:tcPr>
            <w:tcW w:w="2977" w:type="dxa"/>
            <w:tcBorders>
              <w:top w:val="nil"/>
              <w:left w:val="nil"/>
              <w:bottom w:val="nil"/>
              <w:right w:val="nil"/>
            </w:tcBorders>
            <w:shd w:val="clear" w:color="auto" w:fill="auto"/>
            <w:vAlign w:val="bottom"/>
          </w:tcPr>
          <w:p w:rsidR="008D14BA" w:rsidRPr="00DB1893" w:rsidRDefault="008D14BA" w:rsidP="008D14BA">
            <w:pPr>
              <w:ind w:right="-29" w:hanging="100"/>
              <w:rPr>
                <w:rFonts w:ascii="Arial" w:hAnsi="Arial" w:cs="Arial"/>
                <w:b/>
                <w:sz w:val="16"/>
                <w:szCs w:val="16"/>
                <w:lang w:val="tr-TR"/>
              </w:rPr>
            </w:pPr>
          </w:p>
        </w:tc>
        <w:tc>
          <w:tcPr>
            <w:tcW w:w="1158"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b/>
                <w:sz w:val="16"/>
                <w:szCs w:val="16"/>
                <w:lang w:val="tr-TR"/>
              </w:rPr>
            </w:pPr>
          </w:p>
        </w:tc>
        <w:tc>
          <w:tcPr>
            <w:tcW w:w="1151"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b/>
                <w:sz w:val="16"/>
                <w:szCs w:val="16"/>
                <w:lang w:val="tr-TR"/>
              </w:rPr>
            </w:pPr>
          </w:p>
        </w:tc>
        <w:tc>
          <w:tcPr>
            <w:tcW w:w="1171"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b/>
                <w:sz w:val="16"/>
                <w:szCs w:val="16"/>
                <w:lang w:val="tr-TR"/>
              </w:rPr>
            </w:pPr>
          </w:p>
        </w:tc>
        <w:tc>
          <w:tcPr>
            <w:tcW w:w="1123" w:type="dxa"/>
            <w:tcBorders>
              <w:top w:val="nil"/>
              <w:left w:val="nil"/>
              <w:bottom w:val="nil"/>
              <w:right w:val="nil"/>
            </w:tcBorders>
            <w:vAlign w:val="bottom"/>
          </w:tcPr>
          <w:p w:rsidR="008D14BA" w:rsidRPr="00DB1893" w:rsidRDefault="008D14BA" w:rsidP="008D14BA">
            <w:pPr>
              <w:ind w:right="-29"/>
              <w:jc w:val="right"/>
              <w:rPr>
                <w:rFonts w:ascii="Arial" w:hAnsi="Arial" w:cs="Arial"/>
                <w:b/>
                <w:sz w:val="16"/>
                <w:szCs w:val="16"/>
                <w:lang w:val="tr-TR"/>
              </w:rPr>
            </w:pPr>
          </w:p>
        </w:tc>
        <w:tc>
          <w:tcPr>
            <w:tcW w:w="1102"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b/>
                <w:sz w:val="16"/>
                <w:szCs w:val="16"/>
                <w:lang w:val="tr-TR"/>
              </w:rPr>
            </w:pPr>
          </w:p>
        </w:tc>
        <w:tc>
          <w:tcPr>
            <w:tcW w:w="1158"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b/>
                <w:sz w:val="16"/>
                <w:szCs w:val="16"/>
                <w:lang w:val="tr-TR"/>
              </w:rPr>
            </w:pPr>
          </w:p>
        </w:tc>
        <w:tc>
          <w:tcPr>
            <w:tcW w:w="1300"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b/>
                <w:sz w:val="16"/>
                <w:szCs w:val="16"/>
                <w:lang w:val="tr-TR"/>
              </w:rPr>
            </w:pPr>
          </w:p>
        </w:tc>
        <w:tc>
          <w:tcPr>
            <w:tcW w:w="1356"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b/>
                <w:sz w:val="16"/>
                <w:szCs w:val="16"/>
                <w:lang w:val="tr-TR"/>
              </w:rPr>
            </w:pPr>
          </w:p>
        </w:tc>
        <w:tc>
          <w:tcPr>
            <w:tcW w:w="1396" w:type="dxa"/>
            <w:tcBorders>
              <w:top w:val="nil"/>
              <w:left w:val="nil"/>
              <w:bottom w:val="nil"/>
              <w:right w:val="nil"/>
            </w:tcBorders>
            <w:vAlign w:val="bottom"/>
          </w:tcPr>
          <w:p w:rsidR="008D14BA" w:rsidRPr="00DB1893" w:rsidRDefault="008D14BA" w:rsidP="008D14BA">
            <w:pPr>
              <w:jc w:val="right"/>
              <w:rPr>
                <w:rFonts w:ascii="Arial" w:hAnsi="Arial" w:cs="Arial"/>
                <w:b/>
                <w:sz w:val="16"/>
                <w:szCs w:val="16"/>
                <w:lang w:val="tr-TR"/>
              </w:rPr>
            </w:pPr>
          </w:p>
        </w:tc>
      </w:tr>
      <w:tr w:rsidR="008D14BA" w:rsidRPr="00DB1893" w:rsidTr="008D14BA">
        <w:trPr>
          <w:cantSplit/>
        </w:trPr>
        <w:tc>
          <w:tcPr>
            <w:tcW w:w="2977" w:type="dxa"/>
            <w:tcBorders>
              <w:top w:val="single" w:sz="2" w:space="0" w:color="auto"/>
              <w:left w:val="nil"/>
              <w:bottom w:val="single" w:sz="2" w:space="0" w:color="auto"/>
              <w:right w:val="nil"/>
            </w:tcBorders>
            <w:shd w:val="clear" w:color="auto" w:fill="auto"/>
            <w:vAlign w:val="bottom"/>
          </w:tcPr>
          <w:p w:rsidR="008D14BA" w:rsidRPr="00DB1893" w:rsidRDefault="003B5892" w:rsidP="003B5892">
            <w:pPr>
              <w:ind w:hanging="100"/>
              <w:rPr>
                <w:rFonts w:ascii="Arial" w:hAnsi="Arial" w:cs="Arial"/>
                <w:b/>
                <w:sz w:val="16"/>
                <w:szCs w:val="16"/>
                <w:lang w:val="tr-TR"/>
              </w:rPr>
            </w:pPr>
            <w:r w:rsidRPr="00DB1893">
              <w:rPr>
                <w:rFonts w:ascii="Arial" w:hAnsi="Arial" w:cs="Arial"/>
                <w:b/>
                <w:sz w:val="16"/>
                <w:szCs w:val="16"/>
                <w:lang w:val="tr-TR"/>
              </w:rPr>
              <w:t>30</w:t>
            </w:r>
            <w:r w:rsidR="008D14BA" w:rsidRPr="00DB1893">
              <w:rPr>
                <w:rFonts w:ascii="Arial" w:hAnsi="Arial" w:cs="Arial"/>
                <w:b/>
                <w:sz w:val="16"/>
                <w:szCs w:val="16"/>
                <w:lang w:val="tr-TR"/>
              </w:rPr>
              <w:t xml:space="preserve"> </w:t>
            </w:r>
            <w:r w:rsidRPr="00DB1893">
              <w:rPr>
                <w:rFonts w:ascii="Arial" w:hAnsi="Arial" w:cs="Arial"/>
                <w:b/>
                <w:sz w:val="16"/>
                <w:szCs w:val="16"/>
                <w:lang w:val="tr-TR"/>
              </w:rPr>
              <w:t>Haziran</w:t>
            </w:r>
            <w:r w:rsidR="001020A6" w:rsidRPr="00DB1893">
              <w:rPr>
                <w:rFonts w:ascii="Arial" w:hAnsi="Arial" w:cs="Arial"/>
                <w:b/>
                <w:sz w:val="16"/>
                <w:szCs w:val="16"/>
                <w:lang w:val="tr-TR"/>
              </w:rPr>
              <w:t xml:space="preserve"> </w:t>
            </w:r>
            <w:r w:rsidR="008D14BA" w:rsidRPr="00DB1893">
              <w:rPr>
                <w:rFonts w:ascii="Arial" w:hAnsi="Arial" w:cs="Arial"/>
                <w:b/>
                <w:sz w:val="16"/>
                <w:szCs w:val="16"/>
                <w:lang w:val="tr-TR"/>
              </w:rPr>
              <w:t xml:space="preserve"> 201</w:t>
            </w:r>
            <w:r w:rsidR="00A67797" w:rsidRPr="00DB1893">
              <w:rPr>
                <w:rFonts w:ascii="Arial" w:hAnsi="Arial" w:cs="Arial"/>
                <w:b/>
                <w:sz w:val="16"/>
                <w:szCs w:val="16"/>
                <w:lang w:val="tr-TR"/>
              </w:rPr>
              <w:t>2</w:t>
            </w:r>
            <w:r w:rsidR="008D14BA" w:rsidRPr="00DB1893">
              <w:rPr>
                <w:rFonts w:ascii="Arial" w:hAnsi="Arial" w:cs="Arial"/>
                <w:b/>
                <w:sz w:val="16"/>
                <w:szCs w:val="16"/>
                <w:lang w:val="tr-TR"/>
              </w:rPr>
              <w:t xml:space="preserve"> itibariyle</w:t>
            </w:r>
          </w:p>
        </w:tc>
        <w:tc>
          <w:tcPr>
            <w:tcW w:w="1158" w:type="dxa"/>
            <w:tcBorders>
              <w:top w:val="single" w:sz="2" w:space="0" w:color="auto"/>
              <w:left w:val="nil"/>
              <w:bottom w:val="single" w:sz="2" w:space="0" w:color="auto"/>
              <w:right w:val="nil"/>
            </w:tcBorders>
            <w:shd w:val="clear" w:color="auto" w:fill="auto"/>
            <w:vAlign w:val="bottom"/>
          </w:tcPr>
          <w:p w:rsidR="008D14BA" w:rsidRPr="00DB1893" w:rsidRDefault="008D14BA" w:rsidP="008D14BA">
            <w:pPr>
              <w:ind w:right="-29"/>
              <w:jc w:val="right"/>
              <w:rPr>
                <w:rFonts w:ascii="Arial" w:hAnsi="Arial" w:cs="Arial"/>
                <w:b/>
                <w:sz w:val="16"/>
                <w:szCs w:val="16"/>
                <w:lang w:val="tr-TR"/>
              </w:rPr>
            </w:pPr>
            <w:r w:rsidRPr="00DB1893">
              <w:rPr>
                <w:rFonts w:ascii="Arial" w:hAnsi="Arial" w:cs="Arial"/>
                <w:b/>
                <w:sz w:val="16"/>
                <w:szCs w:val="16"/>
                <w:lang w:val="tr-TR"/>
              </w:rPr>
              <w:t>100.000.000</w:t>
            </w:r>
          </w:p>
        </w:tc>
        <w:tc>
          <w:tcPr>
            <w:tcW w:w="1151" w:type="dxa"/>
            <w:tcBorders>
              <w:top w:val="single" w:sz="2" w:space="0" w:color="auto"/>
              <w:left w:val="nil"/>
              <w:bottom w:val="single" w:sz="2" w:space="0" w:color="auto"/>
              <w:right w:val="nil"/>
            </w:tcBorders>
            <w:shd w:val="clear" w:color="auto" w:fill="auto"/>
            <w:vAlign w:val="bottom"/>
          </w:tcPr>
          <w:p w:rsidR="008D14BA" w:rsidRPr="00DB1893" w:rsidRDefault="008D14BA" w:rsidP="008D14BA">
            <w:pPr>
              <w:ind w:right="-29"/>
              <w:jc w:val="right"/>
              <w:rPr>
                <w:rFonts w:ascii="Arial" w:hAnsi="Arial" w:cs="Arial"/>
                <w:b/>
                <w:sz w:val="16"/>
                <w:szCs w:val="16"/>
                <w:lang w:val="tr-TR"/>
              </w:rPr>
            </w:pPr>
            <w:r w:rsidRPr="00DB1893">
              <w:rPr>
                <w:rFonts w:ascii="Arial" w:hAnsi="Arial" w:cs="Arial"/>
                <w:b/>
                <w:sz w:val="16"/>
                <w:szCs w:val="16"/>
                <w:lang w:val="tr-TR"/>
              </w:rPr>
              <w:t>1.894.212</w:t>
            </w:r>
          </w:p>
        </w:tc>
        <w:tc>
          <w:tcPr>
            <w:tcW w:w="1171" w:type="dxa"/>
            <w:tcBorders>
              <w:top w:val="single" w:sz="2" w:space="0" w:color="auto"/>
              <w:left w:val="nil"/>
              <w:bottom w:val="single" w:sz="2" w:space="0" w:color="auto"/>
              <w:right w:val="nil"/>
            </w:tcBorders>
            <w:shd w:val="clear" w:color="auto" w:fill="auto"/>
            <w:vAlign w:val="bottom"/>
          </w:tcPr>
          <w:p w:rsidR="008D14BA" w:rsidRPr="00DB1893" w:rsidRDefault="00BB2A69" w:rsidP="00BB2A69">
            <w:pPr>
              <w:ind w:right="-29"/>
              <w:jc w:val="right"/>
              <w:rPr>
                <w:rFonts w:ascii="Arial" w:hAnsi="Arial" w:cs="Arial"/>
                <w:b/>
                <w:sz w:val="16"/>
                <w:szCs w:val="16"/>
                <w:lang w:val="tr-TR"/>
              </w:rPr>
            </w:pPr>
            <w:r w:rsidRPr="00DB1893">
              <w:rPr>
                <w:rFonts w:ascii="Arial" w:hAnsi="Arial" w:cs="Arial"/>
                <w:b/>
                <w:sz w:val="16"/>
                <w:szCs w:val="16"/>
                <w:lang w:val="tr-TR"/>
              </w:rPr>
              <w:t>10</w:t>
            </w:r>
            <w:r w:rsidR="008D14BA" w:rsidRPr="00DB1893">
              <w:rPr>
                <w:rFonts w:ascii="Arial" w:hAnsi="Arial" w:cs="Arial"/>
                <w:b/>
                <w:sz w:val="16"/>
                <w:szCs w:val="16"/>
                <w:lang w:val="tr-TR"/>
              </w:rPr>
              <w:t>0.000.000</w:t>
            </w:r>
          </w:p>
        </w:tc>
        <w:tc>
          <w:tcPr>
            <w:tcW w:w="1123" w:type="dxa"/>
            <w:tcBorders>
              <w:top w:val="single" w:sz="2" w:space="0" w:color="auto"/>
              <w:left w:val="nil"/>
              <w:bottom w:val="single" w:sz="2" w:space="0" w:color="auto"/>
              <w:right w:val="nil"/>
            </w:tcBorders>
            <w:vAlign w:val="bottom"/>
          </w:tcPr>
          <w:p w:rsidR="008D14BA" w:rsidRPr="00DB1893" w:rsidRDefault="00726951" w:rsidP="00A9794C">
            <w:pPr>
              <w:ind w:right="-29"/>
              <w:jc w:val="right"/>
              <w:rPr>
                <w:rFonts w:ascii="Arial" w:hAnsi="Arial" w:cs="Arial"/>
                <w:b/>
                <w:sz w:val="16"/>
                <w:szCs w:val="16"/>
                <w:lang w:val="tr-TR"/>
              </w:rPr>
            </w:pPr>
            <w:r w:rsidRPr="00DB1893">
              <w:rPr>
                <w:rFonts w:ascii="Arial" w:hAnsi="Arial" w:cs="Arial"/>
                <w:b/>
                <w:sz w:val="16"/>
                <w:szCs w:val="16"/>
                <w:lang w:val="tr-TR"/>
              </w:rPr>
              <w:t>3</w:t>
            </w:r>
            <w:r w:rsidR="00A9794C" w:rsidRPr="00DB1893">
              <w:rPr>
                <w:rFonts w:ascii="Arial" w:hAnsi="Arial" w:cs="Arial"/>
                <w:b/>
                <w:sz w:val="16"/>
                <w:szCs w:val="16"/>
                <w:lang w:val="tr-TR"/>
              </w:rPr>
              <w:t>2</w:t>
            </w:r>
            <w:r w:rsidRPr="00DB1893">
              <w:rPr>
                <w:rFonts w:ascii="Arial" w:hAnsi="Arial" w:cs="Arial"/>
                <w:b/>
                <w:sz w:val="16"/>
                <w:szCs w:val="16"/>
                <w:lang w:val="tr-TR"/>
              </w:rPr>
              <w:t>.</w:t>
            </w:r>
            <w:r w:rsidR="00A9794C" w:rsidRPr="00DB1893">
              <w:rPr>
                <w:rFonts w:ascii="Arial" w:hAnsi="Arial" w:cs="Arial"/>
                <w:b/>
                <w:sz w:val="16"/>
                <w:szCs w:val="16"/>
                <w:lang w:val="tr-TR"/>
              </w:rPr>
              <w:t>303</w:t>
            </w:r>
            <w:r w:rsidRPr="00DB1893">
              <w:rPr>
                <w:rFonts w:ascii="Arial" w:hAnsi="Arial" w:cs="Arial"/>
                <w:b/>
                <w:sz w:val="16"/>
                <w:szCs w:val="16"/>
                <w:lang w:val="tr-TR"/>
              </w:rPr>
              <w:t>.</w:t>
            </w:r>
            <w:r w:rsidR="00A9794C" w:rsidRPr="00DB1893">
              <w:rPr>
                <w:rFonts w:ascii="Arial" w:hAnsi="Arial" w:cs="Arial"/>
                <w:b/>
                <w:sz w:val="16"/>
                <w:szCs w:val="16"/>
                <w:lang w:val="tr-TR"/>
              </w:rPr>
              <w:t>145</w:t>
            </w:r>
          </w:p>
        </w:tc>
        <w:tc>
          <w:tcPr>
            <w:tcW w:w="1102" w:type="dxa"/>
            <w:tcBorders>
              <w:top w:val="single" w:sz="2" w:space="0" w:color="auto"/>
              <w:left w:val="nil"/>
              <w:bottom w:val="single" w:sz="2" w:space="0" w:color="auto"/>
              <w:right w:val="nil"/>
            </w:tcBorders>
            <w:shd w:val="clear" w:color="auto" w:fill="auto"/>
            <w:vAlign w:val="bottom"/>
          </w:tcPr>
          <w:p w:rsidR="008D14BA" w:rsidRPr="00DB1893" w:rsidRDefault="008D14BA" w:rsidP="008D14BA">
            <w:pPr>
              <w:ind w:right="-29"/>
              <w:jc w:val="right"/>
              <w:rPr>
                <w:rFonts w:ascii="Arial" w:hAnsi="Arial" w:cs="Arial"/>
                <w:b/>
                <w:sz w:val="16"/>
                <w:szCs w:val="16"/>
                <w:lang w:val="tr-TR"/>
              </w:rPr>
            </w:pPr>
            <w:r w:rsidRPr="00DB1893">
              <w:rPr>
                <w:rFonts w:ascii="Arial" w:hAnsi="Arial" w:cs="Arial"/>
                <w:b/>
                <w:sz w:val="16"/>
                <w:szCs w:val="16"/>
                <w:lang w:val="tr-TR"/>
              </w:rPr>
              <w:t>121.454</w:t>
            </w:r>
          </w:p>
        </w:tc>
        <w:tc>
          <w:tcPr>
            <w:tcW w:w="1158" w:type="dxa"/>
            <w:tcBorders>
              <w:top w:val="single" w:sz="2" w:space="0" w:color="auto"/>
              <w:left w:val="nil"/>
              <w:bottom w:val="single" w:sz="2" w:space="0" w:color="auto"/>
              <w:right w:val="nil"/>
            </w:tcBorders>
            <w:shd w:val="clear" w:color="auto" w:fill="auto"/>
            <w:vAlign w:val="bottom"/>
          </w:tcPr>
          <w:p w:rsidR="008D14BA" w:rsidRPr="00DB1893" w:rsidRDefault="008D14BA" w:rsidP="008D14BA">
            <w:pPr>
              <w:ind w:right="-29"/>
              <w:jc w:val="right"/>
              <w:rPr>
                <w:rFonts w:ascii="Arial" w:hAnsi="Arial" w:cs="Arial"/>
                <w:b/>
                <w:sz w:val="16"/>
                <w:szCs w:val="16"/>
                <w:lang w:val="tr-TR"/>
              </w:rPr>
            </w:pPr>
            <w:r w:rsidRPr="00DB1893">
              <w:rPr>
                <w:rFonts w:ascii="Arial" w:hAnsi="Arial" w:cs="Arial"/>
                <w:b/>
                <w:sz w:val="16"/>
                <w:szCs w:val="16"/>
                <w:lang w:val="tr-TR"/>
              </w:rPr>
              <w:t>28.075</w:t>
            </w:r>
          </w:p>
        </w:tc>
        <w:tc>
          <w:tcPr>
            <w:tcW w:w="1300" w:type="dxa"/>
            <w:tcBorders>
              <w:top w:val="single" w:sz="2" w:space="0" w:color="auto"/>
              <w:left w:val="nil"/>
              <w:bottom w:val="single" w:sz="2" w:space="0" w:color="auto"/>
              <w:right w:val="nil"/>
            </w:tcBorders>
            <w:shd w:val="clear" w:color="auto" w:fill="auto"/>
            <w:vAlign w:val="bottom"/>
          </w:tcPr>
          <w:p w:rsidR="008D14BA" w:rsidRPr="00DB1893" w:rsidRDefault="008D14BA" w:rsidP="00A9794C">
            <w:pPr>
              <w:ind w:right="-29"/>
              <w:jc w:val="right"/>
              <w:rPr>
                <w:rFonts w:ascii="Arial" w:hAnsi="Arial" w:cs="Arial"/>
                <w:b/>
                <w:sz w:val="16"/>
                <w:szCs w:val="16"/>
                <w:lang w:val="tr-TR"/>
              </w:rPr>
            </w:pPr>
            <w:r w:rsidRPr="00DB1893">
              <w:rPr>
                <w:rFonts w:ascii="Arial" w:hAnsi="Arial" w:cs="Arial"/>
                <w:b/>
                <w:sz w:val="16"/>
                <w:szCs w:val="16"/>
                <w:lang w:val="tr-TR"/>
              </w:rPr>
              <w:t>(</w:t>
            </w:r>
            <w:r w:rsidR="00726951" w:rsidRPr="00DB1893">
              <w:rPr>
                <w:rFonts w:ascii="Arial" w:hAnsi="Arial" w:cs="Arial"/>
                <w:b/>
                <w:sz w:val="16"/>
                <w:szCs w:val="16"/>
                <w:lang w:val="tr-TR"/>
              </w:rPr>
              <w:t>13</w:t>
            </w:r>
            <w:r w:rsidR="00A9794C" w:rsidRPr="00DB1893">
              <w:rPr>
                <w:rFonts w:ascii="Arial" w:hAnsi="Arial" w:cs="Arial"/>
                <w:b/>
                <w:sz w:val="16"/>
                <w:szCs w:val="16"/>
                <w:lang w:val="tr-TR"/>
              </w:rPr>
              <w:t>6</w:t>
            </w:r>
            <w:r w:rsidR="00726951" w:rsidRPr="00DB1893">
              <w:rPr>
                <w:rFonts w:ascii="Arial" w:hAnsi="Arial" w:cs="Arial"/>
                <w:b/>
                <w:sz w:val="16"/>
                <w:szCs w:val="16"/>
                <w:lang w:val="tr-TR"/>
              </w:rPr>
              <w:t>.</w:t>
            </w:r>
            <w:r w:rsidR="00A9794C" w:rsidRPr="00DB1893">
              <w:rPr>
                <w:rFonts w:ascii="Arial" w:hAnsi="Arial" w:cs="Arial"/>
                <w:b/>
                <w:sz w:val="16"/>
                <w:szCs w:val="16"/>
                <w:lang w:val="tr-TR"/>
              </w:rPr>
              <w:t>617</w:t>
            </w:r>
            <w:r w:rsidR="00726951" w:rsidRPr="00DB1893">
              <w:rPr>
                <w:rFonts w:ascii="Arial" w:hAnsi="Arial" w:cs="Arial"/>
                <w:b/>
                <w:sz w:val="16"/>
                <w:szCs w:val="16"/>
                <w:lang w:val="tr-TR"/>
              </w:rPr>
              <w:t>.</w:t>
            </w:r>
            <w:r w:rsidR="00A9794C" w:rsidRPr="00DB1893">
              <w:rPr>
                <w:rFonts w:ascii="Arial" w:hAnsi="Arial" w:cs="Arial"/>
                <w:b/>
                <w:sz w:val="16"/>
                <w:szCs w:val="16"/>
                <w:lang w:val="tr-TR"/>
              </w:rPr>
              <w:t>116</w:t>
            </w:r>
            <w:r w:rsidRPr="00DB1893">
              <w:rPr>
                <w:rFonts w:ascii="Arial" w:hAnsi="Arial" w:cs="Arial"/>
                <w:b/>
                <w:sz w:val="16"/>
                <w:szCs w:val="16"/>
                <w:lang w:val="tr-TR"/>
              </w:rPr>
              <w:t>)</w:t>
            </w:r>
          </w:p>
        </w:tc>
        <w:tc>
          <w:tcPr>
            <w:tcW w:w="1356" w:type="dxa"/>
            <w:tcBorders>
              <w:top w:val="single" w:sz="2" w:space="0" w:color="auto"/>
              <w:left w:val="nil"/>
              <w:bottom w:val="single" w:sz="2" w:space="0" w:color="auto"/>
              <w:right w:val="nil"/>
            </w:tcBorders>
            <w:shd w:val="clear" w:color="auto" w:fill="auto"/>
            <w:vAlign w:val="bottom"/>
          </w:tcPr>
          <w:p w:rsidR="008D14BA" w:rsidRPr="00DB1893" w:rsidRDefault="00A81DEC" w:rsidP="00BB2A69">
            <w:pPr>
              <w:ind w:right="-29"/>
              <w:jc w:val="right"/>
              <w:rPr>
                <w:rFonts w:ascii="Arial" w:hAnsi="Arial" w:cs="Arial"/>
                <w:b/>
                <w:sz w:val="16"/>
                <w:szCs w:val="16"/>
                <w:lang w:val="tr-TR"/>
              </w:rPr>
            </w:pPr>
            <w:r w:rsidRPr="00DB1893">
              <w:rPr>
                <w:rFonts w:ascii="Arial" w:hAnsi="Arial" w:cs="Arial"/>
                <w:b/>
                <w:sz w:val="16"/>
                <w:szCs w:val="16"/>
                <w:lang w:val="tr-TR"/>
              </w:rPr>
              <w:t>(12.131.130)</w:t>
            </w:r>
          </w:p>
        </w:tc>
        <w:tc>
          <w:tcPr>
            <w:tcW w:w="1396" w:type="dxa"/>
            <w:tcBorders>
              <w:top w:val="single" w:sz="2" w:space="0" w:color="auto"/>
              <w:left w:val="nil"/>
              <w:bottom w:val="single" w:sz="2" w:space="0" w:color="auto"/>
              <w:right w:val="nil"/>
            </w:tcBorders>
            <w:vAlign w:val="bottom"/>
          </w:tcPr>
          <w:p w:rsidR="008D14BA" w:rsidRPr="00DB1893" w:rsidRDefault="00A81DEC" w:rsidP="00A9794C">
            <w:pPr>
              <w:jc w:val="right"/>
              <w:rPr>
                <w:rFonts w:ascii="Arial" w:hAnsi="Arial" w:cs="Arial"/>
                <w:b/>
                <w:sz w:val="16"/>
                <w:szCs w:val="16"/>
                <w:lang w:val="tr-TR"/>
              </w:rPr>
            </w:pPr>
            <w:r w:rsidRPr="00DB1893">
              <w:rPr>
                <w:rFonts w:ascii="Arial" w:hAnsi="Arial" w:cs="Arial"/>
                <w:b/>
                <w:sz w:val="16"/>
                <w:szCs w:val="16"/>
                <w:lang w:val="tr-TR"/>
              </w:rPr>
              <w:t>85.598.640</w:t>
            </w:r>
          </w:p>
        </w:tc>
      </w:tr>
      <w:tr w:rsidR="008D14BA" w:rsidRPr="00DB1893" w:rsidTr="008D14BA">
        <w:trPr>
          <w:cantSplit/>
        </w:trPr>
        <w:tc>
          <w:tcPr>
            <w:tcW w:w="2977" w:type="dxa"/>
            <w:tcBorders>
              <w:top w:val="single" w:sz="2" w:space="0" w:color="auto"/>
              <w:left w:val="nil"/>
              <w:bottom w:val="nil"/>
              <w:right w:val="nil"/>
            </w:tcBorders>
            <w:shd w:val="clear" w:color="auto" w:fill="auto"/>
            <w:vAlign w:val="bottom"/>
          </w:tcPr>
          <w:p w:rsidR="008D14BA" w:rsidRPr="00DB1893" w:rsidRDefault="008D14BA" w:rsidP="008D14BA">
            <w:pPr>
              <w:ind w:hanging="100"/>
              <w:rPr>
                <w:rFonts w:ascii="Arial" w:hAnsi="Arial" w:cs="Arial"/>
                <w:sz w:val="16"/>
                <w:szCs w:val="16"/>
                <w:lang w:val="tr-TR"/>
              </w:rPr>
            </w:pPr>
          </w:p>
        </w:tc>
        <w:tc>
          <w:tcPr>
            <w:tcW w:w="1158" w:type="dxa"/>
            <w:tcBorders>
              <w:top w:val="single" w:sz="2" w:space="0" w:color="auto"/>
              <w:left w:val="nil"/>
              <w:bottom w:val="nil"/>
              <w:right w:val="nil"/>
            </w:tcBorders>
            <w:shd w:val="clear" w:color="auto" w:fill="auto"/>
            <w:vAlign w:val="bottom"/>
          </w:tcPr>
          <w:p w:rsidR="008D14BA" w:rsidRPr="00DB1893" w:rsidRDefault="008D14BA" w:rsidP="008D14BA">
            <w:pPr>
              <w:jc w:val="right"/>
              <w:rPr>
                <w:rFonts w:ascii="Arial" w:hAnsi="Arial" w:cs="Arial"/>
                <w:sz w:val="16"/>
                <w:szCs w:val="16"/>
                <w:lang w:val="tr-TR"/>
              </w:rPr>
            </w:pPr>
          </w:p>
        </w:tc>
        <w:tc>
          <w:tcPr>
            <w:tcW w:w="1151" w:type="dxa"/>
            <w:tcBorders>
              <w:top w:val="single" w:sz="2" w:space="0" w:color="auto"/>
              <w:left w:val="nil"/>
              <w:bottom w:val="nil"/>
              <w:right w:val="nil"/>
            </w:tcBorders>
            <w:shd w:val="clear" w:color="auto" w:fill="auto"/>
            <w:vAlign w:val="bottom"/>
          </w:tcPr>
          <w:p w:rsidR="008D14BA" w:rsidRPr="00DB1893" w:rsidRDefault="008D14BA" w:rsidP="008D14BA">
            <w:pPr>
              <w:jc w:val="right"/>
              <w:rPr>
                <w:rFonts w:ascii="Arial" w:hAnsi="Arial" w:cs="Arial"/>
                <w:sz w:val="16"/>
                <w:szCs w:val="16"/>
                <w:lang w:val="tr-TR"/>
              </w:rPr>
            </w:pPr>
          </w:p>
        </w:tc>
        <w:tc>
          <w:tcPr>
            <w:tcW w:w="1171" w:type="dxa"/>
            <w:tcBorders>
              <w:top w:val="single" w:sz="2" w:space="0" w:color="auto"/>
              <w:left w:val="nil"/>
              <w:bottom w:val="nil"/>
              <w:right w:val="nil"/>
            </w:tcBorders>
            <w:shd w:val="clear" w:color="auto" w:fill="auto"/>
            <w:vAlign w:val="bottom"/>
          </w:tcPr>
          <w:p w:rsidR="008D14BA" w:rsidRPr="00DB1893" w:rsidRDefault="008D14BA" w:rsidP="008D14BA">
            <w:pPr>
              <w:jc w:val="right"/>
              <w:rPr>
                <w:rFonts w:ascii="Arial" w:hAnsi="Arial" w:cs="Arial"/>
                <w:sz w:val="16"/>
                <w:szCs w:val="16"/>
                <w:lang w:val="tr-TR"/>
              </w:rPr>
            </w:pPr>
          </w:p>
        </w:tc>
        <w:tc>
          <w:tcPr>
            <w:tcW w:w="1123" w:type="dxa"/>
            <w:tcBorders>
              <w:top w:val="single" w:sz="2" w:space="0" w:color="auto"/>
              <w:left w:val="nil"/>
              <w:bottom w:val="nil"/>
              <w:right w:val="nil"/>
            </w:tcBorders>
            <w:vAlign w:val="bottom"/>
          </w:tcPr>
          <w:p w:rsidR="008D14BA" w:rsidRPr="00DB1893" w:rsidRDefault="008D14BA" w:rsidP="008D14BA">
            <w:pPr>
              <w:jc w:val="right"/>
              <w:rPr>
                <w:rFonts w:ascii="Arial" w:hAnsi="Arial" w:cs="Arial"/>
                <w:sz w:val="16"/>
                <w:szCs w:val="16"/>
                <w:lang w:val="tr-TR"/>
              </w:rPr>
            </w:pPr>
          </w:p>
        </w:tc>
        <w:tc>
          <w:tcPr>
            <w:tcW w:w="1102" w:type="dxa"/>
            <w:tcBorders>
              <w:top w:val="single" w:sz="2" w:space="0" w:color="auto"/>
              <w:left w:val="nil"/>
              <w:bottom w:val="nil"/>
              <w:right w:val="nil"/>
            </w:tcBorders>
            <w:shd w:val="clear" w:color="auto" w:fill="auto"/>
            <w:vAlign w:val="bottom"/>
          </w:tcPr>
          <w:p w:rsidR="008D14BA" w:rsidRPr="00DB1893" w:rsidRDefault="008D14BA" w:rsidP="008D14BA">
            <w:pPr>
              <w:jc w:val="right"/>
              <w:rPr>
                <w:rFonts w:ascii="Arial" w:hAnsi="Arial" w:cs="Arial"/>
                <w:sz w:val="16"/>
                <w:szCs w:val="16"/>
                <w:lang w:val="tr-TR"/>
              </w:rPr>
            </w:pPr>
          </w:p>
        </w:tc>
        <w:tc>
          <w:tcPr>
            <w:tcW w:w="1158" w:type="dxa"/>
            <w:tcBorders>
              <w:top w:val="single" w:sz="2" w:space="0" w:color="auto"/>
              <w:left w:val="nil"/>
              <w:bottom w:val="nil"/>
              <w:right w:val="nil"/>
            </w:tcBorders>
            <w:shd w:val="clear" w:color="auto" w:fill="auto"/>
            <w:vAlign w:val="bottom"/>
          </w:tcPr>
          <w:p w:rsidR="008D14BA" w:rsidRPr="00DB1893" w:rsidRDefault="008D14BA" w:rsidP="008D14BA">
            <w:pPr>
              <w:jc w:val="right"/>
              <w:rPr>
                <w:rFonts w:ascii="Arial" w:hAnsi="Arial" w:cs="Arial"/>
                <w:sz w:val="16"/>
                <w:szCs w:val="16"/>
                <w:lang w:val="tr-TR"/>
              </w:rPr>
            </w:pPr>
          </w:p>
        </w:tc>
        <w:tc>
          <w:tcPr>
            <w:tcW w:w="1300" w:type="dxa"/>
            <w:tcBorders>
              <w:top w:val="single" w:sz="2" w:space="0" w:color="auto"/>
              <w:left w:val="nil"/>
              <w:bottom w:val="nil"/>
              <w:right w:val="nil"/>
            </w:tcBorders>
            <w:shd w:val="clear" w:color="auto" w:fill="auto"/>
            <w:vAlign w:val="bottom"/>
          </w:tcPr>
          <w:p w:rsidR="008D14BA" w:rsidRPr="00DB1893" w:rsidRDefault="008D14BA" w:rsidP="008D14BA">
            <w:pPr>
              <w:jc w:val="right"/>
              <w:rPr>
                <w:rFonts w:ascii="Arial" w:hAnsi="Arial" w:cs="Arial"/>
                <w:sz w:val="16"/>
                <w:szCs w:val="16"/>
                <w:lang w:val="tr-TR"/>
              </w:rPr>
            </w:pPr>
          </w:p>
        </w:tc>
        <w:tc>
          <w:tcPr>
            <w:tcW w:w="1356" w:type="dxa"/>
            <w:tcBorders>
              <w:top w:val="single" w:sz="2" w:space="0" w:color="auto"/>
              <w:left w:val="nil"/>
              <w:bottom w:val="nil"/>
              <w:right w:val="nil"/>
            </w:tcBorders>
            <w:shd w:val="clear" w:color="auto" w:fill="auto"/>
            <w:vAlign w:val="bottom"/>
          </w:tcPr>
          <w:p w:rsidR="008D14BA" w:rsidRPr="00DB1893" w:rsidRDefault="008D14BA" w:rsidP="008D14BA">
            <w:pPr>
              <w:jc w:val="right"/>
              <w:rPr>
                <w:rFonts w:ascii="Arial" w:hAnsi="Arial" w:cs="Arial"/>
                <w:sz w:val="16"/>
                <w:szCs w:val="16"/>
                <w:lang w:val="tr-TR"/>
              </w:rPr>
            </w:pPr>
          </w:p>
        </w:tc>
        <w:tc>
          <w:tcPr>
            <w:tcW w:w="1396" w:type="dxa"/>
            <w:tcBorders>
              <w:top w:val="single" w:sz="2" w:space="0" w:color="auto"/>
              <w:left w:val="nil"/>
              <w:bottom w:val="nil"/>
              <w:right w:val="nil"/>
            </w:tcBorders>
            <w:vAlign w:val="bottom"/>
          </w:tcPr>
          <w:p w:rsidR="008D14BA" w:rsidRPr="00DB1893" w:rsidRDefault="008D14BA" w:rsidP="008D14BA">
            <w:pPr>
              <w:jc w:val="right"/>
              <w:rPr>
                <w:rFonts w:ascii="Arial" w:hAnsi="Arial" w:cs="Arial"/>
                <w:sz w:val="16"/>
                <w:szCs w:val="16"/>
                <w:lang w:val="tr-TR"/>
              </w:rPr>
            </w:pPr>
          </w:p>
        </w:tc>
      </w:tr>
      <w:tr w:rsidR="008D14BA" w:rsidRPr="00DB1893" w:rsidTr="008D14BA">
        <w:trPr>
          <w:cantSplit/>
          <w:trHeight w:val="200"/>
        </w:trPr>
        <w:tc>
          <w:tcPr>
            <w:tcW w:w="2977" w:type="dxa"/>
            <w:tcBorders>
              <w:top w:val="single" w:sz="2" w:space="0" w:color="auto"/>
              <w:left w:val="nil"/>
              <w:bottom w:val="single" w:sz="4" w:space="0" w:color="auto"/>
              <w:right w:val="nil"/>
            </w:tcBorders>
            <w:shd w:val="clear" w:color="auto" w:fill="auto"/>
            <w:vAlign w:val="bottom"/>
          </w:tcPr>
          <w:p w:rsidR="008D14BA" w:rsidRPr="00DB1893" w:rsidRDefault="008D14BA" w:rsidP="00A67797">
            <w:pPr>
              <w:ind w:hanging="100"/>
              <w:rPr>
                <w:rFonts w:ascii="Arial" w:hAnsi="Arial" w:cs="Arial"/>
                <w:sz w:val="16"/>
                <w:szCs w:val="16"/>
                <w:lang w:val="tr-TR"/>
              </w:rPr>
            </w:pPr>
            <w:r w:rsidRPr="00DB1893">
              <w:rPr>
                <w:rFonts w:ascii="Arial" w:hAnsi="Arial" w:cs="Arial"/>
                <w:sz w:val="16"/>
                <w:szCs w:val="16"/>
                <w:lang w:val="tr-TR"/>
              </w:rPr>
              <w:t>1 Ocak 201</w:t>
            </w:r>
            <w:r w:rsidR="00A67797" w:rsidRPr="00DB1893">
              <w:rPr>
                <w:rFonts w:ascii="Arial" w:hAnsi="Arial" w:cs="Arial"/>
                <w:sz w:val="16"/>
                <w:szCs w:val="16"/>
                <w:lang w:val="tr-TR"/>
              </w:rPr>
              <w:t>1</w:t>
            </w:r>
            <w:r w:rsidRPr="00DB1893">
              <w:rPr>
                <w:rFonts w:ascii="Arial" w:hAnsi="Arial" w:cs="Arial"/>
                <w:sz w:val="16"/>
                <w:szCs w:val="16"/>
                <w:lang w:val="tr-TR"/>
              </w:rPr>
              <w:t xml:space="preserve"> itibariyle</w:t>
            </w:r>
          </w:p>
        </w:tc>
        <w:tc>
          <w:tcPr>
            <w:tcW w:w="1158" w:type="dxa"/>
            <w:tcBorders>
              <w:top w:val="single" w:sz="2" w:space="0" w:color="auto"/>
              <w:left w:val="nil"/>
              <w:bottom w:val="single" w:sz="4" w:space="0" w:color="auto"/>
              <w:right w:val="nil"/>
            </w:tcBorders>
            <w:shd w:val="clear" w:color="auto" w:fill="auto"/>
            <w:vAlign w:val="bottom"/>
          </w:tcPr>
          <w:p w:rsidR="008D14BA" w:rsidRPr="00DB1893" w:rsidRDefault="008D14BA" w:rsidP="008D14BA">
            <w:pPr>
              <w:jc w:val="right"/>
              <w:rPr>
                <w:rFonts w:ascii="Arial" w:hAnsi="Arial" w:cs="Arial"/>
                <w:sz w:val="16"/>
                <w:szCs w:val="16"/>
                <w:lang w:val="tr-TR"/>
              </w:rPr>
            </w:pPr>
            <w:r w:rsidRPr="00DB1893">
              <w:rPr>
                <w:rFonts w:ascii="Arial" w:hAnsi="Arial" w:cs="Arial"/>
                <w:sz w:val="16"/>
                <w:szCs w:val="16"/>
                <w:lang w:val="tr-TR"/>
              </w:rPr>
              <w:t>100.000.000</w:t>
            </w:r>
          </w:p>
        </w:tc>
        <w:tc>
          <w:tcPr>
            <w:tcW w:w="1151" w:type="dxa"/>
            <w:tcBorders>
              <w:top w:val="single" w:sz="2" w:space="0" w:color="auto"/>
              <w:left w:val="nil"/>
              <w:bottom w:val="single" w:sz="4" w:space="0" w:color="auto"/>
              <w:right w:val="nil"/>
            </w:tcBorders>
            <w:shd w:val="clear" w:color="auto" w:fill="auto"/>
            <w:vAlign w:val="bottom"/>
          </w:tcPr>
          <w:p w:rsidR="008D14BA" w:rsidRPr="00DB1893" w:rsidRDefault="008D14BA" w:rsidP="008D14BA">
            <w:pPr>
              <w:jc w:val="right"/>
              <w:rPr>
                <w:rFonts w:ascii="Arial" w:hAnsi="Arial" w:cs="Arial"/>
                <w:sz w:val="16"/>
                <w:szCs w:val="16"/>
                <w:lang w:val="tr-TR"/>
              </w:rPr>
            </w:pPr>
            <w:r w:rsidRPr="00DB1893">
              <w:rPr>
                <w:rFonts w:ascii="Arial" w:hAnsi="Arial" w:cs="Arial"/>
                <w:sz w:val="16"/>
                <w:szCs w:val="16"/>
                <w:lang w:val="tr-TR"/>
              </w:rPr>
              <w:t>1.894.212</w:t>
            </w:r>
          </w:p>
        </w:tc>
        <w:tc>
          <w:tcPr>
            <w:tcW w:w="1171" w:type="dxa"/>
            <w:tcBorders>
              <w:top w:val="single" w:sz="2" w:space="0" w:color="auto"/>
              <w:left w:val="nil"/>
              <w:bottom w:val="single" w:sz="4" w:space="0" w:color="auto"/>
              <w:right w:val="nil"/>
            </w:tcBorders>
            <w:shd w:val="clear" w:color="auto" w:fill="auto"/>
            <w:vAlign w:val="bottom"/>
          </w:tcPr>
          <w:p w:rsidR="008D14BA" w:rsidRPr="00DB1893" w:rsidRDefault="008D14BA" w:rsidP="008D14BA">
            <w:pPr>
              <w:jc w:val="right"/>
              <w:rPr>
                <w:rFonts w:ascii="Arial" w:hAnsi="Arial" w:cs="Arial"/>
                <w:sz w:val="16"/>
                <w:szCs w:val="16"/>
                <w:lang w:val="tr-TR"/>
              </w:rPr>
            </w:pPr>
            <w:r w:rsidRPr="00DB1893">
              <w:rPr>
                <w:rFonts w:ascii="Arial" w:hAnsi="Arial" w:cs="Arial"/>
                <w:sz w:val="16"/>
                <w:szCs w:val="16"/>
                <w:lang w:val="tr-TR"/>
              </w:rPr>
              <w:t>50.000.000</w:t>
            </w:r>
          </w:p>
        </w:tc>
        <w:tc>
          <w:tcPr>
            <w:tcW w:w="1123" w:type="dxa"/>
            <w:tcBorders>
              <w:top w:val="single" w:sz="2" w:space="0" w:color="auto"/>
              <w:left w:val="nil"/>
              <w:bottom w:val="single" w:sz="4" w:space="0" w:color="auto"/>
              <w:right w:val="nil"/>
            </w:tcBorders>
            <w:vAlign w:val="bottom"/>
          </w:tcPr>
          <w:p w:rsidR="008D14BA" w:rsidRPr="00DB1893" w:rsidRDefault="00741334" w:rsidP="008D14BA">
            <w:pPr>
              <w:jc w:val="right"/>
              <w:rPr>
                <w:rFonts w:ascii="Arial" w:hAnsi="Arial" w:cs="Arial"/>
                <w:sz w:val="16"/>
                <w:szCs w:val="16"/>
                <w:lang w:val="tr-TR"/>
              </w:rPr>
            </w:pPr>
            <w:r w:rsidRPr="00DB1893">
              <w:rPr>
                <w:rFonts w:ascii="Arial" w:hAnsi="Arial" w:cs="Arial"/>
                <w:sz w:val="16"/>
                <w:szCs w:val="16"/>
                <w:lang w:val="tr-TR"/>
              </w:rPr>
              <w:t>23.434.821</w:t>
            </w:r>
          </w:p>
        </w:tc>
        <w:tc>
          <w:tcPr>
            <w:tcW w:w="1102" w:type="dxa"/>
            <w:tcBorders>
              <w:top w:val="single" w:sz="2" w:space="0" w:color="auto"/>
              <w:left w:val="nil"/>
              <w:bottom w:val="single" w:sz="4" w:space="0" w:color="auto"/>
              <w:right w:val="nil"/>
            </w:tcBorders>
            <w:shd w:val="clear" w:color="auto" w:fill="auto"/>
            <w:vAlign w:val="bottom"/>
          </w:tcPr>
          <w:p w:rsidR="008D14BA" w:rsidRPr="00DB1893" w:rsidRDefault="008D14BA" w:rsidP="008D14BA">
            <w:pPr>
              <w:jc w:val="right"/>
              <w:rPr>
                <w:rFonts w:ascii="Arial" w:hAnsi="Arial" w:cs="Arial"/>
                <w:sz w:val="16"/>
                <w:szCs w:val="16"/>
                <w:lang w:val="tr-TR"/>
              </w:rPr>
            </w:pPr>
            <w:r w:rsidRPr="00DB1893">
              <w:rPr>
                <w:rFonts w:ascii="Arial" w:hAnsi="Arial" w:cs="Arial"/>
                <w:sz w:val="16"/>
                <w:szCs w:val="16"/>
                <w:lang w:val="tr-TR"/>
              </w:rPr>
              <w:t>121.454</w:t>
            </w:r>
          </w:p>
        </w:tc>
        <w:tc>
          <w:tcPr>
            <w:tcW w:w="1158" w:type="dxa"/>
            <w:tcBorders>
              <w:top w:val="single" w:sz="2" w:space="0" w:color="auto"/>
              <w:left w:val="nil"/>
              <w:bottom w:val="single" w:sz="4" w:space="0" w:color="auto"/>
              <w:right w:val="nil"/>
            </w:tcBorders>
            <w:shd w:val="clear" w:color="auto" w:fill="auto"/>
            <w:vAlign w:val="bottom"/>
          </w:tcPr>
          <w:p w:rsidR="008D14BA" w:rsidRPr="00DB1893" w:rsidRDefault="008D14BA" w:rsidP="008D14BA">
            <w:pPr>
              <w:jc w:val="right"/>
              <w:rPr>
                <w:rFonts w:ascii="Arial" w:hAnsi="Arial" w:cs="Arial"/>
                <w:sz w:val="16"/>
                <w:szCs w:val="16"/>
                <w:lang w:val="tr-TR"/>
              </w:rPr>
            </w:pPr>
            <w:r w:rsidRPr="00DB1893">
              <w:rPr>
                <w:rFonts w:ascii="Arial" w:hAnsi="Arial" w:cs="Arial"/>
                <w:sz w:val="16"/>
                <w:szCs w:val="16"/>
                <w:lang w:val="tr-TR"/>
              </w:rPr>
              <w:t>28.075</w:t>
            </w:r>
          </w:p>
        </w:tc>
        <w:tc>
          <w:tcPr>
            <w:tcW w:w="1300" w:type="dxa"/>
            <w:tcBorders>
              <w:top w:val="single" w:sz="2" w:space="0" w:color="auto"/>
              <w:left w:val="nil"/>
              <w:bottom w:val="single" w:sz="4" w:space="0" w:color="auto"/>
              <w:right w:val="nil"/>
            </w:tcBorders>
            <w:shd w:val="clear" w:color="auto" w:fill="auto"/>
            <w:vAlign w:val="bottom"/>
          </w:tcPr>
          <w:p w:rsidR="008D14BA" w:rsidRPr="00DB1893" w:rsidRDefault="00726951" w:rsidP="008D14BA">
            <w:pPr>
              <w:jc w:val="right"/>
              <w:rPr>
                <w:rFonts w:ascii="Arial" w:hAnsi="Arial" w:cs="Arial"/>
                <w:sz w:val="16"/>
                <w:szCs w:val="16"/>
                <w:lang w:val="tr-TR"/>
              </w:rPr>
            </w:pPr>
            <w:r w:rsidRPr="00DB1893">
              <w:rPr>
                <w:rFonts w:ascii="Arial" w:hAnsi="Arial" w:cs="Arial"/>
                <w:sz w:val="16"/>
                <w:szCs w:val="16"/>
                <w:lang w:val="tr-TR"/>
              </w:rPr>
              <w:t>(</w:t>
            </w:r>
            <w:r w:rsidR="00741334" w:rsidRPr="00DB1893">
              <w:rPr>
                <w:rFonts w:ascii="Arial" w:hAnsi="Arial" w:cs="Arial"/>
                <w:sz w:val="16"/>
                <w:szCs w:val="16"/>
                <w:lang w:val="tr-TR"/>
              </w:rPr>
              <w:t>100.079.313</w:t>
            </w:r>
            <w:r w:rsidR="008D14BA" w:rsidRPr="00DB1893">
              <w:rPr>
                <w:rFonts w:ascii="Arial" w:hAnsi="Arial" w:cs="Arial"/>
                <w:sz w:val="16"/>
                <w:szCs w:val="16"/>
                <w:lang w:val="tr-TR"/>
              </w:rPr>
              <w:t>)</w:t>
            </w:r>
          </w:p>
        </w:tc>
        <w:tc>
          <w:tcPr>
            <w:tcW w:w="1356" w:type="dxa"/>
            <w:tcBorders>
              <w:top w:val="single" w:sz="2" w:space="0" w:color="auto"/>
              <w:left w:val="nil"/>
              <w:bottom w:val="single" w:sz="4" w:space="0" w:color="auto"/>
              <w:right w:val="nil"/>
            </w:tcBorders>
            <w:shd w:val="clear" w:color="auto" w:fill="auto"/>
            <w:vAlign w:val="bottom"/>
          </w:tcPr>
          <w:p w:rsidR="008D14BA" w:rsidRPr="00DB1893" w:rsidRDefault="00726951" w:rsidP="008D14BA">
            <w:pPr>
              <w:jc w:val="right"/>
              <w:rPr>
                <w:rFonts w:ascii="Arial" w:hAnsi="Arial" w:cs="Arial"/>
                <w:sz w:val="16"/>
                <w:szCs w:val="16"/>
                <w:lang w:val="tr-TR"/>
              </w:rPr>
            </w:pPr>
            <w:r w:rsidRPr="00DB1893">
              <w:rPr>
                <w:rFonts w:ascii="Arial" w:hAnsi="Arial" w:cs="Arial"/>
                <w:sz w:val="16"/>
                <w:szCs w:val="16"/>
                <w:lang w:val="tr-TR"/>
              </w:rPr>
              <w:t>865.330</w:t>
            </w:r>
          </w:p>
        </w:tc>
        <w:tc>
          <w:tcPr>
            <w:tcW w:w="1396" w:type="dxa"/>
            <w:tcBorders>
              <w:top w:val="single" w:sz="2" w:space="0" w:color="auto"/>
              <w:left w:val="nil"/>
              <w:bottom w:val="single" w:sz="4" w:space="0" w:color="auto"/>
              <w:right w:val="nil"/>
            </w:tcBorders>
            <w:vAlign w:val="bottom"/>
          </w:tcPr>
          <w:p w:rsidR="008D14BA" w:rsidRPr="00DB1893" w:rsidRDefault="00741334" w:rsidP="008D14BA">
            <w:pPr>
              <w:jc w:val="right"/>
              <w:rPr>
                <w:rFonts w:ascii="Arial" w:hAnsi="Arial" w:cs="Arial"/>
                <w:sz w:val="16"/>
                <w:szCs w:val="16"/>
                <w:lang w:val="tr-TR"/>
              </w:rPr>
            </w:pPr>
            <w:r w:rsidRPr="00DB1893">
              <w:rPr>
                <w:rFonts w:ascii="Arial" w:hAnsi="Arial" w:cs="Arial"/>
                <w:sz w:val="16"/>
                <w:szCs w:val="16"/>
                <w:lang w:val="tr-TR"/>
              </w:rPr>
              <w:t>76.264.579</w:t>
            </w:r>
          </w:p>
        </w:tc>
      </w:tr>
      <w:tr w:rsidR="008D14BA" w:rsidRPr="00DB1893" w:rsidTr="008D14BA">
        <w:trPr>
          <w:cantSplit/>
        </w:trPr>
        <w:tc>
          <w:tcPr>
            <w:tcW w:w="2977" w:type="dxa"/>
            <w:tcBorders>
              <w:top w:val="single" w:sz="4" w:space="0" w:color="auto"/>
              <w:left w:val="nil"/>
              <w:bottom w:val="nil"/>
              <w:right w:val="nil"/>
            </w:tcBorders>
            <w:shd w:val="clear" w:color="auto" w:fill="auto"/>
            <w:vAlign w:val="bottom"/>
          </w:tcPr>
          <w:p w:rsidR="008D14BA" w:rsidRPr="00DB1893" w:rsidRDefault="008D14BA" w:rsidP="008D14BA">
            <w:pPr>
              <w:ind w:hanging="100"/>
              <w:rPr>
                <w:rFonts w:ascii="Arial" w:hAnsi="Arial" w:cs="Arial"/>
                <w:sz w:val="16"/>
                <w:szCs w:val="16"/>
                <w:lang w:val="tr-TR"/>
              </w:rPr>
            </w:pPr>
          </w:p>
        </w:tc>
        <w:tc>
          <w:tcPr>
            <w:tcW w:w="1158" w:type="dxa"/>
            <w:tcBorders>
              <w:top w:val="single" w:sz="4" w:space="0" w:color="auto"/>
              <w:left w:val="nil"/>
              <w:bottom w:val="nil"/>
              <w:right w:val="nil"/>
            </w:tcBorders>
            <w:shd w:val="clear" w:color="auto" w:fill="auto"/>
            <w:vAlign w:val="bottom"/>
          </w:tcPr>
          <w:p w:rsidR="008D14BA" w:rsidRPr="00DB1893" w:rsidRDefault="008D14BA" w:rsidP="008D14BA">
            <w:pPr>
              <w:jc w:val="right"/>
              <w:rPr>
                <w:rFonts w:ascii="Arial" w:hAnsi="Arial" w:cs="Arial"/>
                <w:sz w:val="16"/>
                <w:szCs w:val="16"/>
                <w:lang w:val="tr-TR"/>
              </w:rPr>
            </w:pPr>
          </w:p>
        </w:tc>
        <w:tc>
          <w:tcPr>
            <w:tcW w:w="1151" w:type="dxa"/>
            <w:tcBorders>
              <w:top w:val="single" w:sz="4" w:space="0" w:color="auto"/>
              <w:left w:val="nil"/>
              <w:bottom w:val="nil"/>
              <w:right w:val="nil"/>
            </w:tcBorders>
            <w:shd w:val="clear" w:color="auto" w:fill="auto"/>
            <w:vAlign w:val="bottom"/>
          </w:tcPr>
          <w:p w:rsidR="008D14BA" w:rsidRPr="00DB1893" w:rsidRDefault="008D14BA" w:rsidP="008D14BA">
            <w:pPr>
              <w:jc w:val="right"/>
              <w:rPr>
                <w:rFonts w:ascii="Arial" w:hAnsi="Arial" w:cs="Arial"/>
                <w:sz w:val="16"/>
                <w:szCs w:val="16"/>
                <w:lang w:val="tr-TR"/>
              </w:rPr>
            </w:pPr>
          </w:p>
        </w:tc>
        <w:tc>
          <w:tcPr>
            <w:tcW w:w="1171" w:type="dxa"/>
            <w:tcBorders>
              <w:top w:val="single" w:sz="4" w:space="0" w:color="auto"/>
              <w:left w:val="nil"/>
              <w:bottom w:val="nil"/>
              <w:right w:val="nil"/>
            </w:tcBorders>
            <w:shd w:val="clear" w:color="auto" w:fill="auto"/>
            <w:vAlign w:val="bottom"/>
          </w:tcPr>
          <w:p w:rsidR="008D14BA" w:rsidRPr="00DB1893" w:rsidRDefault="008D14BA" w:rsidP="008D14BA">
            <w:pPr>
              <w:jc w:val="right"/>
              <w:rPr>
                <w:rFonts w:ascii="Arial" w:hAnsi="Arial" w:cs="Arial"/>
                <w:sz w:val="16"/>
                <w:szCs w:val="16"/>
                <w:lang w:val="tr-TR"/>
              </w:rPr>
            </w:pPr>
          </w:p>
        </w:tc>
        <w:tc>
          <w:tcPr>
            <w:tcW w:w="1123" w:type="dxa"/>
            <w:tcBorders>
              <w:top w:val="single" w:sz="4" w:space="0" w:color="auto"/>
              <w:left w:val="nil"/>
              <w:bottom w:val="nil"/>
              <w:right w:val="nil"/>
            </w:tcBorders>
            <w:vAlign w:val="bottom"/>
          </w:tcPr>
          <w:p w:rsidR="008D14BA" w:rsidRPr="00DB1893" w:rsidRDefault="008D14BA" w:rsidP="008D14BA">
            <w:pPr>
              <w:jc w:val="right"/>
              <w:rPr>
                <w:rFonts w:ascii="Arial" w:hAnsi="Arial" w:cs="Arial"/>
                <w:sz w:val="16"/>
                <w:szCs w:val="16"/>
                <w:lang w:val="tr-TR"/>
              </w:rPr>
            </w:pPr>
          </w:p>
        </w:tc>
        <w:tc>
          <w:tcPr>
            <w:tcW w:w="1102" w:type="dxa"/>
            <w:tcBorders>
              <w:top w:val="single" w:sz="4" w:space="0" w:color="auto"/>
              <w:left w:val="nil"/>
              <w:bottom w:val="nil"/>
              <w:right w:val="nil"/>
            </w:tcBorders>
            <w:shd w:val="clear" w:color="auto" w:fill="auto"/>
            <w:vAlign w:val="bottom"/>
          </w:tcPr>
          <w:p w:rsidR="008D14BA" w:rsidRPr="00DB1893" w:rsidRDefault="008D14BA" w:rsidP="008D14BA">
            <w:pPr>
              <w:jc w:val="right"/>
              <w:rPr>
                <w:rFonts w:ascii="Arial" w:hAnsi="Arial" w:cs="Arial"/>
                <w:sz w:val="16"/>
                <w:szCs w:val="16"/>
                <w:lang w:val="tr-TR"/>
              </w:rPr>
            </w:pPr>
          </w:p>
        </w:tc>
        <w:tc>
          <w:tcPr>
            <w:tcW w:w="1158" w:type="dxa"/>
            <w:tcBorders>
              <w:top w:val="single" w:sz="4" w:space="0" w:color="auto"/>
              <w:left w:val="nil"/>
              <w:bottom w:val="nil"/>
              <w:right w:val="nil"/>
            </w:tcBorders>
            <w:shd w:val="clear" w:color="auto" w:fill="auto"/>
            <w:vAlign w:val="bottom"/>
          </w:tcPr>
          <w:p w:rsidR="008D14BA" w:rsidRPr="00DB1893" w:rsidRDefault="008D14BA" w:rsidP="008D14BA">
            <w:pPr>
              <w:jc w:val="right"/>
              <w:rPr>
                <w:rFonts w:ascii="Arial" w:hAnsi="Arial" w:cs="Arial"/>
                <w:sz w:val="16"/>
                <w:szCs w:val="16"/>
                <w:lang w:val="tr-TR"/>
              </w:rPr>
            </w:pPr>
          </w:p>
        </w:tc>
        <w:tc>
          <w:tcPr>
            <w:tcW w:w="1300" w:type="dxa"/>
            <w:tcBorders>
              <w:top w:val="single" w:sz="4" w:space="0" w:color="auto"/>
              <w:left w:val="nil"/>
              <w:bottom w:val="nil"/>
              <w:right w:val="nil"/>
            </w:tcBorders>
            <w:shd w:val="clear" w:color="auto" w:fill="auto"/>
            <w:vAlign w:val="bottom"/>
          </w:tcPr>
          <w:p w:rsidR="008D14BA" w:rsidRPr="00DB1893" w:rsidRDefault="008D14BA" w:rsidP="008D14BA">
            <w:pPr>
              <w:jc w:val="right"/>
              <w:rPr>
                <w:rFonts w:ascii="Arial" w:hAnsi="Arial" w:cs="Arial"/>
                <w:sz w:val="16"/>
                <w:szCs w:val="16"/>
                <w:lang w:val="tr-TR"/>
              </w:rPr>
            </w:pPr>
          </w:p>
        </w:tc>
        <w:tc>
          <w:tcPr>
            <w:tcW w:w="1356" w:type="dxa"/>
            <w:tcBorders>
              <w:top w:val="single" w:sz="4" w:space="0" w:color="auto"/>
              <w:left w:val="nil"/>
              <w:bottom w:val="nil"/>
              <w:right w:val="nil"/>
            </w:tcBorders>
            <w:shd w:val="clear" w:color="auto" w:fill="auto"/>
            <w:vAlign w:val="bottom"/>
          </w:tcPr>
          <w:p w:rsidR="008D14BA" w:rsidRPr="00DB1893" w:rsidRDefault="008D14BA" w:rsidP="008D14BA">
            <w:pPr>
              <w:jc w:val="right"/>
              <w:rPr>
                <w:rFonts w:ascii="Arial" w:hAnsi="Arial" w:cs="Arial"/>
                <w:sz w:val="16"/>
                <w:szCs w:val="16"/>
                <w:lang w:val="tr-TR"/>
              </w:rPr>
            </w:pPr>
          </w:p>
        </w:tc>
        <w:tc>
          <w:tcPr>
            <w:tcW w:w="1396" w:type="dxa"/>
            <w:tcBorders>
              <w:top w:val="single" w:sz="4" w:space="0" w:color="auto"/>
              <w:left w:val="nil"/>
              <w:bottom w:val="nil"/>
              <w:right w:val="nil"/>
            </w:tcBorders>
            <w:vAlign w:val="bottom"/>
          </w:tcPr>
          <w:p w:rsidR="008D14BA" w:rsidRPr="00DB1893" w:rsidRDefault="008D14BA" w:rsidP="008D14BA">
            <w:pPr>
              <w:jc w:val="right"/>
              <w:rPr>
                <w:rFonts w:ascii="Arial" w:hAnsi="Arial" w:cs="Arial"/>
                <w:sz w:val="16"/>
                <w:szCs w:val="16"/>
                <w:lang w:val="tr-TR"/>
              </w:rPr>
            </w:pPr>
          </w:p>
        </w:tc>
      </w:tr>
      <w:tr w:rsidR="008D14BA" w:rsidRPr="00DB1893" w:rsidTr="008D14BA">
        <w:trPr>
          <w:cantSplit/>
        </w:trPr>
        <w:tc>
          <w:tcPr>
            <w:tcW w:w="2977" w:type="dxa"/>
            <w:tcBorders>
              <w:top w:val="nil"/>
              <w:left w:val="nil"/>
              <w:bottom w:val="nil"/>
              <w:right w:val="nil"/>
            </w:tcBorders>
            <w:shd w:val="clear" w:color="auto" w:fill="auto"/>
            <w:vAlign w:val="bottom"/>
          </w:tcPr>
          <w:p w:rsidR="008D14BA" w:rsidRPr="00DB1893" w:rsidRDefault="008D14BA" w:rsidP="008B3DA2">
            <w:pPr>
              <w:ind w:right="-29" w:hanging="100"/>
              <w:rPr>
                <w:rFonts w:ascii="Arial" w:hAnsi="Arial" w:cs="Arial"/>
                <w:sz w:val="16"/>
                <w:szCs w:val="16"/>
                <w:lang w:val="tr-TR"/>
              </w:rPr>
            </w:pPr>
            <w:r w:rsidRPr="00DB1893">
              <w:rPr>
                <w:rFonts w:ascii="Arial" w:hAnsi="Arial" w:cs="Arial"/>
                <w:sz w:val="16"/>
                <w:szCs w:val="16"/>
                <w:lang w:val="tr-TR"/>
              </w:rPr>
              <w:t xml:space="preserve">Geçmiş dönem </w:t>
            </w:r>
            <w:r w:rsidR="008B3DA2" w:rsidRPr="00DB1893">
              <w:rPr>
                <w:rFonts w:ascii="Arial" w:hAnsi="Arial" w:cs="Arial"/>
                <w:sz w:val="16"/>
                <w:szCs w:val="16"/>
                <w:lang w:val="tr-TR"/>
              </w:rPr>
              <w:t xml:space="preserve">karı </w:t>
            </w:r>
            <w:r w:rsidRPr="00DB1893">
              <w:rPr>
                <w:rFonts w:ascii="Arial" w:hAnsi="Arial" w:cs="Arial"/>
                <w:sz w:val="16"/>
                <w:szCs w:val="16"/>
                <w:lang w:val="tr-TR"/>
              </w:rPr>
              <w:t>sınıflaması</w:t>
            </w:r>
          </w:p>
        </w:tc>
        <w:tc>
          <w:tcPr>
            <w:tcW w:w="1158"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sz w:val="16"/>
                <w:szCs w:val="16"/>
                <w:lang w:val="tr-TR"/>
              </w:rPr>
            </w:pPr>
            <w:r w:rsidRPr="00DB1893">
              <w:rPr>
                <w:rFonts w:ascii="Arial" w:hAnsi="Arial" w:cs="Arial"/>
                <w:sz w:val="16"/>
                <w:szCs w:val="16"/>
                <w:lang w:val="tr-TR"/>
              </w:rPr>
              <w:t>-</w:t>
            </w:r>
          </w:p>
        </w:tc>
        <w:tc>
          <w:tcPr>
            <w:tcW w:w="1151"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sz w:val="16"/>
                <w:szCs w:val="16"/>
                <w:lang w:val="tr-TR"/>
              </w:rPr>
            </w:pPr>
            <w:r w:rsidRPr="00DB1893">
              <w:rPr>
                <w:rFonts w:ascii="Arial" w:hAnsi="Arial" w:cs="Arial"/>
                <w:sz w:val="16"/>
                <w:szCs w:val="16"/>
                <w:lang w:val="tr-TR"/>
              </w:rPr>
              <w:t>-</w:t>
            </w:r>
          </w:p>
        </w:tc>
        <w:tc>
          <w:tcPr>
            <w:tcW w:w="1171"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sz w:val="16"/>
                <w:szCs w:val="16"/>
                <w:lang w:val="tr-TR"/>
              </w:rPr>
            </w:pPr>
            <w:r w:rsidRPr="00DB1893">
              <w:rPr>
                <w:rFonts w:ascii="Arial" w:hAnsi="Arial" w:cs="Arial"/>
                <w:sz w:val="16"/>
                <w:szCs w:val="16"/>
                <w:lang w:val="tr-TR"/>
              </w:rPr>
              <w:t>-</w:t>
            </w:r>
          </w:p>
        </w:tc>
        <w:tc>
          <w:tcPr>
            <w:tcW w:w="1123" w:type="dxa"/>
            <w:tcBorders>
              <w:top w:val="nil"/>
              <w:left w:val="nil"/>
              <w:bottom w:val="nil"/>
              <w:right w:val="nil"/>
            </w:tcBorders>
            <w:vAlign w:val="bottom"/>
          </w:tcPr>
          <w:p w:rsidR="008D14BA" w:rsidRPr="00DB1893" w:rsidRDefault="008D14BA" w:rsidP="008D14BA">
            <w:pPr>
              <w:ind w:right="-29"/>
              <w:jc w:val="right"/>
              <w:rPr>
                <w:rFonts w:ascii="Arial" w:hAnsi="Arial" w:cs="Arial"/>
                <w:sz w:val="16"/>
                <w:szCs w:val="16"/>
                <w:lang w:val="tr-TR"/>
              </w:rPr>
            </w:pPr>
            <w:r w:rsidRPr="00DB1893">
              <w:rPr>
                <w:rFonts w:ascii="Arial" w:hAnsi="Arial" w:cs="Arial"/>
                <w:sz w:val="16"/>
                <w:szCs w:val="16"/>
                <w:lang w:val="tr-TR"/>
              </w:rPr>
              <w:t>-</w:t>
            </w:r>
          </w:p>
        </w:tc>
        <w:tc>
          <w:tcPr>
            <w:tcW w:w="1102"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sz w:val="16"/>
                <w:szCs w:val="16"/>
                <w:lang w:val="tr-TR"/>
              </w:rPr>
            </w:pPr>
            <w:r w:rsidRPr="00DB1893">
              <w:rPr>
                <w:rFonts w:ascii="Arial" w:hAnsi="Arial" w:cs="Arial"/>
                <w:sz w:val="16"/>
                <w:szCs w:val="16"/>
                <w:lang w:val="tr-TR"/>
              </w:rPr>
              <w:t>-</w:t>
            </w:r>
          </w:p>
        </w:tc>
        <w:tc>
          <w:tcPr>
            <w:tcW w:w="1158"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sz w:val="16"/>
                <w:szCs w:val="16"/>
                <w:lang w:val="tr-TR"/>
              </w:rPr>
            </w:pPr>
            <w:r w:rsidRPr="00DB1893">
              <w:rPr>
                <w:rFonts w:ascii="Arial" w:hAnsi="Arial" w:cs="Arial"/>
                <w:sz w:val="16"/>
                <w:szCs w:val="16"/>
                <w:lang w:val="tr-TR"/>
              </w:rPr>
              <w:t>-</w:t>
            </w:r>
          </w:p>
        </w:tc>
        <w:tc>
          <w:tcPr>
            <w:tcW w:w="1300" w:type="dxa"/>
            <w:tcBorders>
              <w:top w:val="nil"/>
              <w:left w:val="nil"/>
              <w:bottom w:val="nil"/>
              <w:right w:val="nil"/>
            </w:tcBorders>
            <w:shd w:val="clear" w:color="auto" w:fill="auto"/>
            <w:vAlign w:val="bottom"/>
          </w:tcPr>
          <w:p w:rsidR="008D14BA" w:rsidRPr="00DB1893" w:rsidRDefault="00741334" w:rsidP="008D14BA">
            <w:pPr>
              <w:ind w:right="-29"/>
              <w:jc w:val="right"/>
              <w:rPr>
                <w:rFonts w:ascii="Arial" w:hAnsi="Arial" w:cs="Arial"/>
                <w:sz w:val="16"/>
                <w:szCs w:val="16"/>
                <w:lang w:val="tr-TR"/>
              </w:rPr>
            </w:pPr>
            <w:r w:rsidRPr="00DB1893">
              <w:rPr>
                <w:rFonts w:ascii="Arial" w:hAnsi="Arial" w:cs="Arial"/>
                <w:sz w:val="16"/>
                <w:szCs w:val="16"/>
                <w:lang w:val="tr-TR"/>
              </w:rPr>
              <w:t>865.330</w:t>
            </w:r>
          </w:p>
        </w:tc>
        <w:tc>
          <w:tcPr>
            <w:tcW w:w="1356" w:type="dxa"/>
            <w:tcBorders>
              <w:top w:val="nil"/>
              <w:left w:val="nil"/>
              <w:bottom w:val="nil"/>
              <w:right w:val="nil"/>
            </w:tcBorders>
            <w:shd w:val="clear" w:color="auto" w:fill="auto"/>
            <w:vAlign w:val="bottom"/>
          </w:tcPr>
          <w:p w:rsidR="008D14BA" w:rsidRPr="00DB1893" w:rsidRDefault="00741334" w:rsidP="008D14BA">
            <w:pPr>
              <w:ind w:right="-29"/>
              <w:jc w:val="right"/>
              <w:rPr>
                <w:rFonts w:ascii="Arial" w:hAnsi="Arial" w:cs="Arial"/>
                <w:sz w:val="16"/>
                <w:szCs w:val="16"/>
                <w:lang w:val="tr-TR"/>
              </w:rPr>
            </w:pPr>
            <w:r w:rsidRPr="00DB1893">
              <w:rPr>
                <w:rFonts w:ascii="Arial" w:hAnsi="Arial" w:cs="Arial"/>
                <w:sz w:val="16"/>
                <w:szCs w:val="16"/>
                <w:lang w:val="tr-TR"/>
              </w:rPr>
              <w:t>(865.330)</w:t>
            </w:r>
          </w:p>
        </w:tc>
        <w:tc>
          <w:tcPr>
            <w:tcW w:w="1396" w:type="dxa"/>
            <w:tcBorders>
              <w:top w:val="nil"/>
              <w:left w:val="nil"/>
              <w:bottom w:val="nil"/>
              <w:right w:val="nil"/>
            </w:tcBorders>
            <w:vAlign w:val="bottom"/>
          </w:tcPr>
          <w:p w:rsidR="008D14BA" w:rsidRPr="00DB1893" w:rsidRDefault="008D14BA" w:rsidP="008D14BA">
            <w:pPr>
              <w:jc w:val="right"/>
              <w:rPr>
                <w:rFonts w:ascii="Arial" w:hAnsi="Arial" w:cs="Arial"/>
                <w:sz w:val="16"/>
                <w:szCs w:val="16"/>
                <w:lang w:val="tr-TR"/>
              </w:rPr>
            </w:pPr>
            <w:r w:rsidRPr="00DB1893">
              <w:rPr>
                <w:rFonts w:ascii="Arial" w:hAnsi="Arial" w:cs="Arial"/>
                <w:sz w:val="16"/>
                <w:szCs w:val="16"/>
                <w:lang w:val="tr-TR"/>
              </w:rPr>
              <w:t>-</w:t>
            </w:r>
          </w:p>
        </w:tc>
      </w:tr>
      <w:tr w:rsidR="008D14BA" w:rsidRPr="00DB1893" w:rsidTr="008D14BA">
        <w:trPr>
          <w:cantSplit/>
        </w:trPr>
        <w:tc>
          <w:tcPr>
            <w:tcW w:w="2977" w:type="dxa"/>
            <w:tcBorders>
              <w:top w:val="nil"/>
              <w:left w:val="nil"/>
              <w:bottom w:val="nil"/>
              <w:right w:val="nil"/>
            </w:tcBorders>
            <w:shd w:val="clear" w:color="auto" w:fill="auto"/>
            <w:vAlign w:val="bottom"/>
          </w:tcPr>
          <w:p w:rsidR="008D14BA" w:rsidRPr="00DB1893" w:rsidRDefault="008D14BA" w:rsidP="008D14BA">
            <w:pPr>
              <w:ind w:right="-29" w:hanging="100"/>
              <w:rPr>
                <w:rFonts w:ascii="Arial" w:hAnsi="Arial" w:cs="Arial"/>
                <w:sz w:val="16"/>
                <w:szCs w:val="16"/>
                <w:lang w:val="tr-TR"/>
              </w:rPr>
            </w:pPr>
            <w:r w:rsidRPr="00DB1893">
              <w:rPr>
                <w:rFonts w:ascii="Arial" w:hAnsi="Arial" w:cs="Arial"/>
                <w:sz w:val="16"/>
                <w:szCs w:val="16"/>
                <w:lang w:val="tr-TR"/>
              </w:rPr>
              <w:t>Değer artış fonu transferleri</w:t>
            </w:r>
          </w:p>
        </w:tc>
        <w:tc>
          <w:tcPr>
            <w:tcW w:w="1158"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sz w:val="16"/>
                <w:szCs w:val="16"/>
                <w:lang w:val="tr-TR"/>
              </w:rPr>
            </w:pPr>
            <w:r w:rsidRPr="00DB1893">
              <w:rPr>
                <w:rFonts w:ascii="Arial" w:hAnsi="Arial" w:cs="Arial"/>
                <w:sz w:val="16"/>
                <w:szCs w:val="16"/>
                <w:lang w:val="tr-TR"/>
              </w:rPr>
              <w:t>-</w:t>
            </w:r>
          </w:p>
        </w:tc>
        <w:tc>
          <w:tcPr>
            <w:tcW w:w="1151"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sz w:val="16"/>
                <w:szCs w:val="16"/>
                <w:lang w:val="tr-TR"/>
              </w:rPr>
            </w:pPr>
            <w:r w:rsidRPr="00DB1893">
              <w:rPr>
                <w:rFonts w:ascii="Arial" w:hAnsi="Arial" w:cs="Arial"/>
                <w:sz w:val="16"/>
                <w:szCs w:val="16"/>
                <w:lang w:val="tr-TR"/>
              </w:rPr>
              <w:t>-</w:t>
            </w:r>
          </w:p>
        </w:tc>
        <w:tc>
          <w:tcPr>
            <w:tcW w:w="1171"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sz w:val="16"/>
                <w:szCs w:val="16"/>
                <w:lang w:val="tr-TR"/>
              </w:rPr>
            </w:pPr>
            <w:r w:rsidRPr="00DB1893">
              <w:rPr>
                <w:rFonts w:ascii="Arial" w:hAnsi="Arial" w:cs="Arial"/>
                <w:sz w:val="16"/>
                <w:szCs w:val="16"/>
                <w:lang w:val="tr-TR"/>
              </w:rPr>
              <w:t>-</w:t>
            </w:r>
          </w:p>
        </w:tc>
        <w:tc>
          <w:tcPr>
            <w:tcW w:w="1123" w:type="dxa"/>
            <w:tcBorders>
              <w:top w:val="nil"/>
              <w:left w:val="nil"/>
              <w:bottom w:val="nil"/>
              <w:right w:val="nil"/>
            </w:tcBorders>
            <w:vAlign w:val="bottom"/>
          </w:tcPr>
          <w:p w:rsidR="008D14BA" w:rsidRPr="00DB1893" w:rsidRDefault="008D14BA" w:rsidP="008D14BA">
            <w:pPr>
              <w:ind w:right="-29"/>
              <w:jc w:val="right"/>
              <w:rPr>
                <w:rFonts w:ascii="Arial" w:hAnsi="Arial" w:cs="Arial"/>
                <w:sz w:val="16"/>
                <w:szCs w:val="16"/>
                <w:lang w:val="tr-TR"/>
              </w:rPr>
            </w:pPr>
            <w:r w:rsidRPr="00DB1893">
              <w:rPr>
                <w:rFonts w:ascii="Arial" w:hAnsi="Arial" w:cs="Arial"/>
                <w:sz w:val="16"/>
                <w:szCs w:val="16"/>
                <w:lang w:val="tr-TR"/>
              </w:rPr>
              <w:t>-</w:t>
            </w:r>
          </w:p>
        </w:tc>
        <w:tc>
          <w:tcPr>
            <w:tcW w:w="1102"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sz w:val="16"/>
                <w:szCs w:val="16"/>
                <w:lang w:val="tr-TR"/>
              </w:rPr>
            </w:pPr>
            <w:r w:rsidRPr="00DB1893">
              <w:rPr>
                <w:rFonts w:ascii="Arial" w:hAnsi="Arial" w:cs="Arial"/>
                <w:sz w:val="16"/>
                <w:szCs w:val="16"/>
                <w:lang w:val="tr-TR"/>
              </w:rPr>
              <w:t>-</w:t>
            </w:r>
          </w:p>
        </w:tc>
        <w:tc>
          <w:tcPr>
            <w:tcW w:w="1158"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sz w:val="16"/>
                <w:szCs w:val="16"/>
                <w:lang w:val="tr-TR"/>
              </w:rPr>
            </w:pPr>
            <w:r w:rsidRPr="00DB1893">
              <w:rPr>
                <w:rFonts w:ascii="Arial" w:hAnsi="Arial" w:cs="Arial"/>
                <w:sz w:val="16"/>
                <w:szCs w:val="16"/>
                <w:lang w:val="tr-TR"/>
              </w:rPr>
              <w:t>-</w:t>
            </w:r>
          </w:p>
        </w:tc>
        <w:tc>
          <w:tcPr>
            <w:tcW w:w="1300" w:type="dxa"/>
            <w:tcBorders>
              <w:top w:val="nil"/>
              <w:left w:val="nil"/>
              <w:bottom w:val="nil"/>
              <w:right w:val="nil"/>
            </w:tcBorders>
            <w:shd w:val="clear" w:color="auto" w:fill="auto"/>
            <w:vAlign w:val="bottom"/>
          </w:tcPr>
          <w:p w:rsidR="008D14BA" w:rsidRPr="00DB1893" w:rsidRDefault="004639D0" w:rsidP="00726951">
            <w:pPr>
              <w:ind w:right="-29"/>
              <w:jc w:val="right"/>
              <w:rPr>
                <w:rFonts w:ascii="Arial" w:hAnsi="Arial" w:cs="Arial"/>
                <w:sz w:val="16"/>
                <w:szCs w:val="16"/>
                <w:lang w:val="tr-TR"/>
              </w:rPr>
            </w:pPr>
            <w:r w:rsidRPr="00DB1893">
              <w:rPr>
                <w:rFonts w:ascii="Arial" w:hAnsi="Arial" w:cs="Arial"/>
                <w:sz w:val="16"/>
                <w:szCs w:val="16"/>
                <w:lang w:val="tr-TR"/>
              </w:rPr>
              <w:t>75.693</w:t>
            </w:r>
          </w:p>
        </w:tc>
        <w:tc>
          <w:tcPr>
            <w:tcW w:w="1356"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sz w:val="16"/>
                <w:szCs w:val="16"/>
                <w:lang w:val="tr-TR"/>
              </w:rPr>
            </w:pPr>
            <w:r w:rsidRPr="00DB1893">
              <w:rPr>
                <w:rFonts w:ascii="Arial" w:hAnsi="Arial" w:cs="Arial"/>
                <w:sz w:val="16"/>
                <w:szCs w:val="16"/>
                <w:lang w:val="tr-TR"/>
              </w:rPr>
              <w:t>-</w:t>
            </w:r>
          </w:p>
        </w:tc>
        <w:tc>
          <w:tcPr>
            <w:tcW w:w="1396" w:type="dxa"/>
            <w:tcBorders>
              <w:top w:val="nil"/>
              <w:left w:val="nil"/>
              <w:bottom w:val="nil"/>
              <w:right w:val="nil"/>
            </w:tcBorders>
            <w:vAlign w:val="bottom"/>
          </w:tcPr>
          <w:p w:rsidR="008D14BA" w:rsidRPr="00DB1893" w:rsidRDefault="004639D0" w:rsidP="00490800">
            <w:pPr>
              <w:jc w:val="right"/>
              <w:rPr>
                <w:rFonts w:ascii="Arial" w:hAnsi="Arial" w:cs="Arial"/>
                <w:sz w:val="16"/>
                <w:szCs w:val="16"/>
                <w:lang w:val="tr-TR"/>
              </w:rPr>
            </w:pPr>
            <w:r w:rsidRPr="00DB1893">
              <w:rPr>
                <w:rFonts w:ascii="Arial" w:hAnsi="Arial" w:cs="Arial"/>
                <w:sz w:val="16"/>
                <w:szCs w:val="16"/>
                <w:lang w:val="tr-TR"/>
              </w:rPr>
              <w:t>75.693</w:t>
            </w:r>
          </w:p>
        </w:tc>
      </w:tr>
      <w:tr w:rsidR="008D14BA" w:rsidRPr="00DB1893" w:rsidTr="008D14BA">
        <w:trPr>
          <w:cantSplit/>
        </w:trPr>
        <w:tc>
          <w:tcPr>
            <w:tcW w:w="2977" w:type="dxa"/>
            <w:tcBorders>
              <w:top w:val="nil"/>
              <w:left w:val="nil"/>
              <w:bottom w:val="nil"/>
              <w:right w:val="nil"/>
            </w:tcBorders>
            <w:shd w:val="clear" w:color="auto" w:fill="auto"/>
            <w:vAlign w:val="bottom"/>
          </w:tcPr>
          <w:p w:rsidR="008D14BA" w:rsidRPr="00DB1893" w:rsidRDefault="008D14BA" w:rsidP="008D14BA">
            <w:pPr>
              <w:ind w:right="-29" w:hanging="100"/>
              <w:rPr>
                <w:rFonts w:ascii="Arial" w:hAnsi="Arial" w:cs="Arial"/>
                <w:sz w:val="16"/>
                <w:szCs w:val="16"/>
                <w:lang w:val="tr-TR"/>
              </w:rPr>
            </w:pPr>
            <w:r w:rsidRPr="00DB1893">
              <w:rPr>
                <w:rFonts w:ascii="Arial" w:hAnsi="Arial" w:cs="Arial"/>
                <w:sz w:val="16"/>
                <w:szCs w:val="16"/>
                <w:lang w:val="tr-TR"/>
              </w:rPr>
              <w:t>Döneme ait toplam kapsamlı gelir / (gider)</w:t>
            </w:r>
          </w:p>
        </w:tc>
        <w:tc>
          <w:tcPr>
            <w:tcW w:w="1158"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sz w:val="16"/>
                <w:szCs w:val="16"/>
                <w:lang w:val="tr-TR"/>
              </w:rPr>
            </w:pPr>
            <w:r w:rsidRPr="00DB1893">
              <w:rPr>
                <w:rFonts w:ascii="Arial" w:hAnsi="Arial" w:cs="Arial"/>
                <w:sz w:val="16"/>
                <w:szCs w:val="16"/>
                <w:lang w:val="tr-TR"/>
              </w:rPr>
              <w:t>-</w:t>
            </w:r>
          </w:p>
        </w:tc>
        <w:tc>
          <w:tcPr>
            <w:tcW w:w="1151"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sz w:val="16"/>
                <w:szCs w:val="16"/>
                <w:lang w:val="tr-TR"/>
              </w:rPr>
            </w:pPr>
            <w:r w:rsidRPr="00DB1893">
              <w:rPr>
                <w:rFonts w:ascii="Arial" w:hAnsi="Arial" w:cs="Arial"/>
                <w:sz w:val="16"/>
                <w:szCs w:val="16"/>
                <w:lang w:val="tr-TR"/>
              </w:rPr>
              <w:t>-</w:t>
            </w:r>
          </w:p>
        </w:tc>
        <w:tc>
          <w:tcPr>
            <w:tcW w:w="1171"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sz w:val="16"/>
                <w:szCs w:val="16"/>
                <w:lang w:val="tr-TR"/>
              </w:rPr>
            </w:pPr>
            <w:r w:rsidRPr="00DB1893">
              <w:rPr>
                <w:rFonts w:ascii="Arial" w:hAnsi="Arial" w:cs="Arial"/>
                <w:sz w:val="16"/>
                <w:szCs w:val="16"/>
                <w:lang w:val="tr-TR"/>
              </w:rPr>
              <w:t>-</w:t>
            </w:r>
          </w:p>
        </w:tc>
        <w:tc>
          <w:tcPr>
            <w:tcW w:w="1123" w:type="dxa"/>
            <w:tcBorders>
              <w:top w:val="nil"/>
              <w:left w:val="nil"/>
              <w:bottom w:val="nil"/>
              <w:right w:val="nil"/>
            </w:tcBorders>
            <w:vAlign w:val="bottom"/>
          </w:tcPr>
          <w:p w:rsidR="008D14BA" w:rsidRPr="00DB1893" w:rsidRDefault="00490800" w:rsidP="004639D0">
            <w:pPr>
              <w:ind w:right="-29"/>
              <w:jc w:val="right"/>
              <w:rPr>
                <w:rFonts w:ascii="Arial" w:hAnsi="Arial" w:cs="Arial"/>
                <w:sz w:val="16"/>
                <w:szCs w:val="16"/>
                <w:lang w:val="tr-TR"/>
              </w:rPr>
            </w:pPr>
            <w:r w:rsidRPr="00DB1893">
              <w:rPr>
                <w:rFonts w:ascii="Arial" w:hAnsi="Arial" w:cs="Arial"/>
                <w:sz w:val="16"/>
                <w:szCs w:val="16"/>
                <w:lang w:val="tr-TR"/>
              </w:rPr>
              <w:t>(</w:t>
            </w:r>
            <w:r w:rsidR="004639D0" w:rsidRPr="00DB1893">
              <w:rPr>
                <w:rFonts w:ascii="Arial" w:hAnsi="Arial" w:cs="Arial"/>
                <w:sz w:val="16"/>
                <w:szCs w:val="16"/>
                <w:lang w:val="tr-TR"/>
              </w:rPr>
              <w:t>60.554</w:t>
            </w:r>
            <w:r w:rsidRPr="00DB1893">
              <w:rPr>
                <w:rFonts w:ascii="Arial" w:hAnsi="Arial" w:cs="Arial"/>
                <w:sz w:val="16"/>
                <w:szCs w:val="16"/>
                <w:lang w:val="tr-TR"/>
              </w:rPr>
              <w:t>)</w:t>
            </w:r>
          </w:p>
        </w:tc>
        <w:tc>
          <w:tcPr>
            <w:tcW w:w="1102"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sz w:val="16"/>
                <w:szCs w:val="16"/>
                <w:lang w:val="tr-TR"/>
              </w:rPr>
            </w:pPr>
            <w:r w:rsidRPr="00DB1893">
              <w:rPr>
                <w:rFonts w:ascii="Arial" w:hAnsi="Arial" w:cs="Arial"/>
                <w:sz w:val="16"/>
                <w:szCs w:val="16"/>
                <w:lang w:val="tr-TR"/>
              </w:rPr>
              <w:t>-</w:t>
            </w:r>
          </w:p>
        </w:tc>
        <w:tc>
          <w:tcPr>
            <w:tcW w:w="1158"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sz w:val="16"/>
                <w:szCs w:val="16"/>
                <w:lang w:val="tr-TR"/>
              </w:rPr>
            </w:pPr>
            <w:r w:rsidRPr="00DB1893">
              <w:rPr>
                <w:rFonts w:ascii="Arial" w:hAnsi="Arial" w:cs="Arial"/>
                <w:sz w:val="16"/>
                <w:szCs w:val="16"/>
                <w:lang w:val="tr-TR"/>
              </w:rPr>
              <w:t>-</w:t>
            </w:r>
          </w:p>
        </w:tc>
        <w:tc>
          <w:tcPr>
            <w:tcW w:w="1300"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sz w:val="16"/>
                <w:szCs w:val="16"/>
                <w:lang w:val="tr-TR"/>
              </w:rPr>
            </w:pPr>
            <w:r w:rsidRPr="00DB1893">
              <w:rPr>
                <w:rFonts w:ascii="Arial" w:hAnsi="Arial" w:cs="Arial"/>
                <w:sz w:val="16"/>
                <w:szCs w:val="16"/>
                <w:lang w:val="tr-TR"/>
              </w:rPr>
              <w:t>-</w:t>
            </w:r>
          </w:p>
        </w:tc>
        <w:tc>
          <w:tcPr>
            <w:tcW w:w="1356" w:type="dxa"/>
            <w:tcBorders>
              <w:top w:val="nil"/>
              <w:left w:val="nil"/>
              <w:bottom w:val="nil"/>
              <w:right w:val="nil"/>
            </w:tcBorders>
            <w:shd w:val="clear" w:color="auto" w:fill="auto"/>
            <w:vAlign w:val="bottom"/>
          </w:tcPr>
          <w:p w:rsidR="008D14BA" w:rsidRPr="00DB1893" w:rsidRDefault="00490800" w:rsidP="004639D0">
            <w:pPr>
              <w:ind w:right="-29"/>
              <w:jc w:val="right"/>
              <w:rPr>
                <w:rFonts w:ascii="Arial" w:hAnsi="Arial" w:cs="Arial"/>
                <w:sz w:val="16"/>
                <w:szCs w:val="16"/>
                <w:lang w:val="tr-TR"/>
              </w:rPr>
            </w:pPr>
            <w:r w:rsidRPr="00DB1893">
              <w:rPr>
                <w:rFonts w:ascii="Arial" w:hAnsi="Arial" w:cs="Arial"/>
                <w:sz w:val="16"/>
                <w:szCs w:val="16"/>
                <w:lang w:val="tr-TR"/>
              </w:rPr>
              <w:t>(</w:t>
            </w:r>
            <w:r w:rsidR="004639D0" w:rsidRPr="00DB1893">
              <w:rPr>
                <w:rFonts w:ascii="Arial" w:hAnsi="Arial" w:cs="Arial"/>
                <w:sz w:val="16"/>
                <w:szCs w:val="16"/>
                <w:lang w:val="tr-TR"/>
              </w:rPr>
              <w:t>18.289.407</w:t>
            </w:r>
            <w:r w:rsidRPr="00DB1893">
              <w:rPr>
                <w:rFonts w:ascii="Arial" w:hAnsi="Arial" w:cs="Arial"/>
                <w:sz w:val="16"/>
                <w:szCs w:val="16"/>
                <w:lang w:val="tr-TR"/>
              </w:rPr>
              <w:t>)</w:t>
            </w:r>
          </w:p>
        </w:tc>
        <w:tc>
          <w:tcPr>
            <w:tcW w:w="1396" w:type="dxa"/>
            <w:tcBorders>
              <w:top w:val="nil"/>
              <w:left w:val="nil"/>
              <w:bottom w:val="nil"/>
              <w:right w:val="nil"/>
            </w:tcBorders>
            <w:vAlign w:val="bottom"/>
          </w:tcPr>
          <w:p w:rsidR="008D14BA" w:rsidRPr="00DB1893" w:rsidRDefault="00741334" w:rsidP="004639D0">
            <w:pPr>
              <w:jc w:val="right"/>
              <w:rPr>
                <w:rFonts w:ascii="Arial" w:hAnsi="Arial" w:cs="Arial"/>
                <w:sz w:val="16"/>
                <w:szCs w:val="16"/>
                <w:lang w:val="tr-TR"/>
              </w:rPr>
            </w:pPr>
            <w:r w:rsidRPr="00DB1893">
              <w:rPr>
                <w:rFonts w:ascii="Arial" w:hAnsi="Arial" w:cs="Arial"/>
                <w:sz w:val="16"/>
                <w:szCs w:val="16"/>
                <w:lang w:val="tr-TR"/>
              </w:rPr>
              <w:t>(</w:t>
            </w:r>
            <w:r w:rsidR="004639D0" w:rsidRPr="00DB1893">
              <w:rPr>
                <w:rFonts w:ascii="Arial" w:hAnsi="Arial" w:cs="Arial"/>
                <w:sz w:val="16"/>
                <w:szCs w:val="16"/>
                <w:lang w:val="tr-TR"/>
              </w:rPr>
              <w:t>18.349.961</w:t>
            </w:r>
            <w:r w:rsidRPr="00DB1893">
              <w:rPr>
                <w:rFonts w:ascii="Arial" w:hAnsi="Arial" w:cs="Arial"/>
                <w:sz w:val="16"/>
                <w:szCs w:val="16"/>
                <w:lang w:val="tr-TR"/>
              </w:rPr>
              <w:t>)</w:t>
            </w:r>
          </w:p>
        </w:tc>
      </w:tr>
      <w:tr w:rsidR="008D14BA" w:rsidRPr="00DB1893" w:rsidTr="008D14BA">
        <w:trPr>
          <w:cantSplit/>
        </w:trPr>
        <w:tc>
          <w:tcPr>
            <w:tcW w:w="2977" w:type="dxa"/>
            <w:tcBorders>
              <w:top w:val="nil"/>
              <w:left w:val="nil"/>
              <w:bottom w:val="nil"/>
              <w:right w:val="nil"/>
            </w:tcBorders>
            <w:shd w:val="clear" w:color="auto" w:fill="auto"/>
            <w:vAlign w:val="bottom"/>
          </w:tcPr>
          <w:p w:rsidR="008D14BA" w:rsidRPr="00DB1893" w:rsidRDefault="008D14BA" w:rsidP="008D14BA">
            <w:pPr>
              <w:ind w:right="-29" w:hanging="100"/>
              <w:rPr>
                <w:rFonts w:ascii="Arial" w:hAnsi="Arial" w:cs="Arial"/>
                <w:sz w:val="16"/>
                <w:szCs w:val="16"/>
                <w:lang w:val="tr-TR"/>
              </w:rPr>
            </w:pPr>
          </w:p>
        </w:tc>
        <w:tc>
          <w:tcPr>
            <w:tcW w:w="1158"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sz w:val="16"/>
                <w:szCs w:val="16"/>
                <w:lang w:val="tr-TR"/>
              </w:rPr>
            </w:pPr>
          </w:p>
        </w:tc>
        <w:tc>
          <w:tcPr>
            <w:tcW w:w="1151"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sz w:val="16"/>
                <w:szCs w:val="16"/>
                <w:lang w:val="tr-TR"/>
              </w:rPr>
            </w:pPr>
          </w:p>
        </w:tc>
        <w:tc>
          <w:tcPr>
            <w:tcW w:w="1171"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sz w:val="16"/>
                <w:szCs w:val="16"/>
                <w:lang w:val="tr-TR"/>
              </w:rPr>
            </w:pPr>
          </w:p>
        </w:tc>
        <w:tc>
          <w:tcPr>
            <w:tcW w:w="1123" w:type="dxa"/>
            <w:tcBorders>
              <w:top w:val="nil"/>
              <w:left w:val="nil"/>
              <w:bottom w:val="nil"/>
              <w:right w:val="nil"/>
            </w:tcBorders>
            <w:vAlign w:val="bottom"/>
          </w:tcPr>
          <w:p w:rsidR="008D14BA" w:rsidRPr="00DB1893" w:rsidRDefault="008D14BA" w:rsidP="008D14BA">
            <w:pPr>
              <w:ind w:right="-29"/>
              <w:jc w:val="right"/>
              <w:rPr>
                <w:rFonts w:ascii="Arial" w:hAnsi="Arial" w:cs="Arial"/>
                <w:sz w:val="16"/>
                <w:szCs w:val="16"/>
                <w:lang w:val="tr-TR"/>
              </w:rPr>
            </w:pPr>
          </w:p>
        </w:tc>
        <w:tc>
          <w:tcPr>
            <w:tcW w:w="1102"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sz w:val="16"/>
                <w:szCs w:val="16"/>
                <w:lang w:val="tr-TR"/>
              </w:rPr>
            </w:pPr>
          </w:p>
        </w:tc>
        <w:tc>
          <w:tcPr>
            <w:tcW w:w="1158"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sz w:val="16"/>
                <w:szCs w:val="16"/>
                <w:lang w:val="tr-TR"/>
              </w:rPr>
            </w:pPr>
          </w:p>
        </w:tc>
        <w:tc>
          <w:tcPr>
            <w:tcW w:w="1300"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sz w:val="16"/>
                <w:szCs w:val="16"/>
                <w:lang w:val="tr-TR"/>
              </w:rPr>
            </w:pPr>
          </w:p>
        </w:tc>
        <w:tc>
          <w:tcPr>
            <w:tcW w:w="1356" w:type="dxa"/>
            <w:tcBorders>
              <w:top w:val="nil"/>
              <w:left w:val="nil"/>
              <w:bottom w:val="nil"/>
              <w:right w:val="nil"/>
            </w:tcBorders>
            <w:shd w:val="clear" w:color="auto" w:fill="auto"/>
            <w:vAlign w:val="bottom"/>
          </w:tcPr>
          <w:p w:rsidR="008D14BA" w:rsidRPr="00DB1893" w:rsidRDefault="008D14BA" w:rsidP="008D14BA">
            <w:pPr>
              <w:ind w:right="-29"/>
              <w:jc w:val="right"/>
              <w:rPr>
                <w:rFonts w:ascii="Arial" w:hAnsi="Arial" w:cs="Arial"/>
                <w:sz w:val="16"/>
                <w:szCs w:val="16"/>
                <w:lang w:val="tr-TR"/>
              </w:rPr>
            </w:pPr>
          </w:p>
        </w:tc>
        <w:tc>
          <w:tcPr>
            <w:tcW w:w="1396" w:type="dxa"/>
            <w:tcBorders>
              <w:top w:val="nil"/>
              <w:left w:val="nil"/>
              <w:bottom w:val="nil"/>
              <w:right w:val="nil"/>
            </w:tcBorders>
            <w:vAlign w:val="bottom"/>
          </w:tcPr>
          <w:p w:rsidR="008D14BA" w:rsidRPr="00DB1893" w:rsidRDefault="008D14BA" w:rsidP="008D14BA">
            <w:pPr>
              <w:jc w:val="right"/>
              <w:rPr>
                <w:rFonts w:ascii="Arial" w:hAnsi="Arial" w:cs="Arial"/>
                <w:sz w:val="16"/>
                <w:szCs w:val="16"/>
                <w:lang w:val="tr-TR"/>
              </w:rPr>
            </w:pPr>
          </w:p>
        </w:tc>
      </w:tr>
      <w:tr w:rsidR="00490800" w:rsidRPr="00DB1893" w:rsidTr="008D14BA">
        <w:trPr>
          <w:cantSplit/>
        </w:trPr>
        <w:tc>
          <w:tcPr>
            <w:tcW w:w="2977" w:type="dxa"/>
            <w:tcBorders>
              <w:top w:val="single" w:sz="2" w:space="0" w:color="auto"/>
              <w:left w:val="nil"/>
              <w:bottom w:val="single" w:sz="2" w:space="0" w:color="auto"/>
              <w:right w:val="nil"/>
            </w:tcBorders>
            <w:shd w:val="clear" w:color="auto" w:fill="auto"/>
            <w:vAlign w:val="bottom"/>
          </w:tcPr>
          <w:p w:rsidR="008D14BA" w:rsidRPr="00DB1893" w:rsidRDefault="00986A0E" w:rsidP="00986A0E">
            <w:pPr>
              <w:ind w:hanging="100"/>
              <w:rPr>
                <w:rFonts w:ascii="Arial" w:hAnsi="Arial" w:cs="Arial"/>
                <w:sz w:val="16"/>
                <w:szCs w:val="16"/>
                <w:lang w:val="tr-TR"/>
              </w:rPr>
            </w:pPr>
            <w:r w:rsidRPr="00DB1893">
              <w:rPr>
                <w:rFonts w:ascii="Arial" w:hAnsi="Arial" w:cs="Arial"/>
                <w:sz w:val="16"/>
                <w:szCs w:val="16"/>
                <w:lang w:val="tr-TR"/>
              </w:rPr>
              <w:t>30</w:t>
            </w:r>
            <w:r w:rsidR="00A67797" w:rsidRPr="00DB1893">
              <w:rPr>
                <w:rFonts w:ascii="Arial" w:hAnsi="Arial" w:cs="Arial"/>
                <w:sz w:val="16"/>
                <w:szCs w:val="16"/>
                <w:lang w:val="tr-TR"/>
              </w:rPr>
              <w:t xml:space="preserve"> </w:t>
            </w:r>
            <w:r w:rsidRPr="00DB1893">
              <w:rPr>
                <w:rFonts w:ascii="Arial" w:hAnsi="Arial" w:cs="Arial"/>
                <w:sz w:val="16"/>
                <w:szCs w:val="16"/>
                <w:lang w:val="tr-TR"/>
              </w:rPr>
              <w:t>Haziran</w:t>
            </w:r>
            <w:r w:rsidR="00490800" w:rsidRPr="00DB1893">
              <w:rPr>
                <w:rFonts w:ascii="Arial" w:hAnsi="Arial" w:cs="Arial"/>
                <w:sz w:val="16"/>
                <w:szCs w:val="16"/>
                <w:lang w:val="tr-TR"/>
              </w:rPr>
              <w:t xml:space="preserve"> </w:t>
            </w:r>
            <w:r w:rsidR="00A67797" w:rsidRPr="00DB1893">
              <w:rPr>
                <w:rFonts w:ascii="Arial" w:hAnsi="Arial" w:cs="Arial"/>
                <w:sz w:val="16"/>
                <w:szCs w:val="16"/>
                <w:lang w:val="tr-TR"/>
              </w:rPr>
              <w:t xml:space="preserve"> 2011</w:t>
            </w:r>
            <w:r w:rsidR="008D14BA" w:rsidRPr="00DB1893">
              <w:rPr>
                <w:rFonts w:ascii="Arial" w:hAnsi="Arial" w:cs="Arial"/>
                <w:sz w:val="16"/>
                <w:szCs w:val="16"/>
                <w:lang w:val="tr-TR"/>
              </w:rPr>
              <w:t xml:space="preserve"> itibariyle</w:t>
            </w:r>
          </w:p>
        </w:tc>
        <w:tc>
          <w:tcPr>
            <w:tcW w:w="1158" w:type="dxa"/>
            <w:tcBorders>
              <w:top w:val="single" w:sz="2" w:space="0" w:color="auto"/>
              <w:left w:val="nil"/>
              <w:bottom w:val="single" w:sz="2" w:space="0" w:color="auto"/>
              <w:right w:val="nil"/>
            </w:tcBorders>
            <w:shd w:val="clear" w:color="auto" w:fill="auto"/>
            <w:vAlign w:val="bottom"/>
          </w:tcPr>
          <w:p w:rsidR="008D14BA" w:rsidRPr="00DB1893" w:rsidRDefault="008D14BA" w:rsidP="008D14BA">
            <w:pPr>
              <w:ind w:right="-29"/>
              <w:jc w:val="right"/>
              <w:rPr>
                <w:rFonts w:ascii="Arial" w:hAnsi="Arial" w:cs="Arial"/>
                <w:sz w:val="16"/>
                <w:szCs w:val="16"/>
                <w:lang w:val="tr-TR"/>
              </w:rPr>
            </w:pPr>
            <w:r w:rsidRPr="00DB1893">
              <w:rPr>
                <w:rFonts w:ascii="Arial" w:hAnsi="Arial" w:cs="Arial"/>
                <w:sz w:val="16"/>
                <w:szCs w:val="16"/>
                <w:lang w:val="tr-TR"/>
              </w:rPr>
              <w:t>100.000.000</w:t>
            </w:r>
          </w:p>
        </w:tc>
        <w:tc>
          <w:tcPr>
            <w:tcW w:w="1151" w:type="dxa"/>
            <w:tcBorders>
              <w:top w:val="single" w:sz="2" w:space="0" w:color="auto"/>
              <w:left w:val="nil"/>
              <w:bottom w:val="single" w:sz="2" w:space="0" w:color="auto"/>
              <w:right w:val="nil"/>
            </w:tcBorders>
            <w:shd w:val="clear" w:color="auto" w:fill="auto"/>
            <w:vAlign w:val="bottom"/>
          </w:tcPr>
          <w:p w:rsidR="008D14BA" w:rsidRPr="00DB1893" w:rsidRDefault="008D14BA" w:rsidP="008D14BA">
            <w:pPr>
              <w:ind w:right="-29"/>
              <w:jc w:val="right"/>
              <w:rPr>
                <w:rFonts w:ascii="Arial" w:hAnsi="Arial" w:cs="Arial"/>
                <w:sz w:val="16"/>
                <w:szCs w:val="16"/>
                <w:lang w:val="tr-TR"/>
              </w:rPr>
            </w:pPr>
            <w:r w:rsidRPr="00DB1893">
              <w:rPr>
                <w:rFonts w:ascii="Arial" w:hAnsi="Arial" w:cs="Arial"/>
                <w:sz w:val="16"/>
                <w:szCs w:val="16"/>
                <w:lang w:val="tr-TR"/>
              </w:rPr>
              <w:t>1.894.212</w:t>
            </w:r>
          </w:p>
        </w:tc>
        <w:tc>
          <w:tcPr>
            <w:tcW w:w="1171" w:type="dxa"/>
            <w:tcBorders>
              <w:top w:val="single" w:sz="2" w:space="0" w:color="auto"/>
              <w:left w:val="nil"/>
              <w:bottom w:val="single" w:sz="2" w:space="0" w:color="auto"/>
              <w:right w:val="nil"/>
            </w:tcBorders>
            <w:shd w:val="clear" w:color="auto" w:fill="auto"/>
            <w:vAlign w:val="bottom"/>
          </w:tcPr>
          <w:p w:rsidR="008D14BA" w:rsidRPr="00DB1893" w:rsidRDefault="008D14BA" w:rsidP="008D14BA">
            <w:pPr>
              <w:ind w:right="-29"/>
              <w:jc w:val="right"/>
              <w:rPr>
                <w:rFonts w:ascii="Arial" w:hAnsi="Arial" w:cs="Arial"/>
                <w:sz w:val="16"/>
                <w:szCs w:val="16"/>
                <w:lang w:val="tr-TR"/>
              </w:rPr>
            </w:pPr>
            <w:r w:rsidRPr="00DB1893">
              <w:rPr>
                <w:rFonts w:ascii="Arial" w:hAnsi="Arial" w:cs="Arial"/>
                <w:sz w:val="16"/>
                <w:szCs w:val="16"/>
                <w:lang w:val="tr-TR"/>
              </w:rPr>
              <w:t>50.000.000</w:t>
            </w:r>
          </w:p>
        </w:tc>
        <w:tc>
          <w:tcPr>
            <w:tcW w:w="1123" w:type="dxa"/>
            <w:tcBorders>
              <w:top w:val="single" w:sz="2" w:space="0" w:color="auto"/>
              <w:left w:val="nil"/>
              <w:bottom w:val="single" w:sz="2" w:space="0" w:color="auto"/>
              <w:right w:val="nil"/>
            </w:tcBorders>
            <w:vAlign w:val="bottom"/>
          </w:tcPr>
          <w:p w:rsidR="008D14BA" w:rsidRPr="00DB1893" w:rsidRDefault="004639D0" w:rsidP="00490800">
            <w:pPr>
              <w:ind w:right="-29"/>
              <w:jc w:val="right"/>
              <w:rPr>
                <w:rFonts w:ascii="Arial" w:hAnsi="Arial" w:cs="Arial"/>
                <w:sz w:val="16"/>
                <w:szCs w:val="16"/>
                <w:lang w:val="tr-TR"/>
              </w:rPr>
            </w:pPr>
            <w:r w:rsidRPr="00DB1893">
              <w:rPr>
                <w:rFonts w:ascii="Arial" w:hAnsi="Arial" w:cs="Arial"/>
                <w:sz w:val="16"/>
                <w:szCs w:val="16"/>
                <w:lang w:val="tr-TR"/>
              </w:rPr>
              <w:t>23.374.267</w:t>
            </w:r>
          </w:p>
        </w:tc>
        <w:tc>
          <w:tcPr>
            <w:tcW w:w="1102" w:type="dxa"/>
            <w:tcBorders>
              <w:top w:val="single" w:sz="2" w:space="0" w:color="auto"/>
              <w:left w:val="nil"/>
              <w:bottom w:val="single" w:sz="2" w:space="0" w:color="auto"/>
              <w:right w:val="nil"/>
            </w:tcBorders>
            <w:shd w:val="clear" w:color="auto" w:fill="auto"/>
            <w:vAlign w:val="bottom"/>
          </w:tcPr>
          <w:p w:rsidR="008D14BA" w:rsidRPr="00DB1893" w:rsidRDefault="008D14BA" w:rsidP="008D14BA">
            <w:pPr>
              <w:ind w:right="-29"/>
              <w:jc w:val="right"/>
              <w:rPr>
                <w:rFonts w:ascii="Arial" w:hAnsi="Arial" w:cs="Arial"/>
                <w:sz w:val="16"/>
                <w:szCs w:val="16"/>
                <w:lang w:val="tr-TR"/>
              </w:rPr>
            </w:pPr>
            <w:r w:rsidRPr="00DB1893">
              <w:rPr>
                <w:rFonts w:ascii="Arial" w:hAnsi="Arial" w:cs="Arial"/>
                <w:sz w:val="16"/>
                <w:szCs w:val="16"/>
                <w:lang w:val="tr-TR"/>
              </w:rPr>
              <w:t>121.454</w:t>
            </w:r>
          </w:p>
        </w:tc>
        <w:tc>
          <w:tcPr>
            <w:tcW w:w="1158" w:type="dxa"/>
            <w:tcBorders>
              <w:top w:val="single" w:sz="2" w:space="0" w:color="auto"/>
              <w:left w:val="nil"/>
              <w:bottom w:val="single" w:sz="2" w:space="0" w:color="auto"/>
              <w:right w:val="nil"/>
            </w:tcBorders>
            <w:shd w:val="clear" w:color="auto" w:fill="auto"/>
            <w:vAlign w:val="bottom"/>
          </w:tcPr>
          <w:p w:rsidR="008D14BA" w:rsidRPr="00DB1893" w:rsidRDefault="008D14BA" w:rsidP="008D14BA">
            <w:pPr>
              <w:ind w:right="-29"/>
              <w:jc w:val="right"/>
              <w:rPr>
                <w:rFonts w:ascii="Arial" w:hAnsi="Arial" w:cs="Arial"/>
                <w:sz w:val="16"/>
                <w:szCs w:val="16"/>
                <w:lang w:val="tr-TR"/>
              </w:rPr>
            </w:pPr>
            <w:r w:rsidRPr="00DB1893">
              <w:rPr>
                <w:rFonts w:ascii="Arial" w:hAnsi="Arial" w:cs="Arial"/>
                <w:sz w:val="16"/>
                <w:szCs w:val="16"/>
                <w:lang w:val="tr-TR"/>
              </w:rPr>
              <w:t>28.075</w:t>
            </w:r>
          </w:p>
        </w:tc>
        <w:tc>
          <w:tcPr>
            <w:tcW w:w="1300" w:type="dxa"/>
            <w:tcBorders>
              <w:top w:val="single" w:sz="2" w:space="0" w:color="auto"/>
              <w:left w:val="nil"/>
              <w:bottom w:val="single" w:sz="2" w:space="0" w:color="auto"/>
              <w:right w:val="nil"/>
            </w:tcBorders>
            <w:shd w:val="clear" w:color="auto" w:fill="auto"/>
            <w:vAlign w:val="bottom"/>
          </w:tcPr>
          <w:p w:rsidR="008D14BA" w:rsidRPr="00DB1893" w:rsidRDefault="008D14BA" w:rsidP="00490800">
            <w:pPr>
              <w:ind w:right="-29"/>
              <w:jc w:val="right"/>
              <w:rPr>
                <w:rFonts w:ascii="Arial" w:hAnsi="Arial" w:cs="Arial"/>
                <w:sz w:val="16"/>
                <w:szCs w:val="16"/>
                <w:lang w:val="tr-TR"/>
              </w:rPr>
            </w:pPr>
            <w:r w:rsidRPr="00DB1893">
              <w:rPr>
                <w:rFonts w:ascii="Arial" w:hAnsi="Arial" w:cs="Arial"/>
                <w:sz w:val="16"/>
                <w:szCs w:val="16"/>
                <w:lang w:val="tr-TR"/>
              </w:rPr>
              <w:t>(</w:t>
            </w:r>
            <w:r w:rsidR="00741334" w:rsidRPr="00DB1893">
              <w:rPr>
                <w:rFonts w:ascii="Arial" w:hAnsi="Arial" w:cs="Arial"/>
                <w:sz w:val="16"/>
                <w:szCs w:val="16"/>
                <w:lang w:val="tr-TR"/>
              </w:rPr>
              <w:t>99.</w:t>
            </w:r>
            <w:r w:rsidR="004639D0" w:rsidRPr="00DB1893">
              <w:rPr>
                <w:rFonts w:ascii="Arial" w:hAnsi="Arial" w:cs="Arial"/>
                <w:sz w:val="16"/>
                <w:szCs w:val="16"/>
                <w:lang w:val="tr-TR"/>
              </w:rPr>
              <w:t>138</w:t>
            </w:r>
            <w:r w:rsidR="00741334" w:rsidRPr="00DB1893">
              <w:rPr>
                <w:rFonts w:ascii="Arial" w:hAnsi="Arial" w:cs="Arial"/>
                <w:sz w:val="16"/>
                <w:szCs w:val="16"/>
                <w:lang w:val="tr-TR"/>
              </w:rPr>
              <w:t>.</w:t>
            </w:r>
            <w:r w:rsidR="00490800" w:rsidRPr="00DB1893">
              <w:rPr>
                <w:rFonts w:ascii="Arial" w:hAnsi="Arial" w:cs="Arial"/>
                <w:sz w:val="16"/>
                <w:szCs w:val="16"/>
                <w:lang w:val="tr-TR"/>
              </w:rPr>
              <w:t>2</w:t>
            </w:r>
            <w:r w:rsidR="004639D0" w:rsidRPr="00DB1893">
              <w:rPr>
                <w:rFonts w:ascii="Arial" w:hAnsi="Arial" w:cs="Arial"/>
                <w:sz w:val="16"/>
                <w:szCs w:val="16"/>
                <w:lang w:val="tr-TR"/>
              </w:rPr>
              <w:t>90</w:t>
            </w:r>
            <w:r w:rsidRPr="00DB1893">
              <w:rPr>
                <w:rFonts w:ascii="Arial" w:hAnsi="Arial" w:cs="Arial"/>
                <w:sz w:val="16"/>
                <w:szCs w:val="16"/>
                <w:lang w:val="tr-TR"/>
              </w:rPr>
              <w:t>)</w:t>
            </w:r>
          </w:p>
        </w:tc>
        <w:tc>
          <w:tcPr>
            <w:tcW w:w="1356" w:type="dxa"/>
            <w:tcBorders>
              <w:top w:val="single" w:sz="2" w:space="0" w:color="auto"/>
              <w:left w:val="nil"/>
              <w:bottom w:val="single" w:sz="2" w:space="0" w:color="auto"/>
              <w:right w:val="nil"/>
            </w:tcBorders>
            <w:shd w:val="clear" w:color="auto" w:fill="auto"/>
            <w:vAlign w:val="bottom"/>
          </w:tcPr>
          <w:p w:rsidR="008D14BA" w:rsidRPr="00DB1893" w:rsidRDefault="00741334" w:rsidP="004639D0">
            <w:pPr>
              <w:ind w:right="-29"/>
              <w:jc w:val="right"/>
              <w:rPr>
                <w:rFonts w:ascii="Arial" w:hAnsi="Arial" w:cs="Arial"/>
                <w:sz w:val="16"/>
                <w:szCs w:val="16"/>
                <w:lang w:val="tr-TR"/>
              </w:rPr>
            </w:pPr>
            <w:r w:rsidRPr="00DB1893">
              <w:rPr>
                <w:rFonts w:ascii="Arial" w:hAnsi="Arial" w:cs="Arial"/>
                <w:sz w:val="16"/>
                <w:szCs w:val="16"/>
                <w:lang w:val="tr-TR"/>
              </w:rPr>
              <w:t>(</w:t>
            </w:r>
            <w:r w:rsidR="004639D0" w:rsidRPr="00DB1893">
              <w:rPr>
                <w:rFonts w:ascii="Arial" w:hAnsi="Arial" w:cs="Arial"/>
                <w:sz w:val="16"/>
                <w:szCs w:val="16"/>
                <w:lang w:val="tr-TR"/>
              </w:rPr>
              <w:t>18.289.407</w:t>
            </w:r>
            <w:r w:rsidRPr="00DB1893">
              <w:rPr>
                <w:rFonts w:ascii="Arial" w:hAnsi="Arial" w:cs="Arial"/>
                <w:sz w:val="16"/>
                <w:szCs w:val="16"/>
                <w:lang w:val="tr-TR"/>
              </w:rPr>
              <w:t>)</w:t>
            </w:r>
          </w:p>
        </w:tc>
        <w:tc>
          <w:tcPr>
            <w:tcW w:w="1396" w:type="dxa"/>
            <w:tcBorders>
              <w:top w:val="single" w:sz="2" w:space="0" w:color="auto"/>
              <w:left w:val="nil"/>
              <w:bottom w:val="single" w:sz="2" w:space="0" w:color="auto"/>
              <w:right w:val="nil"/>
            </w:tcBorders>
            <w:vAlign w:val="bottom"/>
          </w:tcPr>
          <w:p w:rsidR="008D14BA" w:rsidRPr="00DB1893" w:rsidRDefault="004639D0" w:rsidP="00490800">
            <w:pPr>
              <w:jc w:val="right"/>
              <w:rPr>
                <w:rFonts w:ascii="Arial" w:hAnsi="Arial" w:cs="Arial"/>
                <w:sz w:val="16"/>
                <w:szCs w:val="16"/>
                <w:lang w:val="tr-TR"/>
              </w:rPr>
            </w:pPr>
            <w:r w:rsidRPr="00DB1893">
              <w:rPr>
                <w:rFonts w:ascii="Arial" w:hAnsi="Arial" w:cs="Arial"/>
                <w:sz w:val="16"/>
                <w:szCs w:val="16"/>
                <w:lang w:val="tr-TR"/>
              </w:rPr>
              <w:t>57.990.311</w:t>
            </w:r>
          </w:p>
        </w:tc>
      </w:tr>
    </w:tbl>
    <w:p w:rsidR="00160902" w:rsidRPr="00DB1893" w:rsidRDefault="00160902" w:rsidP="00E13FA5">
      <w:pPr>
        <w:rPr>
          <w:rFonts w:ascii="Arial" w:hAnsi="Arial" w:cs="Arial"/>
          <w:lang w:val="tr-TR"/>
        </w:rPr>
      </w:pPr>
    </w:p>
    <w:p w:rsidR="00F27968" w:rsidRPr="00DB1893" w:rsidRDefault="00F27968" w:rsidP="00E13FA5">
      <w:pPr>
        <w:rPr>
          <w:rFonts w:ascii="Arial" w:hAnsi="Arial" w:cs="Arial"/>
          <w:lang w:val="tr-TR"/>
        </w:rPr>
      </w:pPr>
    </w:p>
    <w:p w:rsidR="00BB2A69" w:rsidRPr="00DB1893" w:rsidRDefault="00BB2A69" w:rsidP="00E13FA5">
      <w:pPr>
        <w:rPr>
          <w:rFonts w:ascii="Arial" w:hAnsi="Arial" w:cs="Arial"/>
          <w:lang w:val="tr-TR"/>
        </w:rPr>
      </w:pPr>
    </w:p>
    <w:p w:rsidR="00F27968" w:rsidRPr="00DB1893" w:rsidRDefault="00F27968" w:rsidP="00E13FA5">
      <w:pPr>
        <w:rPr>
          <w:rFonts w:ascii="Arial" w:hAnsi="Arial" w:cs="Arial"/>
          <w:lang w:val="tr-TR"/>
        </w:rPr>
      </w:pPr>
    </w:p>
    <w:p w:rsidR="00F27968" w:rsidRPr="00DB1893" w:rsidRDefault="00F27968" w:rsidP="00E13FA5">
      <w:pPr>
        <w:rPr>
          <w:rFonts w:ascii="Arial" w:hAnsi="Arial" w:cs="Arial"/>
          <w:lang w:val="tr-TR"/>
        </w:rPr>
      </w:pPr>
    </w:p>
    <w:p w:rsidR="00F27968" w:rsidRPr="00DB1893" w:rsidRDefault="00F27968" w:rsidP="00E13FA5">
      <w:pPr>
        <w:rPr>
          <w:rFonts w:ascii="Arial" w:hAnsi="Arial" w:cs="Arial"/>
          <w:lang w:val="tr-TR"/>
        </w:rPr>
      </w:pPr>
    </w:p>
    <w:p w:rsidR="001820D8" w:rsidRPr="00DB1893" w:rsidRDefault="001820D8" w:rsidP="00E13FA5">
      <w:pPr>
        <w:rPr>
          <w:rFonts w:ascii="Arial" w:hAnsi="Arial" w:cs="Arial"/>
          <w:lang w:val="tr-TR"/>
        </w:rPr>
      </w:pPr>
    </w:p>
    <w:p w:rsidR="001820D8" w:rsidRPr="00DB1893" w:rsidRDefault="001820D8" w:rsidP="00E13FA5">
      <w:pPr>
        <w:rPr>
          <w:rFonts w:ascii="Arial" w:hAnsi="Arial" w:cs="Arial"/>
          <w:lang w:val="tr-TR"/>
        </w:rPr>
      </w:pPr>
    </w:p>
    <w:p w:rsidR="001820D8" w:rsidRPr="00DB1893" w:rsidRDefault="001820D8" w:rsidP="00E13FA5">
      <w:pPr>
        <w:rPr>
          <w:rFonts w:ascii="Arial" w:hAnsi="Arial" w:cs="Arial"/>
          <w:lang w:val="tr-TR"/>
        </w:rPr>
      </w:pPr>
    </w:p>
    <w:p w:rsidR="001820D8" w:rsidRPr="00DB1893" w:rsidRDefault="001820D8" w:rsidP="00E13FA5">
      <w:pPr>
        <w:rPr>
          <w:rFonts w:ascii="Arial" w:hAnsi="Arial" w:cs="Arial"/>
          <w:lang w:val="tr-TR"/>
        </w:rPr>
      </w:pPr>
    </w:p>
    <w:p w:rsidR="00F27968" w:rsidRPr="00DB1893" w:rsidRDefault="00F27968" w:rsidP="00E13FA5">
      <w:pPr>
        <w:rPr>
          <w:rFonts w:ascii="Arial" w:hAnsi="Arial" w:cs="Arial"/>
          <w:lang w:val="tr-TR"/>
        </w:rPr>
      </w:pPr>
    </w:p>
    <w:p w:rsidR="00F27968" w:rsidRPr="00DB1893" w:rsidRDefault="00F27968" w:rsidP="00E13FA5">
      <w:pPr>
        <w:rPr>
          <w:rFonts w:ascii="Arial" w:hAnsi="Arial" w:cs="Arial"/>
          <w:lang w:val="tr-TR"/>
        </w:rPr>
        <w:sectPr w:rsidR="00F27968" w:rsidRPr="00DB1893" w:rsidSect="005A611B">
          <w:headerReference w:type="default" r:id="rId16"/>
          <w:pgSz w:w="16834" w:h="11909" w:orient="landscape" w:code="9"/>
          <w:pgMar w:top="1418" w:right="1418" w:bottom="1418" w:left="1418" w:header="709" w:footer="709" w:gutter="0"/>
          <w:pgNumType w:start="4"/>
          <w:cols w:space="708"/>
        </w:sectPr>
      </w:pPr>
    </w:p>
    <w:p w:rsidR="00A81F7A" w:rsidRPr="00DB1893" w:rsidRDefault="00A81F7A" w:rsidP="00E13FA5"/>
    <w:tbl>
      <w:tblPr>
        <w:tblW w:w="9040" w:type="dxa"/>
        <w:tblInd w:w="70" w:type="dxa"/>
        <w:tblLayout w:type="fixed"/>
        <w:tblCellMar>
          <w:left w:w="70" w:type="dxa"/>
          <w:right w:w="70" w:type="dxa"/>
        </w:tblCellMar>
        <w:tblLook w:val="0000" w:firstRow="0" w:lastRow="0" w:firstColumn="0" w:lastColumn="0" w:noHBand="0" w:noVBand="0"/>
      </w:tblPr>
      <w:tblGrid>
        <w:gridCol w:w="5954"/>
        <w:gridCol w:w="1559"/>
        <w:gridCol w:w="1527"/>
      </w:tblGrid>
      <w:tr w:rsidR="00BA7C94" w:rsidRPr="00DB1893" w:rsidTr="00315125">
        <w:trPr>
          <w:trHeight w:val="113"/>
        </w:trPr>
        <w:tc>
          <w:tcPr>
            <w:tcW w:w="5954" w:type="dxa"/>
            <w:tcBorders>
              <w:top w:val="single" w:sz="2" w:space="0" w:color="auto"/>
              <w:left w:val="nil"/>
              <w:bottom w:val="single" w:sz="2" w:space="0" w:color="auto"/>
              <w:right w:val="nil"/>
            </w:tcBorders>
            <w:noWrap/>
            <w:vAlign w:val="bottom"/>
          </w:tcPr>
          <w:p w:rsidR="00BA7C94" w:rsidRPr="00DB1893" w:rsidRDefault="00BA7C94" w:rsidP="001820D8">
            <w:pPr>
              <w:ind w:left="130" w:right="-70" w:hanging="200"/>
              <w:rPr>
                <w:rFonts w:ascii="Arial" w:hAnsi="Arial" w:cs="Arial"/>
                <w:b/>
                <w:bCs/>
                <w:sz w:val="18"/>
                <w:szCs w:val="16"/>
                <w:lang w:val="tr-TR" w:eastAsia="tr-TR"/>
              </w:rPr>
            </w:pPr>
          </w:p>
        </w:tc>
        <w:tc>
          <w:tcPr>
            <w:tcW w:w="1559" w:type="dxa"/>
            <w:tcBorders>
              <w:top w:val="single" w:sz="2" w:space="0" w:color="auto"/>
              <w:left w:val="nil"/>
              <w:bottom w:val="single" w:sz="2" w:space="0" w:color="auto"/>
              <w:right w:val="nil"/>
            </w:tcBorders>
            <w:vAlign w:val="bottom"/>
          </w:tcPr>
          <w:p w:rsidR="00BA7C94" w:rsidRPr="00DB1893" w:rsidRDefault="00BA7C94" w:rsidP="00594299">
            <w:pPr>
              <w:jc w:val="right"/>
              <w:rPr>
                <w:rFonts w:ascii="Arial" w:hAnsi="Arial" w:cs="Arial"/>
                <w:b/>
                <w:sz w:val="18"/>
                <w:szCs w:val="16"/>
                <w:lang w:val="tr-TR"/>
              </w:rPr>
            </w:pPr>
            <w:r w:rsidRPr="00DB1893">
              <w:rPr>
                <w:rFonts w:ascii="Arial" w:hAnsi="Arial" w:cs="Arial"/>
                <w:b/>
                <w:sz w:val="18"/>
                <w:szCs w:val="16"/>
                <w:lang w:val="tr-TR"/>
              </w:rPr>
              <w:t>Cari dönem</w:t>
            </w:r>
          </w:p>
        </w:tc>
        <w:tc>
          <w:tcPr>
            <w:tcW w:w="1527" w:type="dxa"/>
            <w:tcBorders>
              <w:top w:val="single" w:sz="2" w:space="0" w:color="auto"/>
              <w:left w:val="nil"/>
              <w:bottom w:val="single" w:sz="2" w:space="0" w:color="auto"/>
              <w:right w:val="nil"/>
            </w:tcBorders>
            <w:vAlign w:val="bottom"/>
          </w:tcPr>
          <w:p w:rsidR="00BA7C94" w:rsidRPr="00DB1893" w:rsidRDefault="00BA7C94" w:rsidP="00594299">
            <w:pPr>
              <w:jc w:val="right"/>
              <w:rPr>
                <w:rFonts w:ascii="Arial" w:hAnsi="Arial" w:cs="Arial"/>
                <w:sz w:val="18"/>
                <w:szCs w:val="16"/>
                <w:lang w:val="tr-TR"/>
              </w:rPr>
            </w:pPr>
            <w:r w:rsidRPr="00DB1893">
              <w:rPr>
                <w:rFonts w:ascii="Arial" w:hAnsi="Arial" w:cs="Arial"/>
                <w:sz w:val="18"/>
                <w:szCs w:val="16"/>
                <w:lang w:val="tr-TR"/>
              </w:rPr>
              <w:t>Önceki dönem</w:t>
            </w:r>
          </w:p>
        </w:tc>
      </w:tr>
      <w:tr w:rsidR="00BA7C94" w:rsidRPr="00DB1893" w:rsidTr="00315125">
        <w:trPr>
          <w:trHeight w:val="113"/>
        </w:trPr>
        <w:tc>
          <w:tcPr>
            <w:tcW w:w="5954" w:type="dxa"/>
            <w:tcBorders>
              <w:top w:val="single" w:sz="2" w:space="0" w:color="auto"/>
              <w:left w:val="nil"/>
              <w:bottom w:val="single" w:sz="2" w:space="0" w:color="auto"/>
              <w:right w:val="nil"/>
            </w:tcBorders>
            <w:noWrap/>
            <w:vAlign w:val="bottom"/>
          </w:tcPr>
          <w:p w:rsidR="00BA7C94" w:rsidRPr="00DB1893" w:rsidRDefault="00BA7C94" w:rsidP="001820D8">
            <w:pPr>
              <w:ind w:left="130" w:right="-70" w:hanging="200"/>
              <w:rPr>
                <w:rFonts w:ascii="Arial" w:hAnsi="Arial" w:cs="Arial"/>
                <w:b/>
                <w:bCs/>
                <w:sz w:val="18"/>
                <w:szCs w:val="16"/>
                <w:lang w:val="tr-TR" w:eastAsia="tr-TR"/>
              </w:rPr>
            </w:pPr>
          </w:p>
        </w:tc>
        <w:tc>
          <w:tcPr>
            <w:tcW w:w="1559" w:type="dxa"/>
            <w:tcBorders>
              <w:top w:val="single" w:sz="2" w:space="0" w:color="auto"/>
              <w:left w:val="nil"/>
              <w:bottom w:val="single" w:sz="2" w:space="0" w:color="auto"/>
              <w:right w:val="nil"/>
            </w:tcBorders>
            <w:vAlign w:val="bottom"/>
          </w:tcPr>
          <w:p w:rsidR="00BA7C94" w:rsidRPr="00DB1893" w:rsidRDefault="00BA7C94" w:rsidP="00BA7C94">
            <w:pPr>
              <w:jc w:val="right"/>
              <w:rPr>
                <w:rFonts w:ascii="Arial" w:hAnsi="Arial" w:cs="Arial"/>
                <w:b/>
                <w:sz w:val="18"/>
                <w:szCs w:val="16"/>
                <w:lang w:val="tr-TR"/>
              </w:rPr>
            </w:pPr>
            <w:r w:rsidRPr="00DB1893">
              <w:rPr>
                <w:rFonts w:ascii="Arial" w:hAnsi="Arial" w:cs="Arial"/>
                <w:b/>
                <w:sz w:val="18"/>
                <w:szCs w:val="16"/>
                <w:lang w:val="tr-TR"/>
              </w:rPr>
              <w:t xml:space="preserve">Bağımsız incelemeden </w:t>
            </w:r>
          </w:p>
          <w:p w:rsidR="00BA7C94" w:rsidRPr="00DB1893" w:rsidRDefault="00BA7C94" w:rsidP="00BA7C94">
            <w:pPr>
              <w:jc w:val="right"/>
              <w:rPr>
                <w:rFonts w:ascii="Arial" w:hAnsi="Arial" w:cs="Arial"/>
                <w:b/>
                <w:sz w:val="18"/>
                <w:szCs w:val="16"/>
                <w:lang w:val="tr-TR"/>
              </w:rPr>
            </w:pPr>
            <w:r w:rsidRPr="00DB1893">
              <w:rPr>
                <w:rFonts w:ascii="Arial" w:hAnsi="Arial" w:cs="Arial"/>
                <w:b/>
                <w:sz w:val="18"/>
                <w:szCs w:val="16"/>
                <w:lang w:val="tr-TR"/>
              </w:rPr>
              <w:t>geçmiş</w:t>
            </w:r>
          </w:p>
        </w:tc>
        <w:tc>
          <w:tcPr>
            <w:tcW w:w="1527" w:type="dxa"/>
            <w:tcBorders>
              <w:top w:val="single" w:sz="2" w:space="0" w:color="auto"/>
              <w:left w:val="nil"/>
              <w:bottom w:val="single" w:sz="2" w:space="0" w:color="auto"/>
              <w:right w:val="nil"/>
            </w:tcBorders>
            <w:vAlign w:val="bottom"/>
          </w:tcPr>
          <w:p w:rsidR="00BA7C94" w:rsidRPr="00DB1893" w:rsidRDefault="00BA7C94" w:rsidP="00BA7C94">
            <w:pPr>
              <w:jc w:val="right"/>
              <w:rPr>
                <w:rFonts w:ascii="Arial" w:hAnsi="Arial" w:cs="Arial"/>
                <w:sz w:val="18"/>
                <w:szCs w:val="16"/>
                <w:lang w:val="tr-TR"/>
              </w:rPr>
            </w:pPr>
            <w:r w:rsidRPr="00DB1893">
              <w:rPr>
                <w:rFonts w:ascii="Arial" w:hAnsi="Arial" w:cs="Arial"/>
                <w:sz w:val="18"/>
                <w:szCs w:val="16"/>
                <w:lang w:val="tr-TR"/>
              </w:rPr>
              <w:t xml:space="preserve">Bağımsız incelemeden </w:t>
            </w:r>
          </w:p>
          <w:p w:rsidR="00BA7C94" w:rsidRPr="00DB1893" w:rsidRDefault="00BA7C94" w:rsidP="00BA7C94">
            <w:pPr>
              <w:jc w:val="right"/>
              <w:rPr>
                <w:rFonts w:ascii="Arial" w:hAnsi="Arial" w:cs="Arial"/>
                <w:sz w:val="18"/>
                <w:szCs w:val="16"/>
                <w:lang w:val="tr-TR"/>
              </w:rPr>
            </w:pPr>
            <w:r w:rsidRPr="00DB1893">
              <w:rPr>
                <w:rFonts w:ascii="Arial" w:hAnsi="Arial" w:cs="Arial"/>
                <w:sz w:val="18"/>
                <w:szCs w:val="16"/>
                <w:lang w:val="tr-TR"/>
              </w:rPr>
              <w:t>geçmiş</w:t>
            </w:r>
          </w:p>
        </w:tc>
      </w:tr>
      <w:tr w:rsidR="00315125" w:rsidRPr="00DB1893" w:rsidTr="00315125">
        <w:trPr>
          <w:trHeight w:val="113"/>
        </w:trPr>
        <w:tc>
          <w:tcPr>
            <w:tcW w:w="5954" w:type="dxa"/>
            <w:tcBorders>
              <w:top w:val="single" w:sz="2" w:space="0" w:color="auto"/>
              <w:left w:val="nil"/>
              <w:bottom w:val="single" w:sz="2" w:space="0" w:color="auto"/>
              <w:right w:val="nil"/>
            </w:tcBorders>
            <w:noWrap/>
            <w:vAlign w:val="bottom"/>
          </w:tcPr>
          <w:p w:rsidR="00315125" w:rsidRPr="00DB1893" w:rsidRDefault="00315125" w:rsidP="001820D8">
            <w:pPr>
              <w:ind w:left="130" w:right="-70" w:hanging="200"/>
              <w:rPr>
                <w:rFonts w:ascii="Arial" w:hAnsi="Arial" w:cs="Arial"/>
                <w:sz w:val="18"/>
                <w:szCs w:val="16"/>
                <w:lang w:val="tr-TR" w:eastAsia="tr-TR"/>
              </w:rPr>
            </w:pPr>
            <w:r w:rsidRPr="00DB1893">
              <w:rPr>
                <w:rFonts w:ascii="Arial" w:hAnsi="Arial" w:cs="Arial"/>
                <w:b/>
                <w:bCs/>
                <w:sz w:val="18"/>
                <w:szCs w:val="16"/>
                <w:lang w:val="tr-TR" w:eastAsia="tr-TR"/>
              </w:rPr>
              <w:t>İşletme faaliyetlerine ilişkin nakit akımları</w:t>
            </w:r>
          </w:p>
        </w:tc>
        <w:tc>
          <w:tcPr>
            <w:tcW w:w="1559" w:type="dxa"/>
            <w:tcBorders>
              <w:top w:val="single" w:sz="2" w:space="0" w:color="auto"/>
              <w:left w:val="nil"/>
              <w:bottom w:val="single" w:sz="2" w:space="0" w:color="auto"/>
              <w:right w:val="nil"/>
            </w:tcBorders>
            <w:vAlign w:val="bottom"/>
          </w:tcPr>
          <w:p w:rsidR="00490800" w:rsidRPr="00DB1893" w:rsidRDefault="00490800" w:rsidP="00594299">
            <w:pPr>
              <w:jc w:val="right"/>
              <w:rPr>
                <w:rFonts w:ascii="Arial" w:hAnsi="Arial" w:cs="Arial"/>
                <w:b/>
                <w:sz w:val="18"/>
                <w:szCs w:val="16"/>
                <w:lang w:val="tr-TR"/>
              </w:rPr>
            </w:pPr>
            <w:r w:rsidRPr="00DB1893">
              <w:rPr>
                <w:rFonts w:ascii="Arial" w:hAnsi="Arial" w:cs="Arial"/>
                <w:b/>
                <w:sz w:val="18"/>
                <w:szCs w:val="16"/>
                <w:lang w:val="tr-TR"/>
              </w:rPr>
              <w:t xml:space="preserve">1 Ocak – </w:t>
            </w:r>
          </w:p>
          <w:p w:rsidR="00315125" w:rsidRPr="00DB1893" w:rsidRDefault="003B5892" w:rsidP="003B5892">
            <w:pPr>
              <w:jc w:val="right"/>
              <w:rPr>
                <w:rFonts w:ascii="Arial" w:hAnsi="Arial" w:cs="Arial"/>
                <w:b/>
                <w:sz w:val="18"/>
                <w:szCs w:val="16"/>
                <w:lang w:val="tr-TR"/>
              </w:rPr>
            </w:pPr>
            <w:r w:rsidRPr="00DB1893">
              <w:rPr>
                <w:rFonts w:ascii="Arial" w:hAnsi="Arial" w:cs="Arial"/>
                <w:b/>
                <w:sz w:val="18"/>
                <w:szCs w:val="16"/>
                <w:lang w:val="tr-TR"/>
              </w:rPr>
              <w:t>30</w:t>
            </w:r>
            <w:r w:rsidR="00315125" w:rsidRPr="00DB1893">
              <w:rPr>
                <w:rFonts w:ascii="Arial" w:hAnsi="Arial" w:cs="Arial"/>
                <w:b/>
                <w:sz w:val="18"/>
                <w:szCs w:val="16"/>
                <w:lang w:val="tr-TR"/>
              </w:rPr>
              <w:t xml:space="preserve"> </w:t>
            </w:r>
            <w:r w:rsidRPr="00DB1893">
              <w:rPr>
                <w:rFonts w:ascii="Arial" w:hAnsi="Arial" w:cs="Arial"/>
                <w:b/>
                <w:sz w:val="18"/>
                <w:szCs w:val="16"/>
                <w:lang w:val="tr-TR"/>
              </w:rPr>
              <w:t>Haziran</w:t>
            </w:r>
            <w:r w:rsidR="00315125" w:rsidRPr="00DB1893">
              <w:rPr>
                <w:rFonts w:ascii="Arial" w:hAnsi="Arial" w:cs="Arial"/>
                <w:b/>
                <w:sz w:val="18"/>
                <w:szCs w:val="16"/>
                <w:lang w:val="tr-TR"/>
              </w:rPr>
              <w:t xml:space="preserve"> 201</w:t>
            </w:r>
            <w:r w:rsidR="00594299" w:rsidRPr="00DB1893">
              <w:rPr>
                <w:rFonts w:ascii="Arial" w:hAnsi="Arial" w:cs="Arial"/>
                <w:b/>
                <w:sz w:val="18"/>
                <w:szCs w:val="16"/>
                <w:lang w:val="tr-TR"/>
              </w:rPr>
              <w:t>2</w:t>
            </w:r>
          </w:p>
        </w:tc>
        <w:tc>
          <w:tcPr>
            <w:tcW w:w="1527" w:type="dxa"/>
            <w:tcBorders>
              <w:top w:val="single" w:sz="2" w:space="0" w:color="auto"/>
              <w:left w:val="nil"/>
              <w:bottom w:val="single" w:sz="2" w:space="0" w:color="auto"/>
              <w:right w:val="nil"/>
            </w:tcBorders>
            <w:vAlign w:val="bottom"/>
          </w:tcPr>
          <w:p w:rsidR="00490800" w:rsidRPr="00DB1893" w:rsidRDefault="00490800" w:rsidP="00594299">
            <w:pPr>
              <w:jc w:val="right"/>
              <w:rPr>
                <w:rFonts w:ascii="Arial" w:hAnsi="Arial" w:cs="Arial"/>
                <w:sz w:val="18"/>
                <w:szCs w:val="16"/>
                <w:lang w:val="tr-TR"/>
              </w:rPr>
            </w:pPr>
            <w:r w:rsidRPr="00DB1893">
              <w:rPr>
                <w:rFonts w:ascii="Arial" w:hAnsi="Arial" w:cs="Arial"/>
                <w:sz w:val="18"/>
                <w:szCs w:val="16"/>
                <w:lang w:val="tr-TR"/>
              </w:rPr>
              <w:t xml:space="preserve">1 Ocak – </w:t>
            </w:r>
          </w:p>
          <w:p w:rsidR="00315125" w:rsidRPr="00DB1893" w:rsidRDefault="003B5892" w:rsidP="003B5892">
            <w:pPr>
              <w:jc w:val="right"/>
              <w:rPr>
                <w:rFonts w:ascii="Arial" w:hAnsi="Arial" w:cs="Arial"/>
                <w:sz w:val="18"/>
                <w:szCs w:val="16"/>
                <w:lang w:val="tr-TR"/>
              </w:rPr>
            </w:pPr>
            <w:r w:rsidRPr="00DB1893">
              <w:rPr>
                <w:rFonts w:ascii="Arial" w:hAnsi="Arial" w:cs="Arial"/>
                <w:sz w:val="18"/>
                <w:szCs w:val="16"/>
                <w:lang w:val="tr-TR"/>
              </w:rPr>
              <w:t>30</w:t>
            </w:r>
            <w:r w:rsidR="00315125" w:rsidRPr="00DB1893">
              <w:rPr>
                <w:rFonts w:ascii="Arial" w:hAnsi="Arial" w:cs="Arial"/>
                <w:sz w:val="18"/>
                <w:szCs w:val="16"/>
                <w:lang w:val="tr-TR"/>
              </w:rPr>
              <w:t xml:space="preserve"> </w:t>
            </w:r>
            <w:r w:rsidRPr="00DB1893">
              <w:rPr>
                <w:rFonts w:ascii="Arial" w:hAnsi="Arial" w:cs="Arial"/>
                <w:sz w:val="18"/>
                <w:szCs w:val="16"/>
                <w:lang w:val="tr-TR"/>
              </w:rPr>
              <w:t>Haziran</w:t>
            </w:r>
            <w:r w:rsidR="00315125" w:rsidRPr="00DB1893">
              <w:rPr>
                <w:rFonts w:ascii="Arial" w:hAnsi="Arial" w:cs="Arial"/>
                <w:sz w:val="18"/>
                <w:szCs w:val="16"/>
                <w:lang w:val="tr-TR"/>
              </w:rPr>
              <w:t xml:space="preserve"> 201</w:t>
            </w:r>
            <w:r w:rsidR="00594299" w:rsidRPr="00DB1893">
              <w:rPr>
                <w:rFonts w:ascii="Arial" w:hAnsi="Arial" w:cs="Arial"/>
                <w:sz w:val="18"/>
                <w:szCs w:val="16"/>
                <w:lang w:val="tr-TR"/>
              </w:rPr>
              <w:t>1</w:t>
            </w:r>
          </w:p>
        </w:tc>
      </w:tr>
      <w:tr w:rsidR="00315125" w:rsidRPr="00DB1893" w:rsidTr="00315125">
        <w:trPr>
          <w:trHeight w:val="113"/>
        </w:trPr>
        <w:tc>
          <w:tcPr>
            <w:tcW w:w="5954" w:type="dxa"/>
            <w:tcBorders>
              <w:top w:val="single" w:sz="2" w:space="0" w:color="auto"/>
              <w:left w:val="nil"/>
              <w:bottom w:val="single" w:sz="2" w:space="0" w:color="auto"/>
              <w:right w:val="nil"/>
            </w:tcBorders>
            <w:noWrap/>
            <w:vAlign w:val="bottom"/>
          </w:tcPr>
          <w:p w:rsidR="00315125" w:rsidRPr="00DB1893" w:rsidRDefault="00315125" w:rsidP="001820D8">
            <w:pPr>
              <w:ind w:left="130" w:right="-70" w:hanging="200"/>
              <w:rPr>
                <w:rFonts w:ascii="Arial" w:hAnsi="Arial" w:cs="Arial"/>
                <w:b/>
                <w:bCs/>
                <w:sz w:val="18"/>
                <w:szCs w:val="16"/>
                <w:lang w:val="tr-TR" w:eastAsia="tr-TR"/>
              </w:rPr>
            </w:pPr>
          </w:p>
        </w:tc>
        <w:tc>
          <w:tcPr>
            <w:tcW w:w="1559" w:type="dxa"/>
            <w:tcBorders>
              <w:top w:val="single" w:sz="2" w:space="0" w:color="auto"/>
              <w:left w:val="nil"/>
              <w:bottom w:val="single" w:sz="2" w:space="0" w:color="auto"/>
              <w:right w:val="nil"/>
            </w:tcBorders>
            <w:vAlign w:val="bottom"/>
          </w:tcPr>
          <w:p w:rsidR="00315125" w:rsidRPr="00DB1893" w:rsidRDefault="00315125" w:rsidP="001820D8">
            <w:pPr>
              <w:jc w:val="right"/>
              <w:rPr>
                <w:rFonts w:ascii="Arial" w:hAnsi="Arial" w:cs="Arial"/>
                <w:b/>
                <w:sz w:val="18"/>
                <w:szCs w:val="16"/>
                <w:lang w:val="tr-TR"/>
              </w:rPr>
            </w:pPr>
          </w:p>
        </w:tc>
        <w:tc>
          <w:tcPr>
            <w:tcW w:w="1527" w:type="dxa"/>
            <w:tcBorders>
              <w:top w:val="single" w:sz="2" w:space="0" w:color="auto"/>
              <w:left w:val="nil"/>
              <w:bottom w:val="single" w:sz="2" w:space="0" w:color="auto"/>
              <w:right w:val="nil"/>
            </w:tcBorders>
            <w:vAlign w:val="bottom"/>
          </w:tcPr>
          <w:p w:rsidR="00315125" w:rsidRPr="00DB1893" w:rsidRDefault="00315125" w:rsidP="001820D8">
            <w:pPr>
              <w:jc w:val="right"/>
              <w:rPr>
                <w:rFonts w:ascii="Arial" w:hAnsi="Arial" w:cs="Arial"/>
                <w:sz w:val="18"/>
                <w:szCs w:val="16"/>
                <w:lang w:val="tr-TR"/>
              </w:rPr>
            </w:pPr>
          </w:p>
        </w:tc>
      </w:tr>
      <w:tr w:rsidR="00594299" w:rsidRPr="00DB1893" w:rsidTr="00315125">
        <w:trPr>
          <w:trHeight w:val="113"/>
        </w:trPr>
        <w:tc>
          <w:tcPr>
            <w:tcW w:w="5954" w:type="dxa"/>
            <w:tcBorders>
              <w:top w:val="single" w:sz="2" w:space="0" w:color="auto"/>
              <w:left w:val="nil"/>
              <w:bottom w:val="single" w:sz="2" w:space="0" w:color="auto"/>
              <w:right w:val="nil"/>
            </w:tcBorders>
            <w:vAlign w:val="bottom"/>
          </w:tcPr>
          <w:p w:rsidR="00594299" w:rsidRPr="00DB1893" w:rsidRDefault="00594299" w:rsidP="0051424C">
            <w:pPr>
              <w:ind w:left="130" w:right="-70" w:hanging="200"/>
              <w:rPr>
                <w:rFonts w:ascii="Arial" w:hAnsi="Arial" w:cs="Arial"/>
                <w:sz w:val="18"/>
                <w:szCs w:val="16"/>
                <w:lang w:val="tr-TR" w:eastAsia="tr-TR"/>
              </w:rPr>
            </w:pPr>
            <w:r w:rsidRPr="00DB1893">
              <w:rPr>
                <w:rFonts w:ascii="Arial" w:hAnsi="Arial" w:cs="Arial"/>
                <w:sz w:val="18"/>
                <w:szCs w:val="16"/>
                <w:lang w:val="tr-TR" w:eastAsia="tr-TR"/>
              </w:rPr>
              <w:t xml:space="preserve">Vergi öncesi </w:t>
            </w:r>
            <w:r w:rsidR="0051424C" w:rsidRPr="00DB1893">
              <w:rPr>
                <w:rFonts w:ascii="Arial" w:hAnsi="Arial" w:cs="Arial"/>
                <w:sz w:val="18"/>
                <w:szCs w:val="16"/>
                <w:lang w:val="tr-TR" w:eastAsia="tr-TR"/>
              </w:rPr>
              <w:t>zarar</w:t>
            </w:r>
          </w:p>
        </w:tc>
        <w:tc>
          <w:tcPr>
            <w:tcW w:w="1559" w:type="dxa"/>
            <w:tcBorders>
              <w:top w:val="single" w:sz="2" w:space="0" w:color="auto"/>
              <w:left w:val="nil"/>
              <w:bottom w:val="single" w:sz="2" w:space="0" w:color="auto"/>
              <w:right w:val="nil"/>
            </w:tcBorders>
            <w:vAlign w:val="bottom"/>
          </w:tcPr>
          <w:p w:rsidR="00594299" w:rsidRPr="00DB1893" w:rsidRDefault="00C07DC3" w:rsidP="00EF70E1">
            <w:pPr>
              <w:jc w:val="right"/>
              <w:rPr>
                <w:rFonts w:ascii="Arial" w:hAnsi="Arial" w:cs="Arial"/>
                <w:b/>
                <w:sz w:val="18"/>
                <w:szCs w:val="16"/>
                <w:lang w:val="tr-TR"/>
              </w:rPr>
            </w:pPr>
            <w:r w:rsidRPr="00DB1893">
              <w:rPr>
                <w:rFonts w:ascii="Arial" w:hAnsi="Arial" w:cs="Arial"/>
                <w:b/>
                <w:sz w:val="18"/>
                <w:szCs w:val="16"/>
                <w:lang w:val="tr-TR"/>
              </w:rPr>
              <w:t>(12.131.130)</w:t>
            </w:r>
          </w:p>
        </w:tc>
        <w:tc>
          <w:tcPr>
            <w:tcW w:w="1527" w:type="dxa"/>
            <w:tcBorders>
              <w:top w:val="single" w:sz="2" w:space="0" w:color="auto"/>
              <w:left w:val="nil"/>
              <w:bottom w:val="single" w:sz="2" w:space="0" w:color="auto"/>
              <w:right w:val="nil"/>
            </w:tcBorders>
            <w:vAlign w:val="bottom"/>
          </w:tcPr>
          <w:p w:rsidR="00594299" w:rsidRPr="00DB1893" w:rsidRDefault="00EF70E1" w:rsidP="000F1E57">
            <w:pPr>
              <w:jc w:val="right"/>
              <w:rPr>
                <w:rFonts w:ascii="Arial" w:hAnsi="Arial" w:cs="Arial"/>
                <w:sz w:val="18"/>
                <w:szCs w:val="16"/>
                <w:lang w:val="tr-TR"/>
              </w:rPr>
            </w:pPr>
            <w:r w:rsidRPr="00DB1893">
              <w:rPr>
                <w:rFonts w:ascii="Arial" w:hAnsi="Arial" w:cs="Arial"/>
                <w:sz w:val="18"/>
                <w:szCs w:val="16"/>
                <w:lang w:val="tr-TR"/>
              </w:rPr>
              <w:t>(18.289.407)</w:t>
            </w:r>
          </w:p>
        </w:tc>
      </w:tr>
      <w:tr w:rsidR="00594299" w:rsidRPr="00DB1893" w:rsidTr="00315125">
        <w:trPr>
          <w:trHeight w:val="113"/>
        </w:trPr>
        <w:tc>
          <w:tcPr>
            <w:tcW w:w="5954" w:type="dxa"/>
            <w:tcBorders>
              <w:top w:val="single" w:sz="2" w:space="0" w:color="auto"/>
              <w:left w:val="nil"/>
              <w:bottom w:val="nil"/>
              <w:right w:val="nil"/>
            </w:tcBorders>
            <w:vAlign w:val="bottom"/>
          </w:tcPr>
          <w:p w:rsidR="00594299" w:rsidRPr="00DB1893" w:rsidRDefault="00594299" w:rsidP="001820D8">
            <w:pPr>
              <w:ind w:left="130" w:right="-70" w:hanging="200"/>
              <w:rPr>
                <w:rFonts w:ascii="Arial" w:hAnsi="Arial" w:cs="Arial"/>
                <w:sz w:val="18"/>
                <w:szCs w:val="16"/>
                <w:lang w:val="tr-TR" w:eastAsia="tr-TR"/>
              </w:rPr>
            </w:pPr>
          </w:p>
        </w:tc>
        <w:tc>
          <w:tcPr>
            <w:tcW w:w="1559" w:type="dxa"/>
            <w:tcBorders>
              <w:top w:val="single" w:sz="2" w:space="0" w:color="auto"/>
              <w:left w:val="nil"/>
              <w:bottom w:val="nil"/>
              <w:right w:val="nil"/>
            </w:tcBorders>
            <w:vAlign w:val="bottom"/>
          </w:tcPr>
          <w:p w:rsidR="00594299" w:rsidRPr="00DB1893" w:rsidRDefault="00594299" w:rsidP="001820D8">
            <w:pPr>
              <w:jc w:val="right"/>
              <w:rPr>
                <w:rFonts w:ascii="Arial" w:hAnsi="Arial" w:cs="Arial"/>
                <w:b/>
                <w:sz w:val="18"/>
                <w:szCs w:val="16"/>
                <w:lang w:val="tr-TR"/>
              </w:rPr>
            </w:pPr>
          </w:p>
        </w:tc>
        <w:tc>
          <w:tcPr>
            <w:tcW w:w="1527" w:type="dxa"/>
            <w:tcBorders>
              <w:top w:val="single" w:sz="2" w:space="0" w:color="auto"/>
              <w:left w:val="nil"/>
              <w:bottom w:val="nil"/>
              <w:right w:val="nil"/>
            </w:tcBorders>
            <w:vAlign w:val="bottom"/>
          </w:tcPr>
          <w:p w:rsidR="00594299" w:rsidRPr="00DB1893" w:rsidRDefault="00594299" w:rsidP="000F1E57">
            <w:pPr>
              <w:jc w:val="right"/>
              <w:rPr>
                <w:rFonts w:ascii="Arial" w:hAnsi="Arial" w:cs="Arial"/>
                <w:sz w:val="18"/>
                <w:szCs w:val="16"/>
                <w:lang w:val="tr-TR"/>
              </w:rPr>
            </w:pPr>
          </w:p>
        </w:tc>
      </w:tr>
      <w:tr w:rsidR="00594299" w:rsidRPr="00DB1893" w:rsidTr="00315125">
        <w:trPr>
          <w:trHeight w:val="113"/>
        </w:trPr>
        <w:tc>
          <w:tcPr>
            <w:tcW w:w="5954" w:type="dxa"/>
            <w:tcBorders>
              <w:top w:val="nil"/>
              <w:left w:val="nil"/>
              <w:bottom w:val="nil"/>
              <w:right w:val="nil"/>
            </w:tcBorders>
          </w:tcPr>
          <w:p w:rsidR="00594299" w:rsidRPr="00DB1893" w:rsidRDefault="00594299" w:rsidP="001820D8">
            <w:pPr>
              <w:ind w:left="130" w:right="-70" w:hanging="200"/>
              <w:rPr>
                <w:rFonts w:ascii="Arial" w:hAnsi="Arial" w:cs="Arial"/>
                <w:b/>
                <w:bCs/>
                <w:sz w:val="18"/>
                <w:szCs w:val="16"/>
                <w:lang w:val="tr-TR" w:eastAsia="tr-TR"/>
              </w:rPr>
            </w:pPr>
            <w:r w:rsidRPr="00DB1893">
              <w:rPr>
                <w:rFonts w:ascii="Arial" w:hAnsi="Arial" w:cs="Arial"/>
                <w:b/>
                <w:bCs/>
                <w:sz w:val="18"/>
                <w:szCs w:val="16"/>
                <w:lang w:val="tr-TR" w:eastAsia="tr-TR"/>
              </w:rPr>
              <w:t>Dönem zararını işletme faaliyetlerinden elde edilen / (kullanılan) nakit akımına getirmek için yapılan düzeltmeler:</w:t>
            </w:r>
          </w:p>
        </w:tc>
        <w:tc>
          <w:tcPr>
            <w:tcW w:w="1559" w:type="dxa"/>
            <w:tcBorders>
              <w:top w:val="nil"/>
              <w:left w:val="nil"/>
              <w:bottom w:val="nil"/>
              <w:right w:val="nil"/>
            </w:tcBorders>
            <w:vAlign w:val="bottom"/>
          </w:tcPr>
          <w:p w:rsidR="00594299" w:rsidRPr="00DB1893" w:rsidRDefault="00594299" w:rsidP="001820D8">
            <w:pPr>
              <w:jc w:val="right"/>
              <w:rPr>
                <w:rFonts w:ascii="Arial" w:hAnsi="Arial" w:cs="Arial"/>
                <w:b/>
                <w:sz w:val="18"/>
                <w:szCs w:val="16"/>
                <w:lang w:val="tr-TR"/>
              </w:rPr>
            </w:pPr>
          </w:p>
        </w:tc>
        <w:tc>
          <w:tcPr>
            <w:tcW w:w="1527" w:type="dxa"/>
            <w:tcBorders>
              <w:top w:val="nil"/>
              <w:left w:val="nil"/>
              <w:bottom w:val="nil"/>
              <w:right w:val="nil"/>
            </w:tcBorders>
            <w:vAlign w:val="bottom"/>
          </w:tcPr>
          <w:p w:rsidR="00594299" w:rsidRPr="00DB1893" w:rsidRDefault="00594299" w:rsidP="000F1E57">
            <w:pPr>
              <w:jc w:val="right"/>
              <w:rPr>
                <w:rFonts w:ascii="Arial" w:hAnsi="Arial" w:cs="Arial"/>
                <w:sz w:val="18"/>
                <w:szCs w:val="16"/>
                <w:lang w:val="tr-TR"/>
              </w:rPr>
            </w:pPr>
          </w:p>
        </w:tc>
      </w:tr>
      <w:tr w:rsidR="00986A0E" w:rsidRPr="00DB1893" w:rsidTr="00315125">
        <w:trPr>
          <w:trHeight w:val="113"/>
        </w:trPr>
        <w:tc>
          <w:tcPr>
            <w:tcW w:w="5954" w:type="dxa"/>
            <w:tcBorders>
              <w:top w:val="nil"/>
              <w:left w:val="nil"/>
              <w:bottom w:val="nil"/>
              <w:right w:val="nil"/>
            </w:tcBorders>
            <w:vAlign w:val="bottom"/>
          </w:tcPr>
          <w:p w:rsidR="00986A0E" w:rsidRPr="00DB1893" w:rsidRDefault="00986A0E" w:rsidP="001820D8">
            <w:pPr>
              <w:ind w:left="130" w:right="-70" w:hanging="200"/>
              <w:rPr>
                <w:rFonts w:ascii="Arial" w:hAnsi="Arial" w:cs="Arial"/>
                <w:sz w:val="18"/>
                <w:szCs w:val="16"/>
                <w:lang w:val="tr-TR" w:eastAsia="tr-TR"/>
              </w:rPr>
            </w:pPr>
            <w:r w:rsidRPr="00DB1893">
              <w:rPr>
                <w:rFonts w:ascii="Arial" w:hAnsi="Arial" w:cs="Arial"/>
                <w:sz w:val="18"/>
                <w:szCs w:val="16"/>
                <w:lang w:val="tr-TR" w:eastAsia="tr-TR"/>
              </w:rPr>
              <w:t>Amortisman ve itfa payı giderleri</w:t>
            </w:r>
          </w:p>
        </w:tc>
        <w:tc>
          <w:tcPr>
            <w:tcW w:w="1559" w:type="dxa"/>
            <w:tcBorders>
              <w:top w:val="nil"/>
              <w:left w:val="nil"/>
              <w:bottom w:val="nil"/>
              <w:right w:val="nil"/>
            </w:tcBorders>
            <w:vAlign w:val="bottom"/>
          </w:tcPr>
          <w:p w:rsidR="00986A0E" w:rsidRPr="00DB1893" w:rsidRDefault="00A4215F" w:rsidP="001820D8">
            <w:pPr>
              <w:jc w:val="right"/>
              <w:rPr>
                <w:rFonts w:ascii="Arial" w:hAnsi="Arial" w:cs="Arial"/>
                <w:b/>
                <w:sz w:val="18"/>
                <w:szCs w:val="16"/>
                <w:lang w:val="tr-TR"/>
              </w:rPr>
            </w:pPr>
            <w:r w:rsidRPr="00DB1893">
              <w:rPr>
                <w:rFonts w:ascii="Arial" w:hAnsi="Arial" w:cs="Arial"/>
                <w:b/>
                <w:sz w:val="18"/>
                <w:szCs w:val="16"/>
                <w:lang w:val="tr-TR"/>
              </w:rPr>
              <w:t>1.588.188</w:t>
            </w:r>
          </w:p>
        </w:tc>
        <w:tc>
          <w:tcPr>
            <w:tcW w:w="1527" w:type="dxa"/>
            <w:tcBorders>
              <w:top w:val="nil"/>
              <w:left w:val="nil"/>
              <w:bottom w:val="nil"/>
              <w:right w:val="nil"/>
            </w:tcBorders>
            <w:vAlign w:val="bottom"/>
          </w:tcPr>
          <w:p w:rsidR="00986A0E" w:rsidRPr="00DB1893" w:rsidRDefault="00EC69A1" w:rsidP="00BC5664">
            <w:pPr>
              <w:jc w:val="right"/>
              <w:rPr>
                <w:rFonts w:ascii="Arial" w:hAnsi="Arial" w:cs="Arial"/>
                <w:sz w:val="18"/>
                <w:szCs w:val="16"/>
                <w:lang w:val="tr-TR"/>
              </w:rPr>
            </w:pPr>
            <w:r w:rsidRPr="00DB1893">
              <w:rPr>
                <w:rFonts w:ascii="Arial" w:hAnsi="Arial" w:cs="Arial"/>
                <w:sz w:val="18"/>
                <w:szCs w:val="16"/>
                <w:lang w:val="tr-TR"/>
              </w:rPr>
              <w:t>1.610.384</w:t>
            </w:r>
          </w:p>
        </w:tc>
      </w:tr>
      <w:tr w:rsidR="00986A0E" w:rsidRPr="00DB1893" w:rsidTr="00315125">
        <w:trPr>
          <w:trHeight w:val="113"/>
        </w:trPr>
        <w:tc>
          <w:tcPr>
            <w:tcW w:w="5954" w:type="dxa"/>
            <w:tcBorders>
              <w:top w:val="nil"/>
              <w:left w:val="nil"/>
              <w:bottom w:val="nil"/>
              <w:right w:val="nil"/>
            </w:tcBorders>
            <w:vAlign w:val="bottom"/>
          </w:tcPr>
          <w:p w:rsidR="00986A0E" w:rsidRPr="00DB1893" w:rsidRDefault="00986A0E" w:rsidP="001820D8">
            <w:pPr>
              <w:ind w:left="130" w:right="-70" w:hanging="200"/>
              <w:rPr>
                <w:rFonts w:ascii="Arial" w:hAnsi="Arial" w:cs="Arial"/>
                <w:sz w:val="18"/>
                <w:szCs w:val="16"/>
                <w:lang w:val="tr-TR" w:eastAsia="tr-TR"/>
              </w:rPr>
            </w:pPr>
            <w:r w:rsidRPr="00DB1893">
              <w:rPr>
                <w:rFonts w:ascii="Arial" w:hAnsi="Arial" w:cs="Arial"/>
                <w:sz w:val="18"/>
                <w:szCs w:val="16"/>
                <w:lang w:val="tr-TR" w:eastAsia="tr-TR"/>
              </w:rPr>
              <w:t>Kıdem tazminatı gideri</w:t>
            </w:r>
            <w:r w:rsidR="007B2321" w:rsidRPr="00DB1893">
              <w:rPr>
                <w:rFonts w:ascii="Arial" w:hAnsi="Arial" w:cs="Arial"/>
                <w:sz w:val="18"/>
                <w:szCs w:val="16"/>
                <w:lang w:val="tr-TR" w:eastAsia="tr-TR"/>
              </w:rPr>
              <w:t>, net</w:t>
            </w:r>
          </w:p>
        </w:tc>
        <w:tc>
          <w:tcPr>
            <w:tcW w:w="1559" w:type="dxa"/>
            <w:tcBorders>
              <w:top w:val="nil"/>
              <w:left w:val="nil"/>
              <w:bottom w:val="nil"/>
              <w:right w:val="nil"/>
            </w:tcBorders>
            <w:vAlign w:val="bottom"/>
          </w:tcPr>
          <w:p w:rsidR="00986A0E" w:rsidRPr="00DB1893" w:rsidRDefault="008754B7" w:rsidP="001820D8">
            <w:pPr>
              <w:jc w:val="right"/>
              <w:rPr>
                <w:rFonts w:ascii="Arial" w:hAnsi="Arial" w:cs="Arial"/>
                <w:b/>
                <w:sz w:val="18"/>
                <w:szCs w:val="16"/>
                <w:lang w:val="tr-TR"/>
              </w:rPr>
            </w:pPr>
            <w:r w:rsidRPr="00DB1893">
              <w:rPr>
                <w:rFonts w:ascii="Arial" w:hAnsi="Arial" w:cs="Arial"/>
                <w:b/>
                <w:sz w:val="18"/>
                <w:szCs w:val="16"/>
                <w:lang w:val="tr-TR"/>
              </w:rPr>
              <w:t>757.062</w:t>
            </w:r>
          </w:p>
        </w:tc>
        <w:tc>
          <w:tcPr>
            <w:tcW w:w="1527" w:type="dxa"/>
            <w:tcBorders>
              <w:top w:val="nil"/>
              <w:left w:val="nil"/>
              <w:bottom w:val="nil"/>
              <w:right w:val="nil"/>
            </w:tcBorders>
            <w:vAlign w:val="bottom"/>
          </w:tcPr>
          <w:p w:rsidR="00986A0E" w:rsidRPr="00DB1893" w:rsidRDefault="00EC69A1" w:rsidP="00BC5664">
            <w:pPr>
              <w:jc w:val="right"/>
              <w:rPr>
                <w:rFonts w:ascii="Arial" w:hAnsi="Arial" w:cs="Arial"/>
                <w:sz w:val="18"/>
                <w:szCs w:val="16"/>
                <w:lang w:val="tr-TR"/>
              </w:rPr>
            </w:pPr>
            <w:r w:rsidRPr="00DB1893">
              <w:rPr>
                <w:rFonts w:ascii="Arial" w:hAnsi="Arial" w:cs="Arial"/>
                <w:sz w:val="18"/>
                <w:szCs w:val="16"/>
                <w:lang w:val="tr-TR"/>
              </w:rPr>
              <w:t>774.901</w:t>
            </w:r>
          </w:p>
        </w:tc>
      </w:tr>
      <w:tr w:rsidR="00986A0E" w:rsidRPr="00DB1893" w:rsidTr="00315125">
        <w:trPr>
          <w:trHeight w:val="113"/>
        </w:trPr>
        <w:tc>
          <w:tcPr>
            <w:tcW w:w="5954" w:type="dxa"/>
            <w:tcBorders>
              <w:top w:val="nil"/>
              <w:left w:val="nil"/>
              <w:bottom w:val="nil"/>
              <w:right w:val="nil"/>
            </w:tcBorders>
            <w:vAlign w:val="bottom"/>
          </w:tcPr>
          <w:p w:rsidR="00986A0E" w:rsidRPr="00DB1893" w:rsidRDefault="00986A0E" w:rsidP="001820D8">
            <w:pPr>
              <w:ind w:left="130" w:right="-70" w:hanging="200"/>
              <w:rPr>
                <w:rFonts w:ascii="Arial" w:hAnsi="Arial" w:cs="Arial"/>
                <w:sz w:val="18"/>
                <w:szCs w:val="16"/>
                <w:lang w:val="tr-TR" w:eastAsia="tr-TR"/>
              </w:rPr>
            </w:pPr>
            <w:r w:rsidRPr="00DB1893">
              <w:rPr>
                <w:rFonts w:ascii="Arial" w:hAnsi="Arial" w:cs="Arial"/>
                <w:sz w:val="18"/>
                <w:szCs w:val="16"/>
                <w:lang w:val="tr-TR" w:eastAsia="tr-TR"/>
              </w:rPr>
              <w:t>İzin karşılığı gideri, net</w:t>
            </w:r>
          </w:p>
        </w:tc>
        <w:tc>
          <w:tcPr>
            <w:tcW w:w="1559" w:type="dxa"/>
            <w:tcBorders>
              <w:top w:val="nil"/>
              <w:left w:val="nil"/>
              <w:bottom w:val="nil"/>
              <w:right w:val="nil"/>
            </w:tcBorders>
            <w:vAlign w:val="bottom"/>
          </w:tcPr>
          <w:p w:rsidR="00986A0E" w:rsidRPr="00DB1893" w:rsidRDefault="00A4215F" w:rsidP="001820D8">
            <w:pPr>
              <w:jc w:val="right"/>
              <w:rPr>
                <w:rFonts w:ascii="Arial" w:hAnsi="Arial" w:cs="Arial"/>
                <w:b/>
                <w:sz w:val="18"/>
                <w:szCs w:val="16"/>
                <w:lang w:val="tr-TR"/>
              </w:rPr>
            </w:pPr>
            <w:r w:rsidRPr="00DB1893">
              <w:rPr>
                <w:rFonts w:ascii="Arial" w:hAnsi="Arial" w:cs="Arial"/>
                <w:b/>
                <w:sz w:val="18"/>
                <w:szCs w:val="16"/>
                <w:lang w:val="tr-TR"/>
              </w:rPr>
              <w:t>(103.488)</w:t>
            </w:r>
          </w:p>
        </w:tc>
        <w:tc>
          <w:tcPr>
            <w:tcW w:w="1527" w:type="dxa"/>
            <w:tcBorders>
              <w:top w:val="nil"/>
              <w:left w:val="nil"/>
              <w:bottom w:val="nil"/>
              <w:right w:val="nil"/>
            </w:tcBorders>
            <w:vAlign w:val="bottom"/>
          </w:tcPr>
          <w:p w:rsidR="00986A0E" w:rsidRPr="00DB1893" w:rsidRDefault="00EC69A1" w:rsidP="00BC5664">
            <w:pPr>
              <w:jc w:val="right"/>
              <w:rPr>
                <w:rFonts w:ascii="Arial" w:hAnsi="Arial" w:cs="Arial"/>
                <w:sz w:val="18"/>
                <w:szCs w:val="16"/>
                <w:lang w:val="tr-TR"/>
              </w:rPr>
            </w:pPr>
            <w:r w:rsidRPr="00DB1893">
              <w:rPr>
                <w:rFonts w:ascii="Arial" w:hAnsi="Arial" w:cs="Arial"/>
                <w:sz w:val="18"/>
                <w:szCs w:val="16"/>
                <w:lang w:val="tr-TR"/>
              </w:rPr>
              <w:t>25.924</w:t>
            </w:r>
          </w:p>
        </w:tc>
      </w:tr>
      <w:tr w:rsidR="00DD78D3" w:rsidRPr="00DB1893" w:rsidTr="00447666">
        <w:trPr>
          <w:trHeight w:val="113"/>
        </w:trPr>
        <w:tc>
          <w:tcPr>
            <w:tcW w:w="5954" w:type="dxa"/>
            <w:tcBorders>
              <w:top w:val="nil"/>
              <w:left w:val="nil"/>
              <w:right w:val="nil"/>
            </w:tcBorders>
            <w:vAlign w:val="bottom"/>
          </w:tcPr>
          <w:p w:rsidR="00DD78D3" w:rsidRPr="00DB1893" w:rsidRDefault="007B2321" w:rsidP="00C85D16">
            <w:pPr>
              <w:ind w:left="130" w:right="-70" w:hanging="200"/>
              <w:rPr>
                <w:rFonts w:ascii="Arial" w:hAnsi="Arial" w:cs="Arial"/>
                <w:sz w:val="18"/>
                <w:szCs w:val="16"/>
                <w:lang w:val="tr-TR" w:eastAsia="tr-TR"/>
              </w:rPr>
            </w:pPr>
            <w:r w:rsidRPr="00DB1893">
              <w:rPr>
                <w:rFonts w:ascii="Arial" w:hAnsi="Arial" w:cs="Arial"/>
                <w:sz w:val="18"/>
                <w:szCs w:val="16"/>
                <w:lang w:val="tr-TR" w:eastAsia="tr-TR"/>
              </w:rPr>
              <w:t>Stok imhaları ve imha karşılıkları</w:t>
            </w:r>
          </w:p>
        </w:tc>
        <w:tc>
          <w:tcPr>
            <w:tcW w:w="1559" w:type="dxa"/>
            <w:tcBorders>
              <w:top w:val="nil"/>
              <w:left w:val="nil"/>
              <w:right w:val="nil"/>
            </w:tcBorders>
            <w:vAlign w:val="bottom"/>
          </w:tcPr>
          <w:p w:rsidR="00DD78D3" w:rsidRPr="00DB1893" w:rsidRDefault="00C85D16" w:rsidP="00447666">
            <w:pPr>
              <w:jc w:val="right"/>
              <w:rPr>
                <w:rFonts w:ascii="Arial" w:hAnsi="Arial" w:cs="Arial"/>
                <w:b/>
                <w:sz w:val="18"/>
                <w:szCs w:val="16"/>
                <w:lang w:val="tr-TR"/>
              </w:rPr>
            </w:pPr>
            <w:r w:rsidRPr="00DB1893">
              <w:rPr>
                <w:rFonts w:ascii="Arial" w:hAnsi="Arial" w:cs="Arial"/>
                <w:b/>
                <w:sz w:val="18"/>
                <w:szCs w:val="16"/>
                <w:lang w:val="tr-TR"/>
              </w:rPr>
              <w:t>(2.318.299)</w:t>
            </w:r>
          </w:p>
        </w:tc>
        <w:tc>
          <w:tcPr>
            <w:tcW w:w="1527" w:type="dxa"/>
            <w:tcBorders>
              <w:top w:val="nil"/>
              <w:left w:val="nil"/>
              <w:right w:val="nil"/>
            </w:tcBorders>
            <w:vAlign w:val="bottom"/>
          </w:tcPr>
          <w:p w:rsidR="00DD78D3" w:rsidRPr="00DB1893" w:rsidRDefault="00C85D16" w:rsidP="00447666">
            <w:pPr>
              <w:jc w:val="right"/>
              <w:rPr>
                <w:rFonts w:ascii="Arial" w:hAnsi="Arial" w:cs="Arial"/>
                <w:sz w:val="18"/>
                <w:szCs w:val="16"/>
                <w:lang w:val="tr-TR"/>
              </w:rPr>
            </w:pPr>
            <w:r w:rsidRPr="00DB1893">
              <w:rPr>
                <w:rFonts w:ascii="Arial" w:hAnsi="Arial" w:cs="Arial"/>
                <w:sz w:val="18"/>
                <w:szCs w:val="16"/>
                <w:lang w:val="tr-TR"/>
              </w:rPr>
              <w:t>(405.505)</w:t>
            </w:r>
          </w:p>
        </w:tc>
      </w:tr>
      <w:tr w:rsidR="00986A0E" w:rsidRPr="00DB1893" w:rsidTr="00315125">
        <w:trPr>
          <w:trHeight w:val="113"/>
        </w:trPr>
        <w:tc>
          <w:tcPr>
            <w:tcW w:w="5954" w:type="dxa"/>
            <w:tcBorders>
              <w:top w:val="nil"/>
              <w:left w:val="nil"/>
              <w:bottom w:val="nil"/>
              <w:right w:val="nil"/>
            </w:tcBorders>
            <w:vAlign w:val="bottom"/>
          </w:tcPr>
          <w:p w:rsidR="00986A0E" w:rsidRPr="00DB1893" w:rsidRDefault="00986A0E" w:rsidP="00B10BF3">
            <w:pPr>
              <w:ind w:left="130" w:right="-70" w:hanging="200"/>
              <w:rPr>
                <w:rFonts w:ascii="Arial" w:hAnsi="Arial" w:cs="Arial"/>
                <w:sz w:val="18"/>
                <w:szCs w:val="16"/>
                <w:lang w:val="tr-TR" w:eastAsia="tr-TR"/>
              </w:rPr>
            </w:pPr>
            <w:r w:rsidRPr="00DB1893">
              <w:rPr>
                <w:rFonts w:ascii="Arial" w:hAnsi="Arial" w:cs="Arial"/>
                <w:sz w:val="18"/>
                <w:szCs w:val="16"/>
                <w:lang w:val="tr-TR" w:eastAsia="tr-TR"/>
              </w:rPr>
              <w:t xml:space="preserve">Finansal borçlara ilişkin kur farkı </w:t>
            </w:r>
            <w:r w:rsidR="007B2321" w:rsidRPr="00DB1893">
              <w:rPr>
                <w:rFonts w:ascii="Arial" w:hAnsi="Arial" w:cs="Arial"/>
                <w:sz w:val="18"/>
                <w:szCs w:val="16"/>
                <w:lang w:val="tr-TR" w:eastAsia="tr-TR"/>
              </w:rPr>
              <w:t>ve faiz</w:t>
            </w:r>
          </w:p>
        </w:tc>
        <w:tc>
          <w:tcPr>
            <w:tcW w:w="1559" w:type="dxa"/>
            <w:tcBorders>
              <w:top w:val="nil"/>
              <w:left w:val="nil"/>
              <w:bottom w:val="nil"/>
              <w:right w:val="nil"/>
            </w:tcBorders>
            <w:vAlign w:val="bottom"/>
          </w:tcPr>
          <w:p w:rsidR="00986A0E" w:rsidRPr="00DB1893" w:rsidRDefault="007B2321" w:rsidP="008754B7">
            <w:pPr>
              <w:jc w:val="right"/>
              <w:rPr>
                <w:rFonts w:ascii="Arial" w:hAnsi="Arial" w:cs="Arial"/>
                <w:b/>
                <w:sz w:val="18"/>
                <w:szCs w:val="16"/>
                <w:lang w:val="tr-TR"/>
              </w:rPr>
            </w:pPr>
            <w:r w:rsidRPr="00DB1893">
              <w:rPr>
                <w:rFonts w:ascii="Arial" w:hAnsi="Arial" w:cs="Arial"/>
                <w:b/>
                <w:sz w:val="18"/>
                <w:szCs w:val="16"/>
                <w:lang w:val="tr-TR"/>
              </w:rPr>
              <w:t>738.56</w:t>
            </w:r>
            <w:r w:rsidR="008754B7" w:rsidRPr="00DB1893">
              <w:rPr>
                <w:rFonts w:ascii="Arial" w:hAnsi="Arial" w:cs="Arial"/>
                <w:b/>
                <w:sz w:val="18"/>
                <w:szCs w:val="16"/>
                <w:lang w:val="tr-TR"/>
              </w:rPr>
              <w:t>5</w:t>
            </w:r>
          </w:p>
        </w:tc>
        <w:tc>
          <w:tcPr>
            <w:tcW w:w="1527" w:type="dxa"/>
            <w:tcBorders>
              <w:top w:val="nil"/>
              <w:left w:val="nil"/>
              <w:bottom w:val="nil"/>
              <w:right w:val="nil"/>
            </w:tcBorders>
            <w:vAlign w:val="bottom"/>
          </w:tcPr>
          <w:p w:rsidR="00986A0E" w:rsidRPr="00DB1893" w:rsidRDefault="00EC69A1" w:rsidP="00BC5664">
            <w:pPr>
              <w:jc w:val="right"/>
              <w:rPr>
                <w:rFonts w:ascii="Arial" w:hAnsi="Arial" w:cs="Arial"/>
                <w:sz w:val="18"/>
                <w:szCs w:val="16"/>
                <w:lang w:val="tr-TR"/>
              </w:rPr>
            </w:pPr>
            <w:r w:rsidRPr="00DB1893">
              <w:rPr>
                <w:rFonts w:ascii="Arial" w:hAnsi="Arial" w:cs="Arial"/>
                <w:sz w:val="18"/>
                <w:szCs w:val="16"/>
                <w:lang w:val="tr-TR"/>
              </w:rPr>
              <w:t>7.432.370</w:t>
            </w:r>
          </w:p>
        </w:tc>
      </w:tr>
      <w:tr w:rsidR="00986A0E" w:rsidRPr="00DB1893" w:rsidTr="00315125">
        <w:trPr>
          <w:trHeight w:val="113"/>
        </w:trPr>
        <w:tc>
          <w:tcPr>
            <w:tcW w:w="5954" w:type="dxa"/>
            <w:tcBorders>
              <w:top w:val="nil"/>
              <w:left w:val="nil"/>
              <w:right w:val="nil"/>
            </w:tcBorders>
            <w:vAlign w:val="bottom"/>
          </w:tcPr>
          <w:p w:rsidR="00986A0E" w:rsidRPr="00DB1893" w:rsidRDefault="00986A0E" w:rsidP="001820D8">
            <w:pPr>
              <w:ind w:left="130" w:right="-70" w:hanging="200"/>
              <w:rPr>
                <w:rFonts w:ascii="Arial" w:hAnsi="Arial" w:cs="Arial"/>
                <w:sz w:val="18"/>
                <w:szCs w:val="16"/>
                <w:lang w:val="tr-TR" w:eastAsia="tr-TR"/>
              </w:rPr>
            </w:pPr>
            <w:r w:rsidRPr="00DB1893">
              <w:rPr>
                <w:rFonts w:ascii="Arial" w:hAnsi="Arial" w:cs="Arial"/>
                <w:sz w:val="18"/>
                <w:szCs w:val="16"/>
                <w:lang w:val="tr-TR" w:eastAsia="tr-TR"/>
              </w:rPr>
              <w:t>Sabit kıymet satış karları</w:t>
            </w:r>
          </w:p>
        </w:tc>
        <w:tc>
          <w:tcPr>
            <w:tcW w:w="1559" w:type="dxa"/>
            <w:tcBorders>
              <w:top w:val="nil"/>
              <w:left w:val="nil"/>
              <w:right w:val="nil"/>
            </w:tcBorders>
            <w:vAlign w:val="bottom"/>
          </w:tcPr>
          <w:p w:rsidR="00986A0E" w:rsidRPr="00DB1893" w:rsidRDefault="00E70361" w:rsidP="001820D8">
            <w:pPr>
              <w:jc w:val="right"/>
              <w:rPr>
                <w:rFonts w:ascii="Arial" w:hAnsi="Arial" w:cs="Arial"/>
                <w:b/>
                <w:sz w:val="18"/>
                <w:szCs w:val="16"/>
                <w:lang w:val="tr-TR"/>
              </w:rPr>
            </w:pPr>
            <w:r w:rsidRPr="00DB1893">
              <w:rPr>
                <w:rFonts w:ascii="Arial" w:hAnsi="Arial" w:cs="Arial"/>
                <w:b/>
                <w:sz w:val="18"/>
                <w:szCs w:val="16"/>
                <w:lang w:val="tr-TR"/>
              </w:rPr>
              <w:t>(111.354)</w:t>
            </w:r>
          </w:p>
        </w:tc>
        <w:tc>
          <w:tcPr>
            <w:tcW w:w="1527" w:type="dxa"/>
            <w:tcBorders>
              <w:top w:val="nil"/>
              <w:left w:val="nil"/>
              <w:right w:val="nil"/>
            </w:tcBorders>
            <w:vAlign w:val="bottom"/>
          </w:tcPr>
          <w:p w:rsidR="00986A0E" w:rsidRPr="00DB1893" w:rsidRDefault="00986A0E" w:rsidP="00EC69A1">
            <w:pPr>
              <w:jc w:val="right"/>
              <w:rPr>
                <w:rFonts w:ascii="Arial" w:hAnsi="Arial" w:cs="Arial"/>
                <w:sz w:val="18"/>
                <w:szCs w:val="16"/>
                <w:lang w:val="tr-TR"/>
              </w:rPr>
            </w:pPr>
            <w:r w:rsidRPr="00DB1893">
              <w:rPr>
                <w:rFonts w:ascii="Arial" w:hAnsi="Arial" w:cs="Arial"/>
                <w:sz w:val="18"/>
                <w:szCs w:val="16"/>
                <w:lang w:val="tr-TR"/>
              </w:rPr>
              <w:t>(</w:t>
            </w:r>
            <w:r w:rsidR="00EC69A1" w:rsidRPr="00DB1893">
              <w:rPr>
                <w:rFonts w:ascii="Arial" w:hAnsi="Arial" w:cs="Arial"/>
                <w:sz w:val="18"/>
                <w:szCs w:val="16"/>
                <w:lang w:val="tr-TR"/>
              </w:rPr>
              <w:t>194.935</w:t>
            </w:r>
            <w:r w:rsidRPr="00DB1893">
              <w:rPr>
                <w:rFonts w:ascii="Arial" w:hAnsi="Arial" w:cs="Arial"/>
                <w:sz w:val="18"/>
                <w:szCs w:val="16"/>
                <w:lang w:val="tr-TR"/>
              </w:rPr>
              <w:t>)</w:t>
            </w:r>
          </w:p>
        </w:tc>
      </w:tr>
      <w:tr w:rsidR="007B2321" w:rsidRPr="00DB1893" w:rsidTr="00447666">
        <w:trPr>
          <w:trHeight w:val="113"/>
        </w:trPr>
        <w:tc>
          <w:tcPr>
            <w:tcW w:w="5954" w:type="dxa"/>
            <w:tcBorders>
              <w:top w:val="nil"/>
              <w:left w:val="nil"/>
              <w:right w:val="nil"/>
            </w:tcBorders>
            <w:vAlign w:val="bottom"/>
          </w:tcPr>
          <w:p w:rsidR="007B2321" w:rsidRPr="00DB1893" w:rsidRDefault="007B2321" w:rsidP="007B2321">
            <w:pPr>
              <w:ind w:left="130" w:right="-70" w:hanging="200"/>
              <w:rPr>
                <w:rFonts w:ascii="Arial" w:hAnsi="Arial" w:cs="Arial"/>
                <w:sz w:val="18"/>
                <w:szCs w:val="16"/>
                <w:lang w:val="tr-TR" w:eastAsia="tr-TR"/>
              </w:rPr>
            </w:pPr>
            <w:r w:rsidRPr="00DB1893">
              <w:rPr>
                <w:rFonts w:ascii="Arial" w:hAnsi="Arial" w:cs="Arial"/>
                <w:sz w:val="18"/>
                <w:szCs w:val="16"/>
                <w:lang w:val="tr-TR" w:eastAsia="tr-TR"/>
              </w:rPr>
              <w:t>Kıdemli işçilik teşvik karşılığı gideri, net</w:t>
            </w:r>
          </w:p>
        </w:tc>
        <w:tc>
          <w:tcPr>
            <w:tcW w:w="1559" w:type="dxa"/>
            <w:tcBorders>
              <w:top w:val="nil"/>
              <w:left w:val="nil"/>
              <w:right w:val="nil"/>
            </w:tcBorders>
            <w:vAlign w:val="bottom"/>
          </w:tcPr>
          <w:p w:rsidR="007B2321" w:rsidRPr="00DB1893" w:rsidRDefault="007B2321" w:rsidP="00447666">
            <w:pPr>
              <w:jc w:val="right"/>
              <w:rPr>
                <w:rFonts w:ascii="Arial" w:hAnsi="Arial" w:cs="Arial"/>
                <w:b/>
                <w:sz w:val="18"/>
                <w:szCs w:val="16"/>
                <w:lang w:val="tr-TR"/>
              </w:rPr>
            </w:pPr>
            <w:r w:rsidRPr="00DB1893">
              <w:rPr>
                <w:rFonts w:ascii="Arial" w:hAnsi="Arial" w:cs="Arial"/>
                <w:b/>
                <w:sz w:val="18"/>
                <w:szCs w:val="16"/>
                <w:lang w:val="tr-TR"/>
              </w:rPr>
              <w:t>(16.145)</w:t>
            </w:r>
          </w:p>
        </w:tc>
        <w:tc>
          <w:tcPr>
            <w:tcW w:w="1527" w:type="dxa"/>
            <w:tcBorders>
              <w:top w:val="nil"/>
              <w:left w:val="nil"/>
              <w:right w:val="nil"/>
            </w:tcBorders>
            <w:vAlign w:val="bottom"/>
          </w:tcPr>
          <w:p w:rsidR="007B2321" w:rsidRPr="00DB1893" w:rsidRDefault="007B2321" w:rsidP="00447666">
            <w:pPr>
              <w:jc w:val="right"/>
              <w:rPr>
                <w:rFonts w:ascii="Arial" w:hAnsi="Arial" w:cs="Arial"/>
                <w:sz w:val="18"/>
                <w:szCs w:val="16"/>
                <w:lang w:val="tr-TR"/>
              </w:rPr>
            </w:pPr>
            <w:r w:rsidRPr="00DB1893">
              <w:rPr>
                <w:rFonts w:ascii="Arial" w:hAnsi="Arial" w:cs="Arial"/>
                <w:sz w:val="18"/>
                <w:szCs w:val="16"/>
                <w:lang w:val="tr-TR"/>
              </w:rPr>
              <w:t>11.382</w:t>
            </w:r>
          </w:p>
        </w:tc>
      </w:tr>
      <w:tr w:rsidR="00986A0E" w:rsidRPr="00DB1893" w:rsidTr="00315125">
        <w:trPr>
          <w:trHeight w:val="113"/>
        </w:trPr>
        <w:tc>
          <w:tcPr>
            <w:tcW w:w="5954" w:type="dxa"/>
            <w:tcBorders>
              <w:top w:val="nil"/>
              <w:left w:val="nil"/>
              <w:right w:val="nil"/>
            </w:tcBorders>
            <w:vAlign w:val="bottom"/>
          </w:tcPr>
          <w:p w:rsidR="00986A0E" w:rsidRPr="00DB1893" w:rsidRDefault="00986A0E" w:rsidP="001820D8">
            <w:pPr>
              <w:ind w:left="130" w:right="-70" w:hanging="200"/>
              <w:rPr>
                <w:rFonts w:ascii="Arial" w:hAnsi="Arial" w:cs="Arial"/>
                <w:sz w:val="18"/>
                <w:szCs w:val="16"/>
                <w:lang w:val="tr-TR" w:eastAsia="tr-TR"/>
              </w:rPr>
            </w:pPr>
            <w:r w:rsidRPr="00DB1893">
              <w:rPr>
                <w:rFonts w:ascii="Arial" w:hAnsi="Arial" w:cs="Arial"/>
                <w:sz w:val="18"/>
                <w:szCs w:val="16"/>
                <w:lang w:val="tr-TR" w:eastAsia="tr-TR"/>
              </w:rPr>
              <w:t>Dava karşılı</w:t>
            </w:r>
            <w:r w:rsidR="00CB4C6E" w:rsidRPr="00DB1893">
              <w:rPr>
                <w:rFonts w:ascii="Arial" w:hAnsi="Arial" w:cs="Arial"/>
                <w:sz w:val="18"/>
                <w:szCs w:val="16"/>
                <w:lang w:val="tr-TR" w:eastAsia="tr-TR"/>
              </w:rPr>
              <w:t>kları</w:t>
            </w:r>
          </w:p>
        </w:tc>
        <w:tc>
          <w:tcPr>
            <w:tcW w:w="1559" w:type="dxa"/>
            <w:tcBorders>
              <w:top w:val="nil"/>
              <w:left w:val="nil"/>
              <w:right w:val="nil"/>
            </w:tcBorders>
            <w:vAlign w:val="bottom"/>
          </w:tcPr>
          <w:p w:rsidR="00986A0E" w:rsidRPr="00DB1893" w:rsidRDefault="00E70361" w:rsidP="001820D8">
            <w:pPr>
              <w:jc w:val="right"/>
              <w:rPr>
                <w:rFonts w:ascii="Arial" w:hAnsi="Arial" w:cs="Arial"/>
                <w:b/>
                <w:sz w:val="18"/>
                <w:szCs w:val="16"/>
                <w:lang w:val="tr-TR"/>
              </w:rPr>
            </w:pPr>
            <w:r w:rsidRPr="00DB1893">
              <w:rPr>
                <w:rFonts w:ascii="Arial" w:hAnsi="Arial" w:cs="Arial"/>
                <w:b/>
                <w:sz w:val="18"/>
                <w:szCs w:val="16"/>
                <w:lang w:val="tr-TR"/>
              </w:rPr>
              <w:t>34.607</w:t>
            </w:r>
          </w:p>
        </w:tc>
        <w:tc>
          <w:tcPr>
            <w:tcW w:w="1527" w:type="dxa"/>
            <w:tcBorders>
              <w:top w:val="nil"/>
              <w:left w:val="nil"/>
              <w:right w:val="nil"/>
            </w:tcBorders>
            <w:vAlign w:val="bottom"/>
          </w:tcPr>
          <w:p w:rsidR="00986A0E" w:rsidRPr="00DB1893" w:rsidRDefault="008754B7" w:rsidP="00BC5664">
            <w:pPr>
              <w:jc w:val="right"/>
              <w:rPr>
                <w:rFonts w:ascii="Arial" w:hAnsi="Arial" w:cs="Arial"/>
                <w:sz w:val="18"/>
                <w:szCs w:val="16"/>
                <w:lang w:val="tr-TR"/>
              </w:rPr>
            </w:pPr>
            <w:r w:rsidRPr="00DB1893">
              <w:rPr>
                <w:rFonts w:ascii="Arial" w:hAnsi="Arial" w:cs="Arial"/>
                <w:sz w:val="18"/>
                <w:szCs w:val="16"/>
                <w:lang w:val="tr-TR"/>
              </w:rPr>
              <w:t>-</w:t>
            </w:r>
          </w:p>
        </w:tc>
      </w:tr>
      <w:tr w:rsidR="00986A0E" w:rsidRPr="00DB1893" w:rsidTr="00315125">
        <w:trPr>
          <w:trHeight w:val="113"/>
        </w:trPr>
        <w:tc>
          <w:tcPr>
            <w:tcW w:w="5954" w:type="dxa"/>
            <w:tcBorders>
              <w:top w:val="nil"/>
              <w:left w:val="nil"/>
              <w:right w:val="nil"/>
            </w:tcBorders>
            <w:vAlign w:val="bottom"/>
          </w:tcPr>
          <w:p w:rsidR="00986A0E" w:rsidRPr="00DB1893" w:rsidRDefault="00986A0E" w:rsidP="001820D8">
            <w:pPr>
              <w:ind w:left="130" w:right="-70" w:hanging="200"/>
              <w:rPr>
                <w:rFonts w:ascii="Arial" w:hAnsi="Arial" w:cs="Arial"/>
                <w:sz w:val="18"/>
                <w:szCs w:val="16"/>
                <w:lang w:val="tr-TR" w:eastAsia="tr-TR"/>
              </w:rPr>
            </w:pPr>
            <w:r w:rsidRPr="00DB1893">
              <w:rPr>
                <w:rFonts w:ascii="Arial" w:hAnsi="Arial" w:cs="Arial"/>
                <w:sz w:val="18"/>
                <w:szCs w:val="16"/>
                <w:lang w:val="tr-TR" w:eastAsia="tr-TR"/>
              </w:rPr>
              <w:t>Faiz gelirleri</w:t>
            </w:r>
          </w:p>
        </w:tc>
        <w:tc>
          <w:tcPr>
            <w:tcW w:w="1559" w:type="dxa"/>
            <w:tcBorders>
              <w:top w:val="nil"/>
              <w:left w:val="nil"/>
              <w:right w:val="nil"/>
            </w:tcBorders>
            <w:vAlign w:val="bottom"/>
          </w:tcPr>
          <w:p w:rsidR="00986A0E" w:rsidRPr="00DB1893" w:rsidRDefault="00E70361" w:rsidP="001820D8">
            <w:pPr>
              <w:jc w:val="right"/>
              <w:rPr>
                <w:rFonts w:ascii="Arial" w:hAnsi="Arial" w:cs="Arial"/>
                <w:b/>
                <w:sz w:val="18"/>
                <w:szCs w:val="16"/>
                <w:lang w:val="tr-TR"/>
              </w:rPr>
            </w:pPr>
            <w:r w:rsidRPr="00DB1893">
              <w:rPr>
                <w:rFonts w:ascii="Arial" w:hAnsi="Arial" w:cs="Arial"/>
                <w:b/>
                <w:sz w:val="18"/>
                <w:szCs w:val="16"/>
                <w:lang w:val="tr-TR"/>
              </w:rPr>
              <w:t>(103.470)</w:t>
            </w:r>
          </w:p>
        </w:tc>
        <w:tc>
          <w:tcPr>
            <w:tcW w:w="1527" w:type="dxa"/>
            <w:tcBorders>
              <w:top w:val="nil"/>
              <w:left w:val="nil"/>
              <w:right w:val="nil"/>
            </w:tcBorders>
            <w:vAlign w:val="bottom"/>
          </w:tcPr>
          <w:p w:rsidR="00986A0E" w:rsidRPr="00DB1893" w:rsidRDefault="00986A0E" w:rsidP="00EC69A1">
            <w:pPr>
              <w:jc w:val="right"/>
              <w:rPr>
                <w:rFonts w:ascii="Arial" w:hAnsi="Arial" w:cs="Arial"/>
                <w:sz w:val="18"/>
                <w:szCs w:val="16"/>
                <w:lang w:val="tr-TR"/>
              </w:rPr>
            </w:pPr>
            <w:r w:rsidRPr="00DB1893">
              <w:rPr>
                <w:rFonts w:ascii="Arial" w:hAnsi="Arial" w:cs="Arial"/>
                <w:sz w:val="18"/>
                <w:szCs w:val="16"/>
                <w:lang w:val="tr-TR"/>
              </w:rPr>
              <w:t>(</w:t>
            </w:r>
            <w:r w:rsidR="00EC69A1" w:rsidRPr="00DB1893">
              <w:rPr>
                <w:rFonts w:ascii="Arial" w:hAnsi="Arial" w:cs="Arial"/>
                <w:sz w:val="18"/>
                <w:szCs w:val="16"/>
                <w:lang w:val="tr-TR"/>
              </w:rPr>
              <w:t>26.325</w:t>
            </w:r>
            <w:r w:rsidRPr="00DB1893">
              <w:rPr>
                <w:rFonts w:ascii="Arial" w:hAnsi="Arial" w:cs="Arial"/>
                <w:sz w:val="18"/>
                <w:szCs w:val="16"/>
                <w:lang w:val="tr-TR"/>
              </w:rPr>
              <w:t>)</w:t>
            </w:r>
          </w:p>
        </w:tc>
      </w:tr>
      <w:tr w:rsidR="00594299" w:rsidRPr="00DB1893" w:rsidTr="00315125">
        <w:trPr>
          <w:trHeight w:val="113"/>
        </w:trPr>
        <w:tc>
          <w:tcPr>
            <w:tcW w:w="5954" w:type="dxa"/>
            <w:tcBorders>
              <w:left w:val="nil"/>
              <w:bottom w:val="single" w:sz="2" w:space="0" w:color="auto"/>
              <w:right w:val="nil"/>
            </w:tcBorders>
            <w:vAlign w:val="bottom"/>
          </w:tcPr>
          <w:p w:rsidR="00594299" w:rsidRPr="00DB1893" w:rsidRDefault="00594299" w:rsidP="001820D8">
            <w:pPr>
              <w:ind w:left="130" w:right="-70" w:hanging="200"/>
              <w:rPr>
                <w:rFonts w:ascii="Arial" w:hAnsi="Arial" w:cs="Arial"/>
                <w:sz w:val="18"/>
                <w:szCs w:val="16"/>
                <w:lang w:val="tr-TR" w:eastAsia="tr-TR"/>
              </w:rPr>
            </w:pPr>
          </w:p>
        </w:tc>
        <w:tc>
          <w:tcPr>
            <w:tcW w:w="1559" w:type="dxa"/>
            <w:tcBorders>
              <w:left w:val="nil"/>
              <w:bottom w:val="single" w:sz="2" w:space="0" w:color="auto"/>
              <w:right w:val="nil"/>
            </w:tcBorders>
            <w:vAlign w:val="bottom"/>
          </w:tcPr>
          <w:p w:rsidR="00594299" w:rsidRPr="00DB1893" w:rsidRDefault="00594299" w:rsidP="001820D8">
            <w:pPr>
              <w:jc w:val="right"/>
              <w:rPr>
                <w:rFonts w:ascii="Arial" w:hAnsi="Arial" w:cs="Arial"/>
                <w:b/>
                <w:sz w:val="18"/>
                <w:szCs w:val="16"/>
                <w:lang w:val="tr-TR"/>
              </w:rPr>
            </w:pPr>
          </w:p>
        </w:tc>
        <w:tc>
          <w:tcPr>
            <w:tcW w:w="1527" w:type="dxa"/>
            <w:tcBorders>
              <w:left w:val="nil"/>
              <w:bottom w:val="single" w:sz="2" w:space="0" w:color="auto"/>
              <w:right w:val="nil"/>
            </w:tcBorders>
            <w:vAlign w:val="bottom"/>
          </w:tcPr>
          <w:p w:rsidR="00594299" w:rsidRPr="00DB1893" w:rsidRDefault="00594299" w:rsidP="000F1E57">
            <w:pPr>
              <w:jc w:val="right"/>
              <w:rPr>
                <w:rFonts w:ascii="Arial" w:hAnsi="Arial" w:cs="Arial"/>
                <w:sz w:val="18"/>
                <w:szCs w:val="16"/>
                <w:lang w:val="tr-TR"/>
              </w:rPr>
            </w:pPr>
          </w:p>
        </w:tc>
      </w:tr>
      <w:tr w:rsidR="00594299" w:rsidRPr="00DB1893" w:rsidTr="00315125">
        <w:trPr>
          <w:trHeight w:val="113"/>
        </w:trPr>
        <w:tc>
          <w:tcPr>
            <w:tcW w:w="5954" w:type="dxa"/>
            <w:tcBorders>
              <w:top w:val="single" w:sz="2" w:space="0" w:color="auto"/>
              <w:left w:val="nil"/>
              <w:bottom w:val="single" w:sz="2" w:space="0" w:color="auto"/>
              <w:right w:val="nil"/>
            </w:tcBorders>
            <w:vAlign w:val="bottom"/>
          </w:tcPr>
          <w:p w:rsidR="00594299" w:rsidRPr="00DB1893" w:rsidRDefault="007B2321" w:rsidP="007B2321">
            <w:pPr>
              <w:ind w:left="130" w:right="-70" w:hanging="200"/>
              <w:rPr>
                <w:rFonts w:ascii="Arial" w:hAnsi="Arial" w:cs="Arial"/>
                <w:b/>
                <w:bCs/>
                <w:sz w:val="18"/>
                <w:szCs w:val="16"/>
                <w:lang w:val="tr-TR" w:eastAsia="tr-TR"/>
              </w:rPr>
            </w:pPr>
            <w:r w:rsidRPr="00DB1893">
              <w:rPr>
                <w:rFonts w:ascii="Arial" w:hAnsi="Arial" w:cs="Arial"/>
                <w:b/>
                <w:bCs/>
                <w:sz w:val="18"/>
                <w:szCs w:val="16"/>
                <w:lang w:val="tr-TR" w:eastAsia="tr-TR"/>
              </w:rPr>
              <w:t>İşletme sermayesindeki değişimlerden önceki faaliyet zararı</w:t>
            </w:r>
          </w:p>
        </w:tc>
        <w:tc>
          <w:tcPr>
            <w:tcW w:w="1559" w:type="dxa"/>
            <w:tcBorders>
              <w:top w:val="single" w:sz="2" w:space="0" w:color="auto"/>
              <w:left w:val="nil"/>
              <w:bottom w:val="single" w:sz="2" w:space="0" w:color="auto"/>
              <w:right w:val="nil"/>
            </w:tcBorders>
            <w:vAlign w:val="bottom"/>
          </w:tcPr>
          <w:p w:rsidR="00594299" w:rsidRPr="00DB1893" w:rsidRDefault="00C07DC3" w:rsidP="00C07DC3">
            <w:pPr>
              <w:jc w:val="right"/>
              <w:rPr>
                <w:rFonts w:ascii="Arial" w:hAnsi="Arial" w:cs="Arial"/>
                <w:b/>
                <w:sz w:val="18"/>
                <w:szCs w:val="16"/>
                <w:lang w:val="tr-TR"/>
              </w:rPr>
            </w:pPr>
            <w:r w:rsidRPr="00DB1893">
              <w:rPr>
                <w:rFonts w:ascii="Arial" w:hAnsi="Arial" w:cs="Arial"/>
                <w:b/>
                <w:sz w:val="18"/>
                <w:szCs w:val="16"/>
                <w:lang w:val="tr-TR"/>
              </w:rPr>
              <w:t>(11.665.464)</w:t>
            </w:r>
          </w:p>
        </w:tc>
        <w:tc>
          <w:tcPr>
            <w:tcW w:w="1527" w:type="dxa"/>
            <w:tcBorders>
              <w:top w:val="single" w:sz="2" w:space="0" w:color="auto"/>
              <w:left w:val="nil"/>
              <w:bottom w:val="single" w:sz="2" w:space="0" w:color="auto"/>
              <w:right w:val="nil"/>
            </w:tcBorders>
            <w:vAlign w:val="bottom"/>
          </w:tcPr>
          <w:p w:rsidR="00594299" w:rsidRPr="00DB1893" w:rsidRDefault="00986A0E" w:rsidP="00C85D16">
            <w:pPr>
              <w:jc w:val="right"/>
              <w:rPr>
                <w:rFonts w:ascii="Arial" w:hAnsi="Arial" w:cs="Arial"/>
                <w:sz w:val="18"/>
                <w:szCs w:val="16"/>
                <w:lang w:val="tr-TR"/>
              </w:rPr>
            </w:pPr>
            <w:r w:rsidRPr="00DB1893">
              <w:rPr>
                <w:rFonts w:ascii="Arial" w:hAnsi="Arial" w:cs="Arial"/>
                <w:sz w:val="18"/>
                <w:szCs w:val="16"/>
                <w:lang w:val="tr-TR"/>
              </w:rPr>
              <w:t>(</w:t>
            </w:r>
            <w:r w:rsidR="00C85D16" w:rsidRPr="00DB1893">
              <w:rPr>
                <w:rFonts w:ascii="Arial" w:hAnsi="Arial" w:cs="Arial"/>
                <w:sz w:val="18"/>
                <w:szCs w:val="16"/>
                <w:lang w:val="tr-TR"/>
              </w:rPr>
              <w:t>9.061.211</w:t>
            </w:r>
            <w:r w:rsidRPr="00DB1893">
              <w:rPr>
                <w:rFonts w:ascii="Arial" w:hAnsi="Arial" w:cs="Arial"/>
                <w:sz w:val="18"/>
                <w:szCs w:val="16"/>
                <w:lang w:val="tr-TR"/>
              </w:rPr>
              <w:t>)</w:t>
            </w:r>
          </w:p>
        </w:tc>
      </w:tr>
      <w:tr w:rsidR="00594299" w:rsidRPr="00DB1893" w:rsidTr="00315125">
        <w:trPr>
          <w:trHeight w:val="113"/>
        </w:trPr>
        <w:tc>
          <w:tcPr>
            <w:tcW w:w="5954" w:type="dxa"/>
            <w:tcBorders>
              <w:top w:val="single" w:sz="2" w:space="0" w:color="auto"/>
              <w:left w:val="nil"/>
              <w:bottom w:val="nil"/>
              <w:right w:val="nil"/>
            </w:tcBorders>
            <w:vAlign w:val="bottom"/>
          </w:tcPr>
          <w:p w:rsidR="00594299" w:rsidRPr="00DB1893" w:rsidRDefault="00594299" w:rsidP="001820D8">
            <w:pPr>
              <w:ind w:left="130" w:right="-70" w:hanging="200"/>
              <w:rPr>
                <w:rFonts w:ascii="Arial" w:hAnsi="Arial" w:cs="Arial"/>
                <w:snapToGrid w:val="0"/>
                <w:sz w:val="18"/>
                <w:szCs w:val="16"/>
                <w:lang w:val="tr-TR"/>
              </w:rPr>
            </w:pPr>
          </w:p>
        </w:tc>
        <w:tc>
          <w:tcPr>
            <w:tcW w:w="1559" w:type="dxa"/>
            <w:tcBorders>
              <w:top w:val="single" w:sz="2" w:space="0" w:color="auto"/>
              <w:left w:val="nil"/>
              <w:right w:val="nil"/>
            </w:tcBorders>
            <w:vAlign w:val="bottom"/>
          </w:tcPr>
          <w:p w:rsidR="00594299" w:rsidRPr="00DB1893" w:rsidRDefault="00594299" w:rsidP="001820D8">
            <w:pPr>
              <w:jc w:val="right"/>
              <w:rPr>
                <w:rFonts w:ascii="Arial" w:hAnsi="Arial" w:cs="Arial"/>
                <w:b/>
                <w:sz w:val="18"/>
                <w:szCs w:val="16"/>
                <w:lang w:val="tr-TR"/>
              </w:rPr>
            </w:pPr>
          </w:p>
        </w:tc>
        <w:tc>
          <w:tcPr>
            <w:tcW w:w="1527" w:type="dxa"/>
            <w:tcBorders>
              <w:top w:val="single" w:sz="2" w:space="0" w:color="auto"/>
              <w:left w:val="nil"/>
              <w:right w:val="nil"/>
            </w:tcBorders>
            <w:vAlign w:val="bottom"/>
          </w:tcPr>
          <w:p w:rsidR="00594299" w:rsidRPr="00DB1893" w:rsidRDefault="00594299" w:rsidP="000F1E57">
            <w:pPr>
              <w:jc w:val="right"/>
              <w:rPr>
                <w:rFonts w:ascii="Arial" w:hAnsi="Arial" w:cs="Arial"/>
                <w:sz w:val="18"/>
                <w:szCs w:val="16"/>
                <w:lang w:val="tr-TR"/>
              </w:rPr>
            </w:pPr>
          </w:p>
        </w:tc>
      </w:tr>
      <w:tr w:rsidR="00986A0E" w:rsidRPr="00DB1893" w:rsidTr="00315125">
        <w:trPr>
          <w:trHeight w:val="113"/>
        </w:trPr>
        <w:tc>
          <w:tcPr>
            <w:tcW w:w="5954" w:type="dxa"/>
            <w:tcBorders>
              <w:top w:val="nil"/>
              <w:left w:val="nil"/>
              <w:bottom w:val="nil"/>
              <w:right w:val="nil"/>
            </w:tcBorders>
            <w:vAlign w:val="bottom"/>
          </w:tcPr>
          <w:p w:rsidR="00986A0E" w:rsidRPr="00DB1893" w:rsidRDefault="00986A0E" w:rsidP="001820D8">
            <w:pPr>
              <w:ind w:left="130" w:right="-70" w:hanging="200"/>
              <w:rPr>
                <w:rFonts w:ascii="Arial" w:hAnsi="Arial" w:cs="Arial"/>
                <w:snapToGrid w:val="0"/>
                <w:sz w:val="18"/>
                <w:szCs w:val="16"/>
                <w:lang w:val="tr-TR"/>
              </w:rPr>
            </w:pPr>
            <w:r w:rsidRPr="00DB1893">
              <w:rPr>
                <w:rFonts w:ascii="Arial" w:hAnsi="Arial" w:cs="Arial"/>
                <w:snapToGrid w:val="0"/>
                <w:sz w:val="18"/>
                <w:szCs w:val="16"/>
                <w:lang w:val="tr-TR"/>
              </w:rPr>
              <w:t>Kısa vadeli ticari alacaklar</w:t>
            </w:r>
            <w:r w:rsidR="007B2321" w:rsidRPr="00DB1893">
              <w:rPr>
                <w:rFonts w:ascii="Arial" w:hAnsi="Arial" w:cs="Arial"/>
                <w:snapToGrid w:val="0"/>
                <w:sz w:val="18"/>
                <w:szCs w:val="16"/>
                <w:lang w:val="tr-TR"/>
              </w:rPr>
              <w:t xml:space="preserve"> (ilişkili taraflar dahil)</w:t>
            </w:r>
          </w:p>
        </w:tc>
        <w:tc>
          <w:tcPr>
            <w:tcW w:w="1559" w:type="dxa"/>
            <w:tcBorders>
              <w:left w:val="nil"/>
              <w:right w:val="nil"/>
            </w:tcBorders>
            <w:vAlign w:val="bottom"/>
          </w:tcPr>
          <w:p w:rsidR="00986A0E" w:rsidRPr="00DB1893" w:rsidRDefault="00E70361" w:rsidP="001820D8">
            <w:pPr>
              <w:jc w:val="right"/>
              <w:rPr>
                <w:rFonts w:ascii="Arial" w:hAnsi="Arial" w:cs="Arial"/>
                <w:b/>
                <w:sz w:val="18"/>
                <w:szCs w:val="16"/>
                <w:lang w:val="tr-TR"/>
              </w:rPr>
            </w:pPr>
            <w:r w:rsidRPr="00DB1893">
              <w:rPr>
                <w:rFonts w:ascii="Arial" w:hAnsi="Arial" w:cs="Arial"/>
                <w:b/>
                <w:sz w:val="18"/>
                <w:szCs w:val="16"/>
                <w:lang w:val="tr-TR"/>
              </w:rPr>
              <w:t>21.379.782</w:t>
            </w:r>
          </w:p>
        </w:tc>
        <w:tc>
          <w:tcPr>
            <w:tcW w:w="1527" w:type="dxa"/>
            <w:tcBorders>
              <w:left w:val="nil"/>
              <w:right w:val="nil"/>
            </w:tcBorders>
            <w:vAlign w:val="bottom"/>
          </w:tcPr>
          <w:p w:rsidR="00986A0E" w:rsidRPr="00DB1893" w:rsidRDefault="00EC69A1" w:rsidP="00BC5664">
            <w:pPr>
              <w:jc w:val="right"/>
              <w:rPr>
                <w:rFonts w:ascii="Arial" w:hAnsi="Arial" w:cs="Arial"/>
                <w:sz w:val="18"/>
                <w:szCs w:val="16"/>
                <w:lang w:val="tr-TR"/>
              </w:rPr>
            </w:pPr>
            <w:r w:rsidRPr="00DB1893">
              <w:rPr>
                <w:rFonts w:ascii="Arial" w:hAnsi="Arial" w:cs="Arial"/>
                <w:sz w:val="18"/>
                <w:szCs w:val="16"/>
                <w:lang w:val="tr-TR"/>
              </w:rPr>
              <w:t>14.992.416</w:t>
            </w:r>
          </w:p>
        </w:tc>
      </w:tr>
      <w:tr w:rsidR="00986A0E" w:rsidRPr="00DB1893" w:rsidTr="00315125">
        <w:trPr>
          <w:trHeight w:val="113"/>
        </w:trPr>
        <w:tc>
          <w:tcPr>
            <w:tcW w:w="5954" w:type="dxa"/>
            <w:tcBorders>
              <w:top w:val="nil"/>
              <w:left w:val="nil"/>
              <w:bottom w:val="nil"/>
              <w:right w:val="nil"/>
            </w:tcBorders>
            <w:vAlign w:val="bottom"/>
          </w:tcPr>
          <w:p w:rsidR="00986A0E" w:rsidRPr="00DB1893" w:rsidRDefault="00986A0E" w:rsidP="001820D8">
            <w:pPr>
              <w:ind w:left="130" w:right="-70" w:hanging="200"/>
              <w:rPr>
                <w:rFonts w:ascii="Arial" w:hAnsi="Arial" w:cs="Arial"/>
                <w:snapToGrid w:val="0"/>
                <w:sz w:val="18"/>
                <w:szCs w:val="16"/>
                <w:lang w:val="tr-TR"/>
              </w:rPr>
            </w:pPr>
            <w:r w:rsidRPr="00DB1893">
              <w:rPr>
                <w:rFonts w:ascii="Arial" w:hAnsi="Arial" w:cs="Arial"/>
                <w:snapToGrid w:val="0"/>
                <w:sz w:val="18"/>
                <w:szCs w:val="16"/>
                <w:lang w:val="tr-TR"/>
              </w:rPr>
              <w:t>Stoklar</w:t>
            </w:r>
          </w:p>
        </w:tc>
        <w:tc>
          <w:tcPr>
            <w:tcW w:w="1559" w:type="dxa"/>
            <w:tcBorders>
              <w:left w:val="nil"/>
              <w:right w:val="nil"/>
            </w:tcBorders>
            <w:vAlign w:val="bottom"/>
          </w:tcPr>
          <w:p w:rsidR="00986A0E" w:rsidRPr="00DB1893" w:rsidRDefault="00E70361" w:rsidP="001820D8">
            <w:pPr>
              <w:jc w:val="right"/>
              <w:rPr>
                <w:rFonts w:ascii="Arial" w:hAnsi="Arial" w:cs="Arial"/>
                <w:b/>
                <w:sz w:val="18"/>
                <w:szCs w:val="16"/>
                <w:lang w:val="tr-TR"/>
              </w:rPr>
            </w:pPr>
            <w:r w:rsidRPr="00DB1893">
              <w:rPr>
                <w:rFonts w:ascii="Arial" w:hAnsi="Arial" w:cs="Arial"/>
                <w:b/>
                <w:sz w:val="18"/>
                <w:szCs w:val="16"/>
                <w:lang w:val="tr-TR"/>
              </w:rPr>
              <w:t>21.441.766</w:t>
            </w:r>
          </w:p>
        </w:tc>
        <w:tc>
          <w:tcPr>
            <w:tcW w:w="1527" w:type="dxa"/>
            <w:tcBorders>
              <w:left w:val="nil"/>
              <w:right w:val="nil"/>
            </w:tcBorders>
            <w:vAlign w:val="bottom"/>
          </w:tcPr>
          <w:p w:rsidR="00986A0E" w:rsidRPr="00DB1893" w:rsidRDefault="00EC69A1" w:rsidP="00BC5664">
            <w:pPr>
              <w:jc w:val="right"/>
              <w:rPr>
                <w:rFonts w:ascii="Arial" w:hAnsi="Arial" w:cs="Arial"/>
                <w:sz w:val="18"/>
                <w:szCs w:val="16"/>
                <w:lang w:val="tr-TR"/>
              </w:rPr>
            </w:pPr>
            <w:r w:rsidRPr="00DB1893">
              <w:rPr>
                <w:rFonts w:ascii="Arial" w:hAnsi="Arial" w:cs="Arial"/>
                <w:sz w:val="18"/>
                <w:szCs w:val="16"/>
                <w:lang w:val="tr-TR"/>
              </w:rPr>
              <w:t>2.032.596</w:t>
            </w:r>
          </w:p>
        </w:tc>
      </w:tr>
      <w:tr w:rsidR="00986A0E" w:rsidRPr="00DB1893" w:rsidTr="00315125">
        <w:trPr>
          <w:trHeight w:val="113"/>
        </w:trPr>
        <w:tc>
          <w:tcPr>
            <w:tcW w:w="5954" w:type="dxa"/>
            <w:tcBorders>
              <w:top w:val="nil"/>
              <w:left w:val="nil"/>
              <w:bottom w:val="nil"/>
              <w:right w:val="nil"/>
            </w:tcBorders>
            <w:vAlign w:val="bottom"/>
          </w:tcPr>
          <w:p w:rsidR="00986A0E" w:rsidRPr="00DB1893" w:rsidRDefault="00986A0E" w:rsidP="001820D8">
            <w:pPr>
              <w:ind w:left="130" w:right="-70" w:hanging="200"/>
              <w:rPr>
                <w:rFonts w:ascii="Arial" w:hAnsi="Arial" w:cs="Arial"/>
                <w:snapToGrid w:val="0"/>
                <w:sz w:val="18"/>
                <w:szCs w:val="16"/>
                <w:lang w:val="tr-TR"/>
              </w:rPr>
            </w:pPr>
            <w:r w:rsidRPr="00DB1893">
              <w:rPr>
                <w:rFonts w:ascii="Arial" w:hAnsi="Arial" w:cs="Arial"/>
                <w:snapToGrid w:val="0"/>
                <w:sz w:val="18"/>
                <w:szCs w:val="16"/>
                <w:lang w:val="tr-TR"/>
              </w:rPr>
              <w:t>Diğer alacaklar ve dönen varlıklar</w:t>
            </w:r>
          </w:p>
        </w:tc>
        <w:tc>
          <w:tcPr>
            <w:tcW w:w="1559" w:type="dxa"/>
            <w:tcBorders>
              <w:left w:val="nil"/>
              <w:right w:val="nil"/>
            </w:tcBorders>
            <w:vAlign w:val="bottom"/>
          </w:tcPr>
          <w:p w:rsidR="00986A0E" w:rsidRPr="00DB1893" w:rsidRDefault="00447666" w:rsidP="001820D8">
            <w:pPr>
              <w:jc w:val="right"/>
              <w:rPr>
                <w:rFonts w:ascii="Arial" w:hAnsi="Arial" w:cs="Arial"/>
                <w:b/>
                <w:sz w:val="18"/>
                <w:szCs w:val="16"/>
                <w:lang w:val="tr-TR"/>
              </w:rPr>
            </w:pPr>
            <w:r w:rsidRPr="00DB1893">
              <w:rPr>
                <w:rFonts w:ascii="Arial" w:hAnsi="Arial" w:cs="Arial"/>
                <w:b/>
                <w:sz w:val="18"/>
                <w:szCs w:val="16"/>
                <w:lang w:val="tr-TR"/>
              </w:rPr>
              <w:t>(2.382.511)</w:t>
            </w:r>
          </w:p>
        </w:tc>
        <w:tc>
          <w:tcPr>
            <w:tcW w:w="1527" w:type="dxa"/>
            <w:tcBorders>
              <w:left w:val="nil"/>
              <w:right w:val="nil"/>
            </w:tcBorders>
            <w:vAlign w:val="bottom"/>
          </w:tcPr>
          <w:p w:rsidR="00986A0E" w:rsidRPr="00DB1893" w:rsidRDefault="00EC69A1" w:rsidP="00BC5664">
            <w:pPr>
              <w:jc w:val="right"/>
              <w:rPr>
                <w:rFonts w:ascii="Arial" w:hAnsi="Arial" w:cs="Arial"/>
                <w:sz w:val="18"/>
                <w:szCs w:val="16"/>
                <w:lang w:val="tr-TR"/>
              </w:rPr>
            </w:pPr>
            <w:r w:rsidRPr="00DB1893">
              <w:rPr>
                <w:rFonts w:ascii="Arial" w:hAnsi="Arial" w:cs="Arial"/>
                <w:sz w:val="18"/>
                <w:szCs w:val="16"/>
                <w:lang w:val="tr-TR"/>
              </w:rPr>
              <w:t>(3.305.035)</w:t>
            </w:r>
          </w:p>
        </w:tc>
      </w:tr>
      <w:tr w:rsidR="00986A0E" w:rsidRPr="00DB1893" w:rsidTr="00315125">
        <w:trPr>
          <w:trHeight w:val="113"/>
        </w:trPr>
        <w:tc>
          <w:tcPr>
            <w:tcW w:w="5954" w:type="dxa"/>
            <w:tcBorders>
              <w:top w:val="nil"/>
              <w:left w:val="nil"/>
              <w:bottom w:val="nil"/>
              <w:right w:val="nil"/>
            </w:tcBorders>
            <w:vAlign w:val="bottom"/>
          </w:tcPr>
          <w:p w:rsidR="00986A0E" w:rsidRPr="00DB1893" w:rsidRDefault="00986A0E" w:rsidP="001820D8">
            <w:pPr>
              <w:ind w:left="130" w:right="-70" w:hanging="200"/>
              <w:rPr>
                <w:rFonts w:ascii="Arial" w:hAnsi="Arial" w:cs="Arial"/>
                <w:snapToGrid w:val="0"/>
                <w:sz w:val="18"/>
                <w:szCs w:val="16"/>
                <w:lang w:val="tr-TR"/>
              </w:rPr>
            </w:pPr>
            <w:r w:rsidRPr="00DB1893">
              <w:rPr>
                <w:rFonts w:ascii="Arial" w:hAnsi="Arial" w:cs="Arial"/>
                <w:snapToGrid w:val="0"/>
                <w:sz w:val="18"/>
                <w:szCs w:val="16"/>
                <w:lang w:val="tr-TR"/>
              </w:rPr>
              <w:t>Diğer duran varlıklar</w:t>
            </w:r>
          </w:p>
        </w:tc>
        <w:tc>
          <w:tcPr>
            <w:tcW w:w="1559" w:type="dxa"/>
            <w:tcBorders>
              <w:left w:val="nil"/>
              <w:right w:val="nil"/>
            </w:tcBorders>
            <w:vAlign w:val="bottom"/>
          </w:tcPr>
          <w:p w:rsidR="00986A0E" w:rsidRPr="00DB1893" w:rsidRDefault="00E70361" w:rsidP="001820D8">
            <w:pPr>
              <w:jc w:val="right"/>
              <w:rPr>
                <w:rFonts w:ascii="Arial" w:hAnsi="Arial" w:cs="Arial"/>
                <w:b/>
                <w:sz w:val="18"/>
                <w:szCs w:val="16"/>
                <w:lang w:val="tr-TR"/>
              </w:rPr>
            </w:pPr>
            <w:r w:rsidRPr="00DB1893">
              <w:rPr>
                <w:rFonts w:ascii="Arial" w:hAnsi="Arial" w:cs="Arial"/>
                <w:b/>
                <w:sz w:val="18"/>
                <w:szCs w:val="16"/>
                <w:lang w:val="tr-TR"/>
              </w:rPr>
              <w:t>135.485</w:t>
            </w:r>
          </w:p>
        </w:tc>
        <w:tc>
          <w:tcPr>
            <w:tcW w:w="1527" w:type="dxa"/>
            <w:tcBorders>
              <w:left w:val="nil"/>
              <w:right w:val="nil"/>
            </w:tcBorders>
            <w:vAlign w:val="bottom"/>
          </w:tcPr>
          <w:p w:rsidR="00986A0E" w:rsidRPr="00DB1893" w:rsidRDefault="00EC69A1" w:rsidP="00BC5664">
            <w:pPr>
              <w:jc w:val="right"/>
              <w:rPr>
                <w:rFonts w:ascii="Arial" w:hAnsi="Arial" w:cs="Arial"/>
                <w:sz w:val="18"/>
                <w:szCs w:val="16"/>
                <w:lang w:val="tr-TR"/>
              </w:rPr>
            </w:pPr>
            <w:r w:rsidRPr="00DB1893">
              <w:rPr>
                <w:rFonts w:ascii="Arial" w:hAnsi="Arial" w:cs="Arial"/>
                <w:sz w:val="18"/>
                <w:szCs w:val="16"/>
                <w:lang w:val="tr-TR"/>
              </w:rPr>
              <w:t>(338.037)</w:t>
            </w:r>
          </w:p>
        </w:tc>
      </w:tr>
      <w:tr w:rsidR="00986A0E" w:rsidRPr="00DB1893" w:rsidTr="00315125">
        <w:trPr>
          <w:trHeight w:val="113"/>
        </w:trPr>
        <w:tc>
          <w:tcPr>
            <w:tcW w:w="5954" w:type="dxa"/>
            <w:tcBorders>
              <w:top w:val="nil"/>
              <w:left w:val="nil"/>
              <w:bottom w:val="nil"/>
              <w:right w:val="nil"/>
            </w:tcBorders>
            <w:vAlign w:val="bottom"/>
          </w:tcPr>
          <w:p w:rsidR="00986A0E" w:rsidRPr="00DB1893" w:rsidRDefault="00986A0E" w:rsidP="001820D8">
            <w:pPr>
              <w:ind w:left="130" w:right="-70" w:hanging="200"/>
              <w:rPr>
                <w:rFonts w:ascii="Arial" w:hAnsi="Arial" w:cs="Arial"/>
                <w:snapToGrid w:val="0"/>
                <w:sz w:val="18"/>
                <w:szCs w:val="16"/>
                <w:lang w:val="tr-TR"/>
              </w:rPr>
            </w:pPr>
            <w:r w:rsidRPr="00DB1893">
              <w:rPr>
                <w:rFonts w:ascii="Arial" w:hAnsi="Arial" w:cs="Arial"/>
                <w:snapToGrid w:val="0"/>
                <w:sz w:val="18"/>
                <w:szCs w:val="16"/>
                <w:lang w:val="tr-TR"/>
              </w:rPr>
              <w:t>Ticari borçlar</w:t>
            </w:r>
            <w:r w:rsidR="007B2321" w:rsidRPr="00DB1893">
              <w:rPr>
                <w:rFonts w:ascii="Arial" w:hAnsi="Arial" w:cs="Arial"/>
                <w:snapToGrid w:val="0"/>
                <w:sz w:val="18"/>
                <w:szCs w:val="16"/>
                <w:lang w:val="tr-TR"/>
              </w:rPr>
              <w:t xml:space="preserve"> (ilişkili taraflar dahil)</w:t>
            </w:r>
          </w:p>
        </w:tc>
        <w:tc>
          <w:tcPr>
            <w:tcW w:w="1559" w:type="dxa"/>
            <w:tcBorders>
              <w:left w:val="nil"/>
              <w:right w:val="nil"/>
            </w:tcBorders>
            <w:vAlign w:val="bottom"/>
          </w:tcPr>
          <w:p w:rsidR="00986A0E" w:rsidRPr="00DB1893" w:rsidRDefault="00447666" w:rsidP="001820D8">
            <w:pPr>
              <w:jc w:val="right"/>
              <w:rPr>
                <w:rFonts w:ascii="Arial" w:hAnsi="Arial" w:cs="Arial"/>
                <w:b/>
                <w:sz w:val="18"/>
                <w:szCs w:val="16"/>
                <w:lang w:val="tr-TR"/>
              </w:rPr>
            </w:pPr>
            <w:r w:rsidRPr="00DB1893">
              <w:rPr>
                <w:rFonts w:ascii="Arial" w:hAnsi="Arial" w:cs="Arial"/>
                <w:b/>
                <w:sz w:val="18"/>
                <w:szCs w:val="16"/>
                <w:lang w:val="tr-TR"/>
              </w:rPr>
              <w:t>(11.390.844)</w:t>
            </w:r>
          </w:p>
        </w:tc>
        <w:tc>
          <w:tcPr>
            <w:tcW w:w="1527" w:type="dxa"/>
            <w:tcBorders>
              <w:left w:val="nil"/>
              <w:right w:val="nil"/>
            </w:tcBorders>
            <w:vAlign w:val="bottom"/>
          </w:tcPr>
          <w:p w:rsidR="00986A0E" w:rsidRPr="00DB1893" w:rsidRDefault="00986A0E" w:rsidP="00EC69A1">
            <w:pPr>
              <w:jc w:val="right"/>
              <w:rPr>
                <w:rFonts w:ascii="Arial" w:hAnsi="Arial" w:cs="Arial"/>
                <w:sz w:val="18"/>
                <w:szCs w:val="16"/>
                <w:lang w:val="tr-TR"/>
              </w:rPr>
            </w:pPr>
            <w:r w:rsidRPr="00DB1893">
              <w:rPr>
                <w:rFonts w:ascii="Arial" w:hAnsi="Arial" w:cs="Arial"/>
                <w:sz w:val="18"/>
                <w:szCs w:val="16"/>
                <w:lang w:val="tr-TR"/>
              </w:rPr>
              <w:t>(</w:t>
            </w:r>
            <w:r w:rsidR="00EC69A1" w:rsidRPr="00DB1893">
              <w:rPr>
                <w:rFonts w:ascii="Arial" w:hAnsi="Arial" w:cs="Arial"/>
                <w:sz w:val="18"/>
                <w:szCs w:val="16"/>
                <w:lang w:val="tr-TR"/>
              </w:rPr>
              <w:t>3.579.146</w:t>
            </w:r>
            <w:r w:rsidRPr="00DB1893">
              <w:rPr>
                <w:rFonts w:ascii="Arial" w:hAnsi="Arial" w:cs="Arial"/>
                <w:sz w:val="18"/>
                <w:szCs w:val="16"/>
                <w:lang w:val="tr-TR"/>
              </w:rPr>
              <w:t>)</w:t>
            </w:r>
          </w:p>
        </w:tc>
      </w:tr>
      <w:tr w:rsidR="00986A0E" w:rsidRPr="00DB1893" w:rsidTr="00315125">
        <w:trPr>
          <w:trHeight w:val="113"/>
        </w:trPr>
        <w:tc>
          <w:tcPr>
            <w:tcW w:w="5954" w:type="dxa"/>
            <w:tcBorders>
              <w:top w:val="nil"/>
              <w:left w:val="nil"/>
              <w:bottom w:val="nil"/>
              <w:right w:val="nil"/>
            </w:tcBorders>
            <w:vAlign w:val="bottom"/>
          </w:tcPr>
          <w:p w:rsidR="00986A0E" w:rsidRPr="00DB1893" w:rsidRDefault="00986A0E" w:rsidP="001820D8">
            <w:pPr>
              <w:ind w:left="130" w:right="-70" w:hanging="200"/>
              <w:rPr>
                <w:rFonts w:ascii="Arial" w:hAnsi="Arial" w:cs="Arial"/>
                <w:snapToGrid w:val="0"/>
                <w:sz w:val="18"/>
                <w:szCs w:val="16"/>
                <w:lang w:val="tr-TR"/>
              </w:rPr>
            </w:pPr>
            <w:r w:rsidRPr="00DB1893">
              <w:rPr>
                <w:rFonts w:ascii="Arial" w:hAnsi="Arial" w:cs="Arial"/>
                <w:snapToGrid w:val="0"/>
                <w:sz w:val="18"/>
                <w:szCs w:val="16"/>
                <w:lang w:val="tr-TR"/>
              </w:rPr>
              <w:t xml:space="preserve">Diğer </w:t>
            </w:r>
            <w:r w:rsidR="000736A4" w:rsidRPr="00DB1893">
              <w:rPr>
                <w:rFonts w:ascii="Arial" w:hAnsi="Arial" w:cs="Arial"/>
                <w:snapToGrid w:val="0"/>
                <w:sz w:val="18"/>
                <w:szCs w:val="16"/>
                <w:lang w:val="tr-TR"/>
              </w:rPr>
              <w:t xml:space="preserve">kısa ve uzun vadeli </w:t>
            </w:r>
            <w:r w:rsidRPr="00DB1893">
              <w:rPr>
                <w:rFonts w:ascii="Arial" w:hAnsi="Arial" w:cs="Arial"/>
                <w:snapToGrid w:val="0"/>
                <w:sz w:val="18"/>
                <w:szCs w:val="16"/>
                <w:lang w:val="tr-TR"/>
              </w:rPr>
              <w:t>borçlar ve borç karşılıkları</w:t>
            </w:r>
          </w:p>
        </w:tc>
        <w:tc>
          <w:tcPr>
            <w:tcW w:w="1559" w:type="dxa"/>
            <w:tcBorders>
              <w:left w:val="nil"/>
              <w:right w:val="nil"/>
            </w:tcBorders>
            <w:vAlign w:val="bottom"/>
          </w:tcPr>
          <w:p w:rsidR="00986A0E" w:rsidRPr="00DB1893" w:rsidRDefault="00C07DC3" w:rsidP="00E70361">
            <w:pPr>
              <w:jc w:val="right"/>
              <w:rPr>
                <w:rFonts w:ascii="Arial" w:hAnsi="Arial" w:cs="Arial"/>
                <w:b/>
                <w:sz w:val="18"/>
                <w:szCs w:val="16"/>
                <w:lang w:val="tr-TR"/>
              </w:rPr>
            </w:pPr>
            <w:r w:rsidRPr="00DB1893">
              <w:rPr>
                <w:rFonts w:ascii="Arial" w:hAnsi="Arial" w:cs="Arial"/>
                <w:b/>
                <w:sz w:val="18"/>
                <w:szCs w:val="16"/>
                <w:lang w:val="tr-TR"/>
              </w:rPr>
              <w:t>77.778</w:t>
            </w:r>
          </w:p>
        </w:tc>
        <w:tc>
          <w:tcPr>
            <w:tcW w:w="1527" w:type="dxa"/>
            <w:tcBorders>
              <w:left w:val="nil"/>
              <w:right w:val="nil"/>
            </w:tcBorders>
            <w:vAlign w:val="bottom"/>
          </w:tcPr>
          <w:p w:rsidR="00986A0E" w:rsidRPr="00DB1893" w:rsidRDefault="00C85D16" w:rsidP="00BC5664">
            <w:pPr>
              <w:jc w:val="right"/>
              <w:rPr>
                <w:rFonts w:ascii="Arial" w:hAnsi="Arial" w:cs="Arial"/>
                <w:sz w:val="18"/>
                <w:szCs w:val="16"/>
                <w:lang w:val="tr-TR"/>
              </w:rPr>
            </w:pPr>
            <w:r w:rsidRPr="00DB1893">
              <w:rPr>
                <w:rFonts w:ascii="Arial" w:hAnsi="Arial" w:cs="Arial"/>
                <w:sz w:val="18"/>
                <w:szCs w:val="16"/>
                <w:lang w:val="tr-TR"/>
              </w:rPr>
              <w:t>1.354.116</w:t>
            </w:r>
          </w:p>
        </w:tc>
      </w:tr>
      <w:tr w:rsidR="00986A0E" w:rsidRPr="00DB1893" w:rsidTr="00315125">
        <w:trPr>
          <w:trHeight w:val="113"/>
        </w:trPr>
        <w:tc>
          <w:tcPr>
            <w:tcW w:w="5954" w:type="dxa"/>
            <w:tcBorders>
              <w:top w:val="nil"/>
              <w:left w:val="nil"/>
              <w:right w:val="nil"/>
            </w:tcBorders>
            <w:vAlign w:val="bottom"/>
          </w:tcPr>
          <w:p w:rsidR="00986A0E" w:rsidRPr="00DB1893" w:rsidRDefault="00986A0E" w:rsidP="001820D8">
            <w:pPr>
              <w:ind w:left="130" w:right="-70" w:hanging="200"/>
              <w:rPr>
                <w:rFonts w:ascii="Arial" w:hAnsi="Arial" w:cs="Arial"/>
                <w:snapToGrid w:val="0"/>
                <w:sz w:val="18"/>
                <w:szCs w:val="16"/>
                <w:lang w:val="tr-TR"/>
              </w:rPr>
            </w:pPr>
            <w:r w:rsidRPr="00DB1893">
              <w:rPr>
                <w:rFonts w:ascii="Arial" w:hAnsi="Arial" w:cs="Arial"/>
                <w:snapToGrid w:val="0"/>
                <w:sz w:val="18"/>
                <w:szCs w:val="16"/>
                <w:lang w:val="tr-TR"/>
              </w:rPr>
              <w:t>Ödenen kıdem tazminatı</w:t>
            </w:r>
          </w:p>
        </w:tc>
        <w:tc>
          <w:tcPr>
            <w:tcW w:w="1559" w:type="dxa"/>
            <w:tcBorders>
              <w:left w:val="nil"/>
              <w:right w:val="nil"/>
            </w:tcBorders>
            <w:vAlign w:val="bottom"/>
          </w:tcPr>
          <w:p w:rsidR="00986A0E" w:rsidRPr="00DB1893" w:rsidRDefault="008754B7" w:rsidP="00E70361">
            <w:pPr>
              <w:jc w:val="right"/>
              <w:rPr>
                <w:rFonts w:ascii="Arial" w:hAnsi="Arial" w:cs="Arial"/>
                <w:b/>
                <w:sz w:val="18"/>
                <w:szCs w:val="16"/>
                <w:lang w:val="tr-TR"/>
              </w:rPr>
            </w:pPr>
            <w:r w:rsidRPr="00DB1893">
              <w:rPr>
                <w:rFonts w:ascii="Arial" w:hAnsi="Arial" w:cs="Arial"/>
                <w:b/>
                <w:sz w:val="18"/>
                <w:szCs w:val="16"/>
                <w:lang w:val="tr-TR"/>
              </w:rPr>
              <w:t>(424.688)</w:t>
            </w:r>
          </w:p>
        </w:tc>
        <w:tc>
          <w:tcPr>
            <w:tcW w:w="1527" w:type="dxa"/>
            <w:tcBorders>
              <w:left w:val="nil"/>
              <w:right w:val="nil"/>
            </w:tcBorders>
            <w:vAlign w:val="bottom"/>
          </w:tcPr>
          <w:p w:rsidR="00986A0E" w:rsidRPr="00DB1893" w:rsidRDefault="00986A0E" w:rsidP="00EC69A1">
            <w:pPr>
              <w:jc w:val="right"/>
              <w:rPr>
                <w:rFonts w:ascii="Arial" w:hAnsi="Arial" w:cs="Arial"/>
                <w:sz w:val="18"/>
                <w:szCs w:val="16"/>
                <w:lang w:val="tr-TR"/>
              </w:rPr>
            </w:pPr>
            <w:r w:rsidRPr="00DB1893">
              <w:rPr>
                <w:rFonts w:ascii="Arial" w:hAnsi="Arial" w:cs="Arial"/>
                <w:sz w:val="18"/>
                <w:szCs w:val="16"/>
                <w:lang w:val="tr-TR"/>
              </w:rPr>
              <w:t>(</w:t>
            </w:r>
            <w:r w:rsidR="00EC69A1" w:rsidRPr="00DB1893">
              <w:rPr>
                <w:rFonts w:ascii="Arial" w:hAnsi="Arial" w:cs="Arial"/>
                <w:sz w:val="18"/>
                <w:szCs w:val="16"/>
                <w:lang w:val="tr-TR"/>
              </w:rPr>
              <w:t>524.257</w:t>
            </w:r>
            <w:r w:rsidRPr="00DB1893">
              <w:rPr>
                <w:rFonts w:ascii="Arial" w:hAnsi="Arial" w:cs="Arial"/>
                <w:sz w:val="18"/>
                <w:szCs w:val="16"/>
                <w:lang w:val="tr-TR"/>
              </w:rPr>
              <w:t>)</w:t>
            </w:r>
          </w:p>
        </w:tc>
      </w:tr>
      <w:tr w:rsidR="00594299" w:rsidRPr="00DB1893" w:rsidTr="00315125">
        <w:trPr>
          <w:trHeight w:val="113"/>
        </w:trPr>
        <w:tc>
          <w:tcPr>
            <w:tcW w:w="5954" w:type="dxa"/>
            <w:tcBorders>
              <w:left w:val="nil"/>
              <w:bottom w:val="single" w:sz="8" w:space="0" w:color="auto"/>
              <w:right w:val="nil"/>
            </w:tcBorders>
            <w:vAlign w:val="bottom"/>
          </w:tcPr>
          <w:p w:rsidR="00594299" w:rsidRPr="00DB1893" w:rsidRDefault="00594299" w:rsidP="001820D8">
            <w:pPr>
              <w:ind w:left="130" w:right="-70" w:hanging="200"/>
              <w:rPr>
                <w:rFonts w:ascii="Arial" w:hAnsi="Arial" w:cs="Arial"/>
                <w:sz w:val="18"/>
                <w:szCs w:val="16"/>
                <w:lang w:val="tr-TR" w:eastAsia="tr-TR"/>
              </w:rPr>
            </w:pPr>
          </w:p>
        </w:tc>
        <w:tc>
          <w:tcPr>
            <w:tcW w:w="1559" w:type="dxa"/>
            <w:tcBorders>
              <w:left w:val="nil"/>
              <w:bottom w:val="single" w:sz="8" w:space="0" w:color="auto"/>
              <w:right w:val="nil"/>
            </w:tcBorders>
            <w:vAlign w:val="bottom"/>
          </w:tcPr>
          <w:p w:rsidR="00594299" w:rsidRPr="00DB1893" w:rsidRDefault="00594299" w:rsidP="001820D8">
            <w:pPr>
              <w:jc w:val="right"/>
              <w:rPr>
                <w:rFonts w:ascii="Arial" w:hAnsi="Arial" w:cs="Arial"/>
                <w:b/>
                <w:sz w:val="18"/>
                <w:szCs w:val="16"/>
                <w:lang w:val="tr-TR"/>
              </w:rPr>
            </w:pPr>
          </w:p>
        </w:tc>
        <w:tc>
          <w:tcPr>
            <w:tcW w:w="1527" w:type="dxa"/>
            <w:tcBorders>
              <w:left w:val="nil"/>
              <w:bottom w:val="single" w:sz="8" w:space="0" w:color="auto"/>
              <w:right w:val="nil"/>
            </w:tcBorders>
            <w:vAlign w:val="bottom"/>
          </w:tcPr>
          <w:p w:rsidR="00594299" w:rsidRPr="00DB1893" w:rsidRDefault="00594299" w:rsidP="000F1E57">
            <w:pPr>
              <w:jc w:val="right"/>
              <w:rPr>
                <w:rFonts w:ascii="Arial" w:hAnsi="Arial" w:cs="Arial"/>
                <w:sz w:val="18"/>
                <w:szCs w:val="16"/>
                <w:lang w:val="tr-TR"/>
              </w:rPr>
            </w:pPr>
          </w:p>
        </w:tc>
      </w:tr>
      <w:tr w:rsidR="00594299" w:rsidRPr="00DB1893" w:rsidTr="00315125">
        <w:trPr>
          <w:trHeight w:val="113"/>
        </w:trPr>
        <w:tc>
          <w:tcPr>
            <w:tcW w:w="5954" w:type="dxa"/>
            <w:tcBorders>
              <w:top w:val="single" w:sz="8" w:space="0" w:color="auto"/>
              <w:left w:val="nil"/>
              <w:bottom w:val="single" w:sz="8" w:space="0" w:color="auto"/>
              <w:right w:val="nil"/>
            </w:tcBorders>
            <w:vAlign w:val="bottom"/>
          </w:tcPr>
          <w:p w:rsidR="00594299" w:rsidRPr="00DB1893" w:rsidRDefault="00594299" w:rsidP="005462F9">
            <w:pPr>
              <w:ind w:left="130" w:right="-70" w:hanging="200"/>
              <w:rPr>
                <w:rFonts w:ascii="Arial" w:hAnsi="Arial" w:cs="Arial"/>
                <w:b/>
                <w:sz w:val="18"/>
                <w:szCs w:val="16"/>
                <w:lang w:val="tr-TR" w:eastAsia="tr-TR"/>
              </w:rPr>
            </w:pPr>
            <w:r w:rsidRPr="00DB1893">
              <w:rPr>
                <w:rFonts w:ascii="Arial" w:hAnsi="Arial" w:cs="Arial"/>
                <w:b/>
                <w:sz w:val="18"/>
                <w:szCs w:val="16"/>
                <w:lang w:val="tr-TR" w:eastAsia="tr-TR"/>
              </w:rPr>
              <w:t>İşletme faaliyetlerinde</w:t>
            </w:r>
            <w:r w:rsidR="0051424C" w:rsidRPr="00DB1893">
              <w:rPr>
                <w:rFonts w:ascii="Arial" w:hAnsi="Arial" w:cs="Arial"/>
                <w:b/>
                <w:sz w:val="18"/>
                <w:szCs w:val="16"/>
                <w:lang w:val="tr-TR" w:eastAsia="tr-TR"/>
              </w:rPr>
              <w:t>n</w:t>
            </w:r>
            <w:r w:rsidRPr="00DB1893">
              <w:rPr>
                <w:rFonts w:ascii="Arial" w:hAnsi="Arial" w:cs="Arial"/>
                <w:b/>
                <w:sz w:val="18"/>
                <w:szCs w:val="16"/>
                <w:lang w:val="tr-TR" w:eastAsia="tr-TR"/>
              </w:rPr>
              <w:t xml:space="preserve"> </w:t>
            </w:r>
            <w:r w:rsidR="007B2321" w:rsidRPr="00DB1893">
              <w:rPr>
                <w:rFonts w:ascii="Arial" w:hAnsi="Arial" w:cs="Arial"/>
                <w:b/>
                <w:sz w:val="18"/>
                <w:szCs w:val="16"/>
                <w:lang w:val="tr-TR" w:eastAsia="tr-TR"/>
              </w:rPr>
              <w:t>sağlanan net</w:t>
            </w:r>
            <w:r w:rsidRPr="00DB1893">
              <w:rPr>
                <w:rFonts w:ascii="Arial" w:hAnsi="Arial" w:cs="Arial"/>
                <w:b/>
                <w:sz w:val="18"/>
                <w:szCs w:val="16"/>
                <w:lang w:val="tr-TR" w:eastAsia="tr-TR"/>
              </w:rPr>
              <w:t xml:space="preserve"> nakit</w:t>
            </w:r>
          </w:p>
        </w:tc>
        <w:tc>
          <w:tcPr>
            <w:tcW w:w="1559" w:type="dxa"/>
            <w:tcBorders>
              <w:top w:val="single" w:sz="8" w:space="0" w:color="auto"/>
              <w:left w:val="nil"/>
              <w:bottom w:val="single" w:sz="8" w:space="0" w:color="auto"/>
              <w:right w:val="nil"/>
            </w:tcBorders>
            <w:vAlign w:val="bottom"/>
          </w:tcPr>
          <w:p w:rsidR="00594299" w:rsidRPr="00DB1893" w:rsidRDefault="00C07DC3" w:rsidP="00C07DC3">
            <w:pPr>
              <w:jc w:val="right"/>
              <w:rPr>
                <w:rFonts w:ascii="Arial" w:hAnsi="Arial" w:cs="Arial"/>
                <w:b/>
                <w:sz w:val="18"/>
                <w:szCs w:val="16"/>
                <w:lang w:val="tr-TR"/>
              </w:rPr>
            </w:pPr>
            <w:r w:rsidRPr="00DB1893">
              <w:rPr>
                <w:rFonts w:ascii="Arial" w:hAnsi="Arial" w:cs="Arial"/>
                <w:b/>
                <w:sz w:val="18"/>
                <w:szCs w:val="16"/>
                <w:lang w:val="tr-TR"/>
              </w:rPr>
              <w:t>17.171.304</w:t>
            </w:r>
          </w:p>
        </w:tc>
        <w:tc>
          <w:tcPr>
            <w:tcW w:w="1527" w:type="dxa"/>
            <w:tcBorders>
              <w:top w:val="single" w:sz="8" w:space="0" w:color="auto"/>
              <w:left w:val="nil"/>
              <w:bottom w:val="single" w:sz="8" w:space="0" w:color="auto"/>
              <w:right w:val="nil"/>
            </w:tcBorders>
            <w:vAlign w:val="bottom"/>
          </w:tcPr>
          <w:p w:rsidR="00594299" w:rsidRPr="00DB1893" w:rsidRDefault="007B2321" w:rsidP="00EF70E1">
            <w:pPr>
              <w:jc w:val="right"/>
              <w:rPr>
                <w:rFonts w:ascii="Arial" w:hAnsi="Arial" w:cs="Arial"/>
                <w:sz w:val="18"/>
                <w:szCs w:val="16"/>
                <w:lang w:val="tr-TR"/>
              </w:rPr>
            </w:pPr>
            <w:r w:rsidRPr="00DB1893">
              <w:rPr>
                <w:rFonts w:ascii="Arial" w:hAnsi="Arial" w:cs="Arial"/>
                <w:sz w:val="18"/>
                <w:szCs w:val="16"/>
                <w:lang w:val="tr-TR"/>
              </w:rPr>
              <w:t>1.571.442</w:t>
            </w:r>
          </w:p>
        </w:tc>
      </w:tr>
      <w:tr w:rsidR="00594299" w:rsidRPr="00DB1893" w:rsidTr="00315125">
        <w:trPr>
          <w:trHeight w:val="113"/>
        </w:trPr>
        <w:tc>
          <w:tcPr>
            <w:tcW w:w="5954" w:type="dxa"/>
            <w:tcBorders>
              <w:top w:val="single" w:sz="8" w:space="0" w:color="auto"/>
              <w:left w:val="nil"/>
              <w:bottom w:val="nil"/>
              <w:right w:val="nil"/>
            </w:tcBorders>
            <w:vAlign w:val="bottom"/>
          </w:tcPr>
          <w:p w:rsidR="00594299" w:rsidRPr="00DB1893" w:rsidRDefault="00594299" w:rsidP="001820D8">
            <w:pPr>
              <w:ind w:left="130" w:right="-70" w:hanging="200"/>
              <w:rPr>
                <w:rFonts w:ascii="Arial" w:hAnsi="Arial" w:cs="Arial"/>
                <w:sz w:val="18"/>
                <w:szCs w:val="16"/>
                <w:lang w:val="tr-TR" w:eastAsia="tr-TR"/>
              </w:rPr>
            </w:pPr>
          </w:p>
        </w:tc>
        <w:tc>
          <w:tcPr>
            <w:tcW w:w="1559" w:type="dxa"/>
            <w:tcBorders>
              <w:top w:val="single" w:sz="8" w:space="0" w:color="auto"/>
              <w:left w:val="nil"/>
              <w:bottom w:val="nil"/>
              <w:right w:val="nil"/>
            </w:tcBorders>
            <w:vAlign w:val="bottom"/>
          </w:tcPr>
          <w:p w:rsidR="00594299" w:rsidRPr="00DB1893" w:rsidRDefault="00594299" w:rsidP="001820D8">
            <w:pPr>
              <w:jc w:val="right"/>
              <w:rPr>
                <w:rFonts w:ascii="Arial" w:hAnsi="Arial" w:cs="Arial"/>
                <w:b/>
                <w:sz w:val="18"/>
                <w:szCs w:val="16"/>
                <w:lang w:val="tr-TR"/>
              </w:rPr>
            </w:pPr>
          </w:p>
        </w:tc>
        <w:tc>
          <w:tcPr>
            <w:tcW w:w="1527" w:type="dxa"/>
            <w:tcBorders>
              <w:top w:val="single" w:sz="8" w:space="0" w:color="auto"/>
              <w:left w:val="nil"/>
              <w:bottom w:val="nil"/>
              <w:right w:val="nil"/>
            </w:tcBorders>
            <w:vAlign w:val="bottom"/>
          </w:tcPr>
          <w:p w:rsidR="00594299" w:rsidRPr="00DB1893" w:rsidRDefault="00594299" w:rsidP="000F1E57">
            <w:pPr>
              <w:jc w:val="right"/>
              <w:rPr>
                <w:rFonts w:ascii="Arial" w:hAnsi="Arial" w:cs="Arial"/>
                <w:sz w:val="18"/>
                <w:szCs w:val="16"/>
                <w:lang w:val="tr-TR"/>
              </w:rPr>
            </w:pPr>
          </w:p>
        </w:tc>
      </w:tr>
      <w:tr w:rsidR="00594299" w:rsidRPr="00DB1893" w:rsidTr="00315125">
        <w:trPr>
          <w:trHeight w:val="113"/>
        </w:trPr>
        <w:tc>
          <w:tcPr>
            <w:tcW w:w="5954" w:type="dxa"/>
            <w:tcBorders>
              <w:top w:val="nil"/>
              <w:left w:val="nil"/>
              <w:bottom w:val="nil"/>
              <w:right w:val="nil"/>
            </w:tcBorders>
          </w:tcPr>
          <w:p w:rsidR="00594299" w:rsidRPr="00DB1893" w:rsidRDefault="00594299" w:rsidP="001820D8">
            <w:pPr>
              <w:ind w:left="130" w:right="-70" w:hanging="200"/>
              <w:rPr>
                <w:rFonts w:ascii="Arial" w:hAnsi="Arial" w:cs="Arial"/>
                <w:b/>
                <w:bCs/>
                <w:sz w:val="18"/>
                <w:szCs w:val="16"/>
                <w:lang w:val="tr-TR" w:eastAsia="tr-TR"/>
              </w:rPr>
            </w:pPr>
            <w:r w:rsidRPr="00DB1893">
              <w:rPr>
                <w:rFonts w:ascii="Arial" w:hAnsi="Arial" w:cs="Arial"/>
                <w:b/>
                <w:bCs/>
                <w:sz w:val="18"/>
                <w:szCs w:val="16"/>
                <w:lang w:val="tr-TR" w:eastAsia="tr-TR"/>
              </w:rPr>
              <w:t>Yatırım faaliyetlerine ilişkin nakit akımları</w:t>
            </w:r>
          </w:p>
        </w:tc>
        <w:tc>
          <w:tcPr>
            <w:tcW w:w="1559" w:type="dxa"/>
            <w:tcBorders>
              <w:top w:val="nil"/>
              <w:left w:val="nil"/>
              <w:bottom w:val="nil"/>
              <w:right w:val="nil"/>
            </w:tcBorders>
            <w:vAlign w:val="bottom"/>
          </w:tcPr>
          <w:p w:rsidR="00594299" w:rsidRPr="00DB1893" w:rsidRDefault="00594299" w:rsidP="001820D8">
            <w:pPr>
              <w:jc w:val="right"/>
              <w:rPr>
                <w:rFonts w:ascii="Arial" w:hAnsi="Arial" w:cs="Arial"/>
                <w:b/>
                <w:sz w:val="18"/>
                <w:szCs w:val="16"/>
                <w:lang w:val="tr-TR"/>
              </w:rPr>
            </w:pPr>
          </w:p>
        </w:tc>
        <w:tc>
          <w:tcPr>
            <w:tcW w:w="1527" w:type="dxa"/>
            <w:tcBorders>
              <w:top w:val="nil"/>
              <w:left w:val="nil"/>
              <w:bottom w:val="nil"/>
              <w:right w:val="nil"/>
            </w:tcBorders>
            <w:vAlign w:val="bottom"/>
          </w:tcPr>
          <w:p w:rsidR="00594299" w:rsidRPr="00DB1893" w:rsidRDefault="00594299" w:rsidP="000F1E57">
            <w:pPr>
              <w:jc w:val="right"/>
              <w:rPr>
                <w:rFonts w:ascii="Arial" w:hAnsi="Arial" w:cs="Arial"/>
                <w:sz w:val="18"/>
                <w:szCs w:val="16"/>
                <w:lang w:val="tr-TR"/>
              </w:rPr>
            </w:pPr>
          </w:p>
        </w:tc>
      </w:tr>
      <w:tr w:rsidR="00986A0E" w:rsidRPr="00DB1893" w:rsidTr="00315125">
        <w:trPr>
          <w:trHeight w:val="113"/>
        </w:trPr>
        <w:tc>
          <w:tcPr>
            <w:tcW w:w="5954" w:type="dxa"/>
            <w:tcBorders>
              <w:top w:val="nil"/>
              <w:left w:val="nil"/>
              <w:bottom w:val="nil"/>
              <w:right w:val="nil"/>
            </w:tcBorders>
            <w:vAlign w:val="bottom"/>
          </w:tcPr>
          <w:p w:rsidR="00986A0E" w:rsidRPr="00DB1893" w:rsidRDefault="00986A0E" w:rsidP="001820D8">
            <w:pPr>
              <w:ind w:left="130" w:right="-70" w:hanging="200"/>
              <w:rPr>
                <w:rFonts w:ascii="Arial" w:hAnsi="Arial" w:cs="Arial"/>
                <w:sz w:val="18"/>
                <w:szCs w:val="16"/>
                <w:lang w:val="tr-TR" w:eastAsia="tr-TR"/>
              </w:rPr>
            </w:pPr>
            <w:r w:rsidRPr="00DB1893">
              <w:rPr>
                <w:rFonts w:ascii="Arial" w:hAnsi="Arial" w:cs="Arial"/>
                <w:sz w:val="18"/>
                <w:szCs w:val="16"/>
                <w:lang w:val="tr-TR" w:eastAsia="tr-TR"/>
              </w:rPr>
              <w:t xml:space="preserve">Maddi ve maddi olmayan duran varlık alımlarına ilişkin nakit çıkışları </w:t>
            </w:r>
          </w:p>
        </w:tc>
        <w:tc>
          <w:tcPr>
            <w:tcW w:w="1559" w:type="dxa"/>
            <w:tcBorders>
              <w:top w:val="nil"/>
              <w:left w:val="nil"/>
              <w:bottom w:val="nil"/>
              <w:right w:val="nil"/>
            </w:tcBorders>
            <w:vAlign w:val="bottom"/>
          </w:tcPr>
          <w:p w:rsidR="00986A0E" w:rsidRPr="00DB1893" w:rsidRDefault="00E70361" w:rsidP="001820D8">
            <w:pPr>
              <w:jc w:val="right"/>
              <w:rPr>
                <w:rFonts w:ascii="Arial" w:hAnsi="Arial" w:cs="Arial"/>
                <w:b/>
                <w:sz w:val="18"/>
                <w:szCs w:val="16"/>
                <w:lang w:val="tr-TR"/>
              </w:rPr>
            </w:pPr>
            <w:r w:rsidRPr="00DB1893">
              <w:rPr>
                <w:rFonts w:ascii="Arial" w:hAnsi="Arial" w:cs="Arial"/>
                <w:b/>
                <w:sz w:val="18"/>
                <w:szCs w:val="16"/>
                <w:lang w:val="tr-TR"/>
              </w:rPr>
              <w:t>(1.169.046)</w:t>
            </w:r>
          </w:p>
        </w:tc>
        <w:tc>
          <w:tcPr>
            <w:tcW w:w="1527" w:type="dxa"/>
            <w:tcBorders>
              <w:top w:val="nil"/>
              <w:left w:val="nil"/>
              <w:bottom w:val="nil"/>
              <w:right w:val="nil"/>
            </w:tcBorders>
            <w:vAlign w:val="bottom"/>
          </w:tcPr>
          <w:p w:rsidR="00986A0E" w:rsidRPr="00DB1893" w:rsidRDefault="00EC69A1" w:rsidP="00BC5664">
            <w:pPr>
              <w:jc w:val="right"/>
              <w:rPr>
                <w:rFonts w:ascii="Arial" w:hAnsi="Arial" w:cs="Arial"/>
                <w:sz w:val="18"/>
                <w:szCs w:val="16"/>
                <w:lang w:val="tr-TR"/>
              </w:rPr>
            </w:pPr>
            <w:r w:rsidRPr="00DB1893">
              <w:rPr>
                <w:rFonts w:ascii="Arial" w:hAnsi="Arial" w:cs="Arial"/>
                <w:sz w:val="18"/>
                <w:szCs w:val="16"/>
                <w:lang w:val="tr-TR"/>
              </w:rPr>
              <w:t>(2.285.123)</w:t>
            </w:r>
          </w:p>
        </w:tc>
      </w:tr>
      <w:tr w:rsidR="00986A0E" w:rsidRPr="00DB1893" w:rsidTr="00315125">
        <w:trPr>
          <w:trHeight w:val="113"/>
        </w:trPr>
        <w:tc>
          <w:tcPr>
            <w:tcW w:w="5954" w:type="dxa"/>
            <w:tcBorders>
              <w:top w:val="nil"/>
              <w:left w:val="nil"/>
              <w:bottom w:val="nil"/>
              <w:right w:val="nil"/>
            </w:tcBorders>
            <w:vAlign w:val="bottom"/>
          </w:tcPr>
          <w:p w:rsidR="00986A0E" w:rsidRPr="00DB1893" w:rsidRDefault="00986A0E" w:rsidP="001820D8">
            <w:pPr>
              <w:ind w:left="130" w:right="-70" w:hanging="200"/>
              <w:rPr>
                <w:rFonts w:ascii="Arial" w:hAnsi="Arial" w:cs="Arial"/>
                <w:sz w:val="18"/>
                <w:szCs w:val="16"/>
                <w:lang w:val="tr-TR" w:eastAsia="tr-TR"/>
              </w:rPr>
            </w:pPr>
            <w:r w:rsidRPr="00DB1893">
              <w:rPr>
                <w:rFonts w:ascii="Arial" w:hAnsi="Arial" w:cs="Arial"/>
                <w:sz w:val="18"/>
                <w:szCs w:val="16"/>
                <w:lang w:val="tr-TR" w:eastAsia="tr-TR"/>
              </w:rPr>
              <w:t>Maddi duran varlık satışından elde edilen nakit</w:t>
            </w:r>
          </w:p>
        </w:tc>
        <w:tc>
          <w:tcPr>
            <w:tcW w:w="1559" w:type="dxa"/>
            <w:tcBorders>
              <w:left w:val="nil"/>
              <w:right w:val="nil"/>
            </w:tcBorders>
            <w:vAlign w:val="bottom"/>
          </w:tcPr>
          <w:p w:rsidR="00986A0E" w:rsidRPr="00DB1893" w:rsidRDefault="00E70361" w:rsidP="001820D8">
            <w:pPr>
              <w:jc w:val="right"/>
              <w:rPr>
                <w:rFonts w:ascii="Arial" w:hAnsi="Arial" w:cs="Arial"/>
                <w:b/>
                <w:sz w:val="18"/>
                <w:szCs w:val="16"/>
                <w:lang w:val="tr-TR"/>
              </w:rPr>
            </w:pPr>
            <w:r w:rsidRPr="00DB1893">
              <w:rPr>
                <w:rFonts w:ascii="Arial" w:hAnsi="Arial" w:cs="Arial"/>
                <w:b/>
                <w:sz w:val="18"/>
                <w:szCs w:val="16"/>
                <w:lang w:val="tr-TR"/>
              </w:rPr>
              <w:t>124.389</w:t>
            </w:r>
          </w:p>
        </w:tc>
        <w:tc>
          <w:tcPr>
            <w:tcW w:w="1527" w:type="dxa"/>
            <w:tcBorders>
              <w:left w:val="nil"/>
              <w:right w:val="nil"/>
            </w:tcBorders>
            <w:vAlign w:val="bottom"/>
          </w:tcPr>
          <w:p w:rsidR="00986A0E" w:rsidRPr="00DB1893" w:rsidRDefault="00EC69A1" w:rsidP="00BC5664">
            <w:pPr>
              <w:jc w:val="right"/>
              <w:rPr>
                <w:rFonts w:ascii="Arial" w:hAnsi="Arial" w:cs="Arial"/>
                <w:sz w:val="18"/>
                <w:szCs w:val="16"/>
                <w:lang w:val="tr-TR"/>
              </w:rPr>
            </w:pPr>
            <w:r w:rsidRPr="00DB1893">
              <w:rPr>
                <w:rFonts w:ascii="Arial" w:hAnsi="Arial" w:cs="Arial"/>
                <w:sz w:val="18"/>
                <w:szCs w:val="16"/>
                <w:lang w:val="tr-TR"/>
              </w:rPr>
              <w:t>209.098</w:t>
            </w:r>
          </w:p>
        </w:tc>
      </w:tr>
      <w:tr w:rsidR="00986A0E" w:rsidRPr="00DB1893" w:rsidTr="00315125">
        <w:trPr>
          <w:trHeight w:val="113"/>
        </w:trPr>
        <w:tc>
          <w:tcPr>
            <w:tcW w:w="5954" w:type="dxa"/>
            <w:tcBorders>
              <w:top w:val="nil"/>
              <w:left w:val="nil"/>
              <w:bottom w:val="nil"/>
              <w:right w:val="nil"/>
            </w:tcBorders>
            <w:vAlign w:val="bottom"/>
          </w:tcPr>
          <w:p w:rsidR="00986A0E" w:rsidRPr="00DB1893" w:rsidRDefault="00986A0E" w:rsidP="001820D8">
            <w:pPr>
              <w:ind w:left="130" w:right="-70" w:hanging="200"/>
              <w:rPr>
                <w:rFonts w:ascii="Arial" w:hAnsi="Arial" w:cs="Arial"/>
                <w:sz w:val="18"/>
                <w:szCs w:val="16"/>
                <w:lang w:val="tr-TR" w:eastAsia="tr-TR"/>
              </w:rPr>
            </w:pPr>
            <w:r w:rsidRPr="00DB1893">
              <w:rPr>
                <w:rFonts w:ascii="Arial" w:hAnsi="Arial" w:cs="Arial"/>
                <w:sz w:val="18"/>
                <w:szCs w:val="16"/>
                <w:lang w:val="tr-TR" w:eastAsia="tr-TR"/>
              </w:rPr>
              <w:t>Alınan faiz</w:t>
            </w:r>
            <w:r w:rsidR="00510F6C" w:rsidRPr="00DB1893">
              <w:rPr>
                <w:rFonts w:ascii="Arial" w:hAnsi="Arial" w:cs="Arial"/>
                <w:sz w:val="18"/>
                <w:szCs w:val="16"/>
                <w:lang w:val="tr-TR" w:eastAsia="tr-TR"/>
              </w:rPr>
              <w:t>ler</w:t>
            </w:r>
          </w:p>
        </w:tc>
        <w:tc>
          <w:tcPr>
            <w:tcW w:w="1559" w:type="dxa"/>
            <w:tcBorders>
              <w:left w:val="nil"/>
              <w:right w:val="nil"/>
            </w:tcBorders>
            <w:vAlign w:val="bottom"/>
          </w:tcPr>
          <w:p w:rsidR="00986A0E" w:rsidRPr="00DB1893" w:rsidDel="00B93851" w:rsidRDefault="00E70361" w:rsidP="001820D8">
            <w:pPr>
              <w:jc w:val="right"/>
              <w:rPr>
                <w:rFonts w:ascii="Arial" w:hAnsi="Arial" w:cs="Arial"/>
                <w:b/>
                <w:sz w:val="18"/>
                <w:szCs w:val="16"/>
                <w:lang w:val="tr-TR"/>
              </w:rPr>
            </w:pPr>
            <w:r w:rsidRPr="00DB1893">
              <w:rPr>
                <w:rFonts w:ascii="Arial" w:hAnsi="Arial" w:cs="Arial"/>
                <w:b/>
                <w:sz w:val="18"/>
                <w:szCs w:val="16"/>
                <w:lang w:val="tr-TR"/>
              </w:rPr>
              <w:t>103.470</w:t>
            </w:r>
          </w:p>
        </w:tc>
        <w:tc>
          <w:tcPr>
            <w:tcW w:w="1527" w:type="dxa"/>
            <w:tcBorders>
              <w:left w:val="nil"/>
              <w:right w:val="nil"/>
            </w:tcBorders>
            <w:vAlign w:val="bottom"/>
          </w:tcPr>
          <w:p w:rsidR="00986A0E" w:rsidRPr="00DB1893" w:rsidDel="00B93851" w:rsidRDefault="00EC69A1" w:rsidP="00BC5664">
            <w:pPr>
              <w:jc w:val="right"/>
              <w:rPr>
                <w:rFonts w:ascii="Arial" w:hAnsi="Arial" w:cs="Arial"/>
                <w:sz w:val="18"/>
                <w:szCs w:val="16"/>
                <w:lang w:val="tr-TR"/>
              </w:rPr>
            </w:pPr>
            <w:r w:rsidRPr="00DB1893">
              <w:rPr>
                <w:rFonts w:ascii="Arial" w:hAnsi="Arial" w:cs="Arial"/>
                <w:sz w:val="18"/>
                <w:szCs w:val="16"/>
                <w:lang w:val="tr-TR"/>
              </w:rPr>
              <w:t>26.325</w:t>
            </w:r>
          </w:p>
        </w:tc>
      </w:tr>
      <w:tr w:rsidR="00594299" w:rsidRPr="00DB1893" w:rsidTr="00315125">
        <w:trPr>
          <w:trHeight w:val="113"/>
        </w:trPr>
        <w:tc>
          <w:tcPr>
            <w:tcW w:w="5954" w:type="dxa"/>
            <w:tcBorders>
              <w:top w:val="nil"/>
              <w:left w:val="nil"/>
              <w:bottom w:val="single" w:sz="8" w:space="0" w:color="auto"/>
              <w:right w:val="nil"/>
            </w:tcBorders>
            <w:vAlign w:val="bottom"/>
          </w:tcPr>
          <w:p w:rsidR="00594299" w:rsidRPr="00DB1893" w:rsidRDefault="00594299" w:rsidP="001820D8">
            <w:pPr>
              <w:ind w:left="130" w:right="-70" w:hanging="200"/>
              <w:rPr>
                <w:rFonts w:ascii="Arial" w:hAnsi="Arial" w:cs="Arial"/>
                <w:sz w:val="18"/>
                <w:szCs w:val="16"/>
                <w:lang w:val="tr-TR" w:eastAsia="tr-TR"/>
              </w:rPr>
            </w:pPr>
          </w:p>
        </w:tc>
        <w:tc>
          <w:tcPr>
            <w:tcW w:w="1559" w:type="dxa"/>
            <w:tcBorders>
              <w:left w:val="nil"/>
              <w:bottom w:val="single" w:sz="8" w:space="0" w:color="auto"/>
              <w:right w:val="nil"/>
            </w:tcBorders>
            <w:vAlign w:val="bottom"/>
          </w:tcPr>
          <w:p w:rsidR="00594299" w:rsidRPr="00DB1893" w:rsidRDefault="00594299" w:rsidP="001820D8">
            <w:pPr>
              <w:jc w:val="right"/>
              <w:rPr>
                <w:rFonts w:ascii="Arial" w:hAnsi="Arial" w:cs="Arial"/>
                <w:b/>
                <w:sz w:val="18"/>
                <w:szCs w:val="16"/>
                <w:lang w:val="tr-TR"/>
              </w:rPr>
            </w:pPr>
          </w:p>
        </w:tc>
        <w:tc>
          <w:tcPr>
            <w:tcW w:w="1527" w:type="dxa"/>
            <w:tcBorders>
              <w:left w:val="nil"/>
              <w:bottom w:val="single" w:sz="8" w:space="0" w:color="auto"/>
              <w:right w:val="nil"/>
            </w:tcBorders>
            <w:vAlign w:val="bottom"/>
          </w:tcPr>
          <w:p w:rsidR="00594299" w:rsidRPr="00DB1893" w:rsidRDefault="00594299" w:rsidP="000F1E57">
            <w:pPr>
              <w:jc w:val="right"/>
              <w:rPr>
                <w:rFonts w:ascii="Arial" w:hAnsi="Arial" w:cs="Arial"/>
                <w:sz w:val="18"/>
                <w:szCs w:val="16"/>
                <w:lang w:val="tr-TR"/>
              </w:rPr>
            </w:pPr>
          </w:p>
        </w:tc>
      </w:tr>
      <w:tr w:rsidR="00594299" w:rsidRPr="00DB1893" w:rsidTr="00315125">
        <w:trPr>
          <w:trHeight w:val="113"/>
        </w:trPr>
        <w:tc>
          <w:tcPr>
            <w:tcW w:w="5954" w:type="dxa"/>
            <w:tcBorders>
              <w:top w:val="single" w:sz="8" w:space="0" w:color="auto"/>
              <w:left w:val="nil"/>
              <w:bottom w:val="single" w:sz="8" w:space="0" w:color="auto"/>
              <w:right w:val="nil"/>
            </w:tcBorders>
            <w:vAlign w:val="bottom"/>
          </w:tcPr>
          <w:p w:rsidR="00594299" w:rsidRPr="00DB1893" w:rsidRDefault="007B2321" w:rsidP="001820D8">
            <w:pPr>
              <w:ind w:left="130" w:right="-70" w:hanging="200"/>
              <w:rPr>
                <w:rFonts w:ascii="Arial" w:hAnsi="Arial" w:cs="Arial"/>
                <w:b/>
                <w:sz w:val="18"/>
                <w:szCs w:val="16"/>
                <w:lang w:val="tr-TR" w:eastAsia="tr-TR"/>
              </w:rPr>
            </w:pPr>
            <w:r w:rsidRPr="00DB1893">
              <w:rPr>
                <w:rFonts w:ascii="Arial" w:hAnsi="Arial" w:cs="Arial"/>
                <w:b/>
                <w:sz w:val="18"/>
                <w:szCs w:val="16"/>
                <w:lang w:val="tr-TR" w:eastAsia="tr-TR"/>
              </w:rPr>
              <w:t>Yatırım faaliyetlerinde kullanılan net nakit</w:t>
            </w:r>
          </w:p>
        </w:tc>
        <w:tc>
          <w:tcPr>
            <w:tcW w:w="1559" w:type="dxa"/>
            <w:tcBorders>
              <w:top w:val="single" w:sz="8" w:space="0" w:color="auto"/>
              <w:left w:val="nil"/>
              <w:bottom w:val="single" w:sz="8" w:space="0" w:color="auto"/>
              <w:right w:val="nil"/>
            </w:tcBorders>
            <w:vAlign w:val="bottom"/>
          </w:tcPr>
          <w:p w:rsidR="00594299" w:rsidRPr="00DB1893" w:rsidRDefault="00E70361" w:rsidP="001820D8">
            <w:pPr>
              <w:jc w:val="right"/>
              <w:rPr>
                <w:rFonts w:ascii="Arial" w:hAnsi="Arial" w:cs="Arial"/>
                <w:b/>
                <w:sz w:val="18"/>
                <w:szCs w:val="16"/>
                <w:lang w:val="tr-TR"/>
              </w:rPr>
            </w:pPr>
            <w:r w:rsidRPr="00DB1893">
              <w:rPr>
                <w:rFonts w:ascii="Arial" w:hAnsi="Arial" w:cs="Arial"/>
                <w:b/>
                <w:sz w:val="18"/>
                <w:szCs w:val="16"/>
                <w:lang w:val="tr-TR"/>
              </w:rPr>
              <w:t>(941.187)</w:t>
            </w:r>
          </w:p>
        </w:tc>
        <w:tc>
          <w:tcPr>
            <w:tcW w:w="1527" w:type="dxa"/>
            <w:tcBorders>
              <w:top w:val="single" w:sz="8" w:space="0" w:color="auto"/>
              <w:left w:val="nil"/>
              <w:bottom w:val="single" w:sz="8" w:space="0" w:color="auto"/>
              <w:right w:val="nil"/>
            </w:tcBorders>
            <w:vAlign w:val="bottom"/>
          </w:tcPr>
          <w:p w:rsidR="00594299" w:rsidRPr="00DB1893" w:rsidRDefault="00986A0E" w:rsidP="00EC69A1">
            <w:pPr>
              <w:jc w:val="right"/>
              <w:rPr>
                <w:rFonts w:ascii="Arial" w:hAnsi="Arial" w:cs="Arial"/>
                <w:sz w:val="18"/>
                <w:szCs w:val="16"/>
                <w:lang w:val="tr-TR"/>
              </w:rPr>
            </w:pPr>
            <w:r w:rsidRPr="00DB1893">
              <w:rPr>
                <w:rFonts w:ascii="Arial" w:hAnsi="Arial" w:cs="Arial"/>
                <w:sz w:val="18"/>
                <w:szCs w:val="16"/>
                <w:lang w:val="tr-TR"/>
              </w:rPr>
              <w:t>(</w:t>
            </w:r>
            <w:r w:rsidR="00EC69A1" w:rsidRPr="00DB1893">
              <w:rPr>
                <w:rFonts w:ascii="Arial" w:hAnsi="Arial" w:cs="Arial"/>
                <w:sz w:val="18"/>
                <w:szCs w:val="16"/>
                <w:lang w:val="tr-TR"/>
              </w:rPr>
              <w:t>2.049.700</w:t>
            </w:r>
            <w:r w:rsidRPr="00DB1893">
              <w:rPr>
                <w:rFonts w:ascii="Arial" w:hAnsi="Arial" w:cs="Arial"/>
                <w:sz w:val="18"/>
                <w:szCs w:val="16"/>
                <w:lang w:val="tr-TR"/>
              </w:rPr>
              <w:t>)</w:t>
            </w:r>
          </w:p>
        </w:tc>
      </w:tr>
      <w:tr w:rsidR="00594299" w:rsidRPr="00DB1893" w:rsidTr="00315125">
        <w:trPr>
          <w:trHeight w:val="113"/>
        </w:trPr>
        <w:tc>
          <w:tcPr>
            <w:tcW w:w="5954" w:type="dxa"/>
            <w:tcBorders>
              <w:top w:val="single" w:sz="8" w:space="0" w:color="auto"/>
              <w:left w:val="nil"/>
              <w:bottom w:val="nil"/>
              <w:right w:val="nil"/>
            </w:tcBorders>
            <w:vAlign w:val="bottom"/>
          </w:tcPr>
          <w:p w:rsidR="00594299" w:rsidRPr="00DB1893" w:rsidRDefault="00594299" w:rsidP="001820D8">
            <w:pPr>
              <w:ind w:left="130" w:right="-70" w:hanging="200"/>
              <w:rPr>
                <w:rFonts w:ascii="Arial" w:hAnsi="Arial" w:cs="Arial"/>
                <w:sz w:val="18"/>
                <w:szCs w:val="16"/>
                <w:lang w:val="tr-TR" w:eastAsia="tr-TR"/>
              </w:rPr>
            </w:pPr>
          </w:p>
        </w:tc>
        <w:tc>
          <w:tcPr>
            <w:tcW w:w="1559" w:type="dxa"/>
            <w:tcBorders>
              <w:top w:val="single" w:sz="8" w:space="0" w:color="auto"/>
              <w:left w:val="nil"/>
              <w:right w:val="nil"/>
            </w:tcBorders>
            <w:vAlign w:val="bottom"/>
          </w:tcPr>
          <w:p w:rsidR="00594299" w:rsidRPr="00DB1893" w:rsidRDefault="00594299" w:rsidP="001820D8">
            <w:pPr>
              <w:jc w:val="right"/>
              <w:rPr>
                <w:rFonts w:ascii="Arial" w:hAnsi="Arial" w:cs="Arial"/>
                <w:b/>
                <w:sz w:val="18"/>
                <w:szCs w:val="16"/>
                <w:lang w:val="tr-TR"/>
              </w:rPr>
            </w:pPr>
          </w:p>
        </w:tc>
        <w:tc>
          <w:tcPr>
            <w:tcW w:w="1527" w:type="dxa"/>
            <w:tcBorders>
              <w:top w:val="single" w:sz="8" w:space="0" w:color="auto"/>
              <w:left w:val="nil"/>
              <w:right w:val="nil"/>
            </w:tcBorders>
            <w:vAlign w:val="bottom"/>
          </w:tcPr>
          <w:p w:rsidR="00594299" w:rsidRPr="00DB1893" w:rsidRDefault="00594299" w:rsidP="000F1E57">
            <w:pPr>
              <w:jc w:val="right"/>
              <w:rPr>
                <w:rFonts w:ascii="Arial" w:hAnsi="Arial" w:cs="Arial"/>
                <w:sz w:val="18"/>
                <w:szCs w:val="16"/>
                <w:lang w:val="tr-TR"/>
              </w:rPr>
            </w:pPr>
          </w:p>
        </w:tc>
      </w:tr>
      <w:tr w:rsidR="00594299" w:rsidRPr="00DB1893" w:rsidTr="00315125">
        <w:trPr>
          <w:trHeight w:val="113"/>
        </w:trPr>
        <w:tc>
          <w:tcPr>
            <w:tcW w:w="5954" w:type="dxa"/>
            <w:tcBorders>
              <w:top w:val="nil"/>
              <w:left w:val="nil"/>
              <w:bottom w:val="nil"/>
              <w:right w:val="nil"/>
            </w:tcBorders>
          </w:tcPr>
          <w:p w:rsidR="00594299" w:rsidRPr="00DB1893" w:rsidRDefault="00594299" w:rsidP="001820D8">
            <w:pPr>
              <w:ind w:left="130" w:right="-70" w:hanging="200"/>
              <w:rPr>
                <w:rFonts w:ascii="Arial" w:hAnsi="Arial" w:cs="Arial"/>
                <w:b/>
                <w:bCs/>
                <w:sz w:val="18"/>
                <w:szCs w:val="16"/>
                <w:lang w:val="tr-TR" w:eastAsia="tr-TR"/>
              </w:rPr>
            </w:pPr>
            <w:r w:rsidRPr="00DB1893">
              <w:rPr>
                <w:rFonts w:ascii="Arial" w:hAnsi="Arial" w:cs="Arial"/>
                <w:b/>
                <w:bCs/>
                <w:sz w:val="18"/>
                <w:szCs w:val="16"/>
                <w:lang w:val="tr-TR" w:eastAsia="tr-TR"/>
              </w:rPr>
              <w:t>Finansman faaliyetlerine ilişkin nakit akımları</w:t>
            </w:r>
          </w:p>
        </w:tc>
        <w:tc>
          <w:tcPr>
            <w:tcW w:w="1559" w:type="dxa"/>
            <w:tcBorders>
              <w:left w:val="nil"/>
              <w:right w:val="nil"/>
            </w:tcBorders>
            <w:vAlign w:val="bottom"/>
          </w:tcPr>
          <w:p w:rsidR="00594299" w:rsidRPr="00DB1893" w:rsidRDefault="00594299" w:rsidP="001820D8">
            <w:pPr>
              <w:jc w:val="right"/>
              <w:rPr>
                <w:rFonts w:ascii="Arial" w:hAnsi="Arial" w:cs="Arial"/>
                <w:b/>
                <w:sz w:val="18"/>
                <w:szCs w:val="16"/>
                <w:lang w:val="tr-TR"/>
              </w:rPr>
            </w:pPr>
          </w:p>
        </w:tc>
        <w:tc>
          <w:tcPr>
            <w:tcW w:w="1527" w:type="dxa"/>
            <w:tcBorders>
              <w:left w:val="nil"/>
              <w:right w:val="nil"/>
            </w:tcBorders>
            <w:vAlign w:val="bottom"/>
          </w:tcPr>
          <w:p w:rsidR="00594299" w:rsidRPr="00DB1893" w:rsidRDefault="00594299" w:rsidP="000F1E57">
            <w:pPr>
              <w:jc w:val="right"/>
              <w:rPr>
                <w:rFonts w:ascii="Arial" w:hAnsi="Arial" w:cs="Arial"/>
                <w:sz w:val="18"/>
                <w:szCs w:val="16"/>
                <w:lang w:val="tr-TR"/>
              </w:rPr>
            </w:pPr>
          </w:p>
        </w:tc>
      </w:tr>
      <w:tr w:rsidR="00E70361" w:rsidRPr="00DB1893" w:rsidTr="00315125">
        <w:trPr>
          <w:trHeight w:val="113"/>
        </w:trPr>
        <w:tc>
          <w:tcPr>
            <w:tcW w:w="5954" w:type="dxa"/>
            <w:tcBorders>
              <w:top w:val="nil"/>
              <w:left w:val="nil"/>
              <w:bottom w:val="nil"/>
              <w:right w:val="nil"/>
            </w:tcBorders>
          </w:tcPr>
          <w:p w:rsidR="00E70361" w:rsidRPr="00DB1893" w:rsidRDefault="00E70361" w:rsidP="001820D8">
            <w:pPr>
              <w:ind w:left="130" w:right="-70" w:hanging="200"/>
              <w:rPr>
                <w:rFonts w:ascii="Arial" w:hAnsi="Arial" w:cs="Arial"/>
                <w:bCs/>
                <w:sz w:val="18"/>
                <w:szCs w:val="16"/>
                <w:lang w:val="tr-TR" w:eastAsia="tr-TR"/>
              </w:rPr>
            </w:pPr>
            <w:r w:rsidRPr="00DB1893">
              <w:rPr>
                <w:rFonts w:ascii="Arial" w:hAnsi="Arial" w:cs="Arial"/>
                <w:bCs/>
                <w:sz w:val="18"/>
                <w:szCs w:val="16"/>
                <w:lang w:val="tr-TR" w:eastAsia="tr-TR"/>
              </w:rPr>
              <w:t>Sermaye avansı</w:t>
            </w:r>
            <w:r w:rsidR="00CB4C6E" w:rsidRPr="00DB1893">
              <w:rPr>
                <w:rFonts w:ascii="Arial" w:hAnsi="Arial" w:cs="Arial"/>
                <w:bCs/>
                <w:sz w:val="18"/>
                <w:szCs w:val="16"/>
                <w:lang w:val="tr-TR" w:eastAsia="tr-TR"/>
              </w:rPr>
              <w:t xml:space="preserve"> ödemesi</w:t>
            </w:r>
          </w:p>
        </w:tc>
        <w:tc>
          <w:tcPr>
            <w:tcW w:w="1559" w:type="dxa"/>
            <w:tcBorders>
              <w:left w:val="nil"/>
              <w:right w:val="nil"/>
            </w:tcBorders>
            <w:vAlign w:val="bottom"/>
          </w:tcPr>
          <w:p w:rsidR="00E70361" w:rsidRPr="00DB1893" w:rsidRDefault="00E70361" w:rsidP="001820D8">
            <w:pPr>
              <w:jc w:val="right"/>
              <w:rPr>
                <w:rFonts w:ascii="Arial" w:hAnsi="Arial" w:cs="Arial"/>
                <w:b/>
                <w:sz w:val="18"/>
                <w:szCs w:val="16"/>
                <w:lang w:val="tr-TR"/>
              </w:rPr>
            </w:pPr>
            <w:r w:rsidRPr="00DB1893">
              <w:rPr>
                <w:rFonts w:ascii="Arial" w:hAnsi="Arial" w:cs="Arial"/>
                <w:b/>
                <w:sz w:val="18"/>
                <w:szCs w:val="16"/>
                <w:lang w:val="tr-TR"/>
              </w:rPr>
              <w:t>50.000.000</w:t>
            </w:r>
          </w:p>
        </w:tc>
        <w:tc>
          <w:tcPr>
            <w:tcW w:w="1527" w:type="dxa"/>
            <w:tcBorders>
              <w:left w:val="nil"/>
              <w:right w:val="nil"/>
            </w:tcBorders>
            <w:vAlign w:val="bottom"/>
          </w:tcPr>
          <w:p w:rsidR="00E70361" w:rsidRPr="00DB1893" w:rsidRDefault="00E70361" w:rsidP="000F1E57">
            <w:pPr>
              <w:jc w:val="right"/>
              <w:rPr>
                <w:rFonts w:ascii="Arial" w:hAnsi="Arial" w:cs="Arial"/>
                <w:sz w:val="18"/>
                <w:szCs w:val="16"/>
                <w:lang w:val="tr-TR"/>
              </w:rPr>
            </w:pPr>
            <w:r w:rsidRPr="00DB1893">
              <w:rPr>
                <w:rFonts w:ascii="Arial" w:hAnsi="Arial" w:cs="Arial"/>
                <w:sz w:val="18"/>
                <w:szCs w:val="16"/>
                <w:lang w:val="tr-TR"/>
              </w:rPr>
              <w:t>-</w:t>
            </w:r>
          </w:p>
        </w:tc>
      </w:tr>
      <w:tr w:rsidR="00986A0E" w:rsidRPr="00DB1893" w:rsidTr="00315125">
        <w:trPr>
          <w:trHeight w:val="113"/>
        </w:trPr>
        <w:tc>
          <w:tcPr>
            <w:tcW w:w="5954" w:type="dxa"/>
            <w:tcBorders>
              <w:top w:val="nil"/>
              <w:left w:val="nil"/>
              <w:bottom w:val="nil"/>
              <w:right w:val="nil"/>
            </w:tcBorders>
            <w:vAlign w:val="bottom"/>
          </w:tcPr>
          <w:p w:rsidR="00986A0E" w:rsidRPr="00DB1893" w:rsidRDefault="00986A0E" w:rsidP="001820D8">
            <w:pPr>
              <w:ind w:left="130" w:right="-70" w:hanging="200"/>
              <w:rPr>
                <w:rFonts w:ascii="Arial" w:hAnsi="Arial" w:cs="Arial"/>
                <w:sz w:val="18"/>
                <w:szCs w:val="16"/>
                <w:lang w:val="tr-TR" w:eastAsia="tr-TR"/>
              </w:rPr>
            </w:pPr>
            <w:r w:rsidRPr="00DB1893">
              <w:rPr>
                <w:rFonts w:ascii="Arial" w:hAnsi="Arial" w:cs="Arial"/>
                <w:sz w:val="18"/>
                <w:szCs w:val="16"/>
                <w:lang w:val="tr-TR" w:eastAsia="tr-TR"/>
              </w:rPr>
              <w:t>Alınan krediler</w:t>
            </w:r>
          </w:p>
        </w:tc>
        <w:tc>
          <w:tcPr>
            <w:tcW w:w="1559" w:type="dxa"/>
            <w:tcBorders>
              <w:top w:val="nil"/>
              <w:left w:val="nil"/>
              <w:right w:val="nil"/>
            </w:tcBorders>
            <w:vAlign w:val="bottom"/>
          </w:tcPr>
          <w:p w:rsidR="00986A0E" w:rsidRPr="00DB1893" w:rsidRDefault="00A278FB" w:rsidP="001820D8">
            <w:pPr>
              <w:jc w:val="right"/>
              <w:rPr>
                <w:rFonts w:ascii="Arial" w:hAnsi="Arial" w:cs="Arial"/>
                <w:b/>
                <w:sz w:val="18"/>
                <w:szCs w:val="16"/>
                <w:lang w:val="tr-TR"/>
              </w:rPr>
            </w:pPr>
            <w:r w:rsidRPr="00DB1893">
              <w:rPr>
                <w:rFonts w:ascii="Arial" w:hAnsi="Arial" w:cs="Arial"/>
                <w:b/>
                <w:sz w:val="18"/>
                <w:szCs w:val="16"/>
                <w:lang w:val="tr-TR"/>
              </w:rPr>
              <w:t>23.415.977</w:t>
            </w:r>
          </w:p>
        </w:tc>
        <w:tc>
          <w:tcPr>
            <w:tcW w:w="1527" w:type="dxa"/>
            <w:tcBorders>
              <w:top w:val="nil"/>
              <w:left w:val="nil"/>
              <w:right w:val="nil"/>
            </w:tcBorders>
            <w:vAlign w:val="bottom"/>
          </w:tcPr>
          <w:p w:rsidR="00986A0E" w:rsidRPr="00DB1893" w:rsidRDefault="00EC69A1" w:rsidP="007B2321">
            <w:pPr>
              <w:jc w:val="right"/>
              <w:rPr>
                <w:rFonts w:ascii="Arial" w:hAnsi="Arial" w:cs="Arial"/>
                <w:sz w:val="18"/>
                <w:szCs w:val="16"/>
                <w:lang w:val="tr-TR"/>
              </w:rPr>
            </w:pPr>
            <w:r w:rsidRPr="00DB1893">
              <w:rPr>
                <w:rFonts w:ascii="Arial" w:hAnsi="Arial" w:cs="Arial"/>
                <w:sz w:val="18"/>
                <w:szCs w:val="16"/>
                <w:lang w:val="tr-TR"/>
              </w:rPr>
              <w:t>18.970.401</w:t>
            </w:r>
          </w:p>
        </w:tc>
      </w:tr>
      <w:tr w:rsidR="00986A0E" w:rsidRPr="00DB1893" w:rsidTr="00315125">
        <w:trPr>
          <w:trHeight w:val="113"/>
        </w:trPr>
        <w:tc>
          <w:tcPr>
            <w:tcW w:w="5954" w:type="dxa"/>
            <w:tcBorders>
              <w:top w:val="nil"/>
              <w:left w:val="nil"/>
              <w:bottom w:val="nil"/>
              <w:right w:val="nil"/>
            </w:tcBorders>
            <w:vAlign w:val="bottom"/>
          </w:tcPr>
          <w:p w:rsidR="00986A0E" w:rsidRPr="00DB1893" w:rsidRDefault="00986A0E" w:rsidP="001820D8">
            <w:pPr>
              <w:ind w:left="130" w:right="-70" w:hanging="200"/>
              <w:rPr>
                <w:rFonts w:ascii="Arial" w:hAnsi="Arial" w:cs="Arial"/>
                <w:sz w:val="18"/>
                <w:szCs w:val="16"/>
                <w:lang w:val="tr-TR" w:eastAsia="tr-TR"/>
              </w:rPr>
            </w:pPr>
            <w:r w:rsidRPr="00DB1893">
              <w:rPr>
                <w:rFonts w:ascii="Arial" w:hAnsi="Arial" w:cs="Arial"/>
                <w:sz w:val="18"/>
                <w:szCs w:val="16"/>
                <w:lang w:val="tr-TR" w:eastAsia="tr-TR"/>
              </w:rPr>
              <w:t>Kredilerin geri ödemesi</w:t>
            </w:r>
          </w:p>
        </w:tc>
        <w:tc>
          <w:tcPr>
            <w:tcW w:w="1559" w:type="dxa"/>
            <w:tcBorders>
              <w:top w:val="nil"/>
              <w:left w:val="nil"/>
              <w:right w:val="nil"/>
            </w:tcBorders>
            <w:vAlign w:val="bottom"/>
          </w:tcPr>
          <w:p w:rsidR="00986A0E" w:rsidRPr="00DB1893" w:rsidRDefault="00A278FB" w:rsidP="001820D8">
            <w:pPr>
              <w:jc w:val="right"/>
              <w:rPr>
                <w:rFonts w:ascii="Arial" w:hAnsi="Arial" w:cs="Arial"/>
                <w:b/>
                <w:sz w:val="18"/>
                <w:szCs w:val="16"/>
                <w:lang w:val="tr-TR"/>
              </w:rPr>
            </w:pPr>
            <w:r w:rsidRPr="00DB1893">
              <w:rPr>
                <w:rFonts w:ascii="Arial" w:hAnsi="Arial" w:cs="Arial"/>
                <w:b/>
                <w:sz w:val="18"/>
                <w:szCs w:val="16"/>
                <w:lang w:val="tr-TR"/>
              </w:rPr>
              <w:t>(36.814.665)</w:t>
            </w:r>
          </w:p>
        </w:tc>
        <w:tc>
          <w:tcPr>
            <w:tcW w:w="1527" w:type="dxa"/>
            <w:tcBorders>
              <w:top w:val="nil"/>
              <w:left w:val="nil"/>
              <w:right w:val="nil"/>
            </w:tcBorders>
            <w:vAlign w:val="bottom"/>
          </w:tcPr>
          <w:p w:rsidR="00986A0E" w:rsidRPr="00DB1893" w:rsidRDefault="00986A0E" w:rsidP="00EC69A1">
            <w:pPr>
              <w:jc w:val="right"/>
              <w:rPr>
                <w:rFonts w:ascii="Arial" w:hAnsi="Arial" w:cs="Arial"/>
                <w:sz w:val="18"/>
                <w:szCs w:val="16"/>
                <w:lang w:val="tr-TR"/>
              </w:rPr>
            </w:pPr>
            <w:r w:rsidRPr="00DB1893">
              <w:rPr>
                <w:rFonts w:ascii="Arial" w:hAnsi="Arial" w:cs="Arial"/>
                <w:sz w:val="18"/>
                <w:szCs w:val="16"/>
                <w:lang w:val="tr-TR"/>
              </w:rPr>
              <w:t>(</w:t>
            </w:r>
            <w:r w:rsidR="00EC69A1" w:rsidRPr="00DB1893">
              <w:rPr>
                <w:rFonts w:ascii="Arial" w:hAnsi="Arial" w:cs="Arial"/>
                <w:sz w:val="18"/>
                <w:szCs w:val="16"/>
                <w:lang w:val="tr-TR"/>
              </w:rPr>
              <w:t>16.271.900</w:t>
            </w:r>
            <w:r w:rsidRPr="00DB1893">
              <w:rPr>
                <w:rFonts w:ascii="Arial" w:hAnsi="Arial" w:cs="Arial"/>
                <w:sz w:val="18"/>
                <w:szCs w:val="16"/>
                <w:lang w:val="tr-TR"/>
              </w:rPr>
              <w:t>)</w:t>
            </w:r>
          </w:p>
        </w:tc>
      </w:tr>
      <w:tr w:rsidR="007B2321" w:rsidRPr="00DB1893" w:rsidTr="00447666">
        <w:trPr>
          <w:trHeight w:val="113"/>
        </w:trPr>
        <w:tc>
          <w:tcPr>
            <w:tcW w:w="5954" w:type="dxa"/>
            <w:tcBorders>
              <w:top w:val="nil"/>
              <w:left w:val="nil"/>
              <w:bottom w:val="nil"/>
              <w:right w:val="nil"/>
            </w:tcBorders>
            <w:vAlign w:val="bottom"/>
          </w:tcPr>
          <w:p w:rsidR="007B2321" w:rsidRPr="00DB1893" w:rsidRDefault="007B2321" w:rsidP="00447666">
            <w:pPr>
              <w:ind w:left="130" w:right="-70" w:hanging="200"/>
              <w:rPr>
                <w:rFonts w:ascii="Arial" w:hAnsi="Arial" w:cs="Arial"/>
                <w:snapToGrid w:val="0"/>
                <w:sz w:val="18"/>
                <w:szCs w:val="16"/>
                <w:lang w:val="tr-TR"/>
              </w:rPr>
            </w:pPr>
            <w:r w:rsidRPr="00DB1893">
              <w:rPr>
                <w:rFonts w:ascii="Arial" w:hAnsi="Arial" w:cs="Arial"/>
                <w:snapToGrid w:val="0"/>
                <w:sz w:val="18"/>
                <w:szCs w:val="16"/>
                <w:lang w:val="tr-TR"/>
              </w:rPr>
              <w:t>Faiz ödemeleri</w:t>
            </w:r>
          </w:p>
        </w:tc>
        <w:tc>
          <w:tcPr>
            <w:tcW w:w="1559" w:type="dxa"/>
            <w:tcBorders>
              <w:left w:val="nil"/>
              <w:right w:val="nil"/>
            </w:tcBorders>
            <w:vAlign w:val="bottom"/>
          </w:tcPr>
          <w:p w:rsidR="007B2321" w:rsidRPr="00DB1893" w:rsidRDefault="00CB4C6E" w:rsidP="00447666">
            <w:pPr>
              <w:jc w:val="right"/>
              <w:rPr>
                <w:rFonts w:ascii="Arial" w:hAnsi="Arial" w:cs="Arial"/>
                <w:b/>
                <w:sz w:val="18"/>
                <w:szCs w:val="16"/>
                <w:lang w:val="tr-TR"/>
              </w:rPr>
            </w:pPr>
            <w:r w:rsidRPr="00DB1893">
              <w:rPr>
                <w:rFonts w:ascii="Arial" w:hAnsi="Arial" w:cs="Arial"/>
                <w:b/>
                <w:sz w:val="18"/>
                <w:szCs w:val="16"/>
                <w:lang w:val="tr-TR"/>
              </w:rPr>
              <w:t>(3.062.801)</w:t>
            </w:r>
          </w:p>
        </w:tc>
        <w:tc>
          <w:tcPr>
            <w:tcW w:w="1527" w:type="dxa"/>
            <w:tcBorders>
              <w:left w:val="nil"/>
              <w:right w:val="nil"/>
            </w:tcBorders>
            <w:vAlign w:val="bottom"/>
          </w:tcPr>
          <w:p w:rsidR="007B2321" w:rsidRPr="00DB1893" w:rsidRDefault="007B2321" w:rsidP="00447666">
            <w:pPr>
              <w:jc w:val="right"/>
              <w:rPr>
                <w:rFonts w:ascii="Arial" w:hAnsi="Arial" w:cs="Arial"/>
                <w:sz w:val="18"/>
                <w:szCs w:val="16"/>
                <w:lang w:val="tr-TR"/>
              </w:rPr>
            </w:pPr>
            <w:r w:rsidRPr="00DB1893">
              <w:rPr>
                <w:rFonts w:ascii="Arial" w:hAnsi="Arial" w:cs="Arial"/>
                <w:sz w:val="18"/>
                <w:szCs w:val="16"/>
                <w:lang w:val="tr-TR"/>
              </w:rPr>
              <w:t>(2.074.988)</w:t>
            </w:r>
          </w:p>
        </w:tc>
      </w:tr>
      <w:tr w:rsidR="00594299" w:rsidRPr="00DB1893" w:rsidTr="002363CB">
        <w:trPr>
          <w:trHeight w:val="113"/>
        </w:trPr>
        <w:tc>
          <w:tcPr>
            <w:tcW w:w="5954" w:type="dxa"/>
            <w:tcBorders>
              <w:top w:val="nil"/>
              <w:left w:val="nil"/>
              <w:bottom w:val="single" w:sz="4" w:space="0" w:color="auto"/>
              <w:right w:val="nil"/>
            </w:tcBorders>
            <w:vAlign w:val="bottom"/>
          </w:tcPr>
          <w:p w:rsidR="00594299" w:rsidRPr="00DB1893" w:rsidRDefault="00594299" w:rsidP="001820D8">
            <w:pPr>
              <w:ind w:left="130" w:right="-70" w:hanging="200"/>
              <w:rPr>
                <w:rFonts w:ascii="Arial" w:hAnsi="Arial" w:cs="Arial"/>
                <w:sz w:val="18"/>
                <w:szCs w:val="16"/>
                <w:lang w:val="tr-TR" w:eastAsia="tr-TR"/>
              </w:rPr>
            </w:pPr>
          </w:p>
        </w:tc>
        <w:tc>
          <w:tcPr>
            <w:tcW w:w="1559" w:type="dxa"/>
            <w:tcBorders>
              <w:left w:val="nil"/>
              <w:bottom w:val="single" w:sz="4" w:space="0" w:color="auto"/>
              <w:right w:val="nil"/>
            </w:tcBorders>
            <w:vAlign w:val="bottom"/>
          </w:tcPr>
          <w:p w:rsidR="00594299" w:rsidRPr="00DB1893" w:rsidRDefault="00594299" w:rsidP="001820D8">
            <w:pPr>
              <w:jc w:val="right"/>
              <w:rPr>
                <w:rFonts w:ascii="Arial" w:hAnsi="Arial" w:cs="Arial"/>
                <w:b/>
                <w:sz w:val="18"/>
                <w:szCs w:val="16"/>
                <w:lang w:val="tr-TR"/>
              </w:rPr>
            </w:pPr>
          </w:p>
        </w:tc>
        <w:tc>
          <w:tcPr>
            <w:tcW w:w="1527" w:type="dxa"/>
            <w:tcBorders>
              <w:left w:val="nil"/>
              <w:bottom w:val="single" w:sz="4" w:space="0" w:color="auto"/>
              <w:right w:val="nil"/>
            </w:tcBorders>
            <w:vAlign w:val="bottom"/>
          </w:tcPr>
          <w:p w:rsidR="00594299" w:rsidRPr="00DB1893" w:rsidRDefault="00594299" w:rsidP="000F1E57">
            <w:pPr>
              <w:jc w:val="right"/>
              <w:rPr>
                <w:rFonts w:ascii="Arial" w:hAnsi="Arial" w:cs="Arial"/>
                <w:sz w:val="18"/>
                <w:szCs w:val="16"/>
                <w:lang w:val="tr-TR"/>
              </w:rPr>
            </w:pPr>
          </w:p>
        </w:tc>
      </w:tr>
      <w:tr w:rsidR="00594299" w:rsidRPr="00DB1893" w:rsidTr="002363CB">
        <w:trPr>
          <w:trHeight w:val="113"/>
        </w:trPr>
        <w:tc>
          <w:tcPr>
            <w:tcW w:w="5954" w:type="dxa"/>
            <w:tcBorders>
              <w:top w:val="single" w:sz="4" w:space="0" w:color="auto"/>
              <w:left w:val="nil"/>
              <w:bottom w:val="single" w:sz="4" w:space="0" w:color="auto"/>
              <w:right w:val="nil"/>
            </w:tcBorders>
            <w:vAlign w:val="bottom"/>
          </w:tcPr>
          <w:p w:rsidR="00594299" w:rsidRPr="00DB1893" w:rsidRDefault="007B2321" w:rsidP="007B2321">
            <w:pPr>
              <w:ind w:left="130" w:right="-70" w:hanging="200"/>
              <w:rPr>
                <w:rFonts w:ascii="Arial" w:hAnsi="Arial" w:cs="Arial"/>
                <w:b/>
                <w:sz w:val="18"/>
                <w:szCs w:val="16"/>
                <w:lang w:val="tr-TR" w:eastAsia="tr-TR"/>
              </w:rPr>
            </w:pPr>
            <w:r w:rsidRPr="00DB1893">
              <w:rPr>
                <w:rFonts w:ascii="Arial" w:hAnsi="Arial" w:cs="Arial"/>
                <w:b/>
                <w:sz w:val="18"/>
                <w:szCs w:val="16"/>
                <w:lang w:val="tr-TR" w:eastAsia="tr-TR"/>
              </w:rPr>
              <w:t>Finansal faaliyetlerden sağlanan net nakit</w:t>
            </w:r>
          </w:p>
        </w:tc>
        <w:tc>
          <w:tcPr>
            <w:tcW w:w="1559" w:type="dxa"/>
            <w:tcBorders>
              <w:top w:val="single" w:sz="4" w:space="0" w:color="auto"/>
              <w:left w:val="nil"/>
              <w:bottom w:val="single" w:sz="4" w:space="0" w:color="auto"/>
              <w:right w:val="nil"/>
            </w:tcBorders>
            <w:vAlign w:val="bottom"/>
          </w:tcPr>
          <w:p w:rsidR="00594299" w:rsidRPr="00DB1893" w:rsidRDefault="00CB4C6E" w:rsidP="00CB4C6E">
            <w:pPr>
              <w:jc w:val="right"/>
              <w:rPr>
                <w:rFonts w:ascii="Arial" w:hAnsi="Arial" w:cs="Arial"/>
                <w:b/>
                <w:sz w:val="18"/>
                <w:szCs w:val="16"/>
                <w:lang w:val="tr-TR"/>
              </w:rPr>
            </w:pPr>
            <w:r w:rsidRPr="00DB1893">
              <w:rPr>
                <w:rFonts w:ascii="Arial" w:hAnsi="Arial" w:cs="Arial"/>
                <w:b/>
                <w:sz w:val="18"/>
                <w:szCs w:val="16"/>
                <w:lang w:val="tr-TR"/>
              </w:rPr>
              <w:t>33.538.511</w:t>
            </w:r>
          </w:p>
        </w:tc>
        <w:tc>
          <w:tcPr>
            <w:tcW w:w="1527" w:type="dxa"/>
            <w:tcBorders>
              <w:top w:val="single" w:sz="4" w:space="0" w:color="auto"/>
              <w:left w:val="nil"/>
              <w:bottom w:val="single" w:sz="4" w:space="0" w:color="auto"/>
              <w:right w:val="nil"/>
            </w:tcBorders>
            <w:vAlign w:val="bottom"/>
          </w:tcPr>
          <w:p w:rsidR="00594299" w:rsidRPr="00DB1893" w:rsidRDefault="007B2321" w:rsidP="000F1E57">
            <w:pPr>
              <w:jc w:val="right"/>
              <w:rPr>
                <w:rFonts w:ascii="Arial" w:hAnsi="Arial" w:cs="Arial"/>
                <w:sz w:val="18"/>
                <w:szCs w:val="16"/>
                <w:lang w:val="tr-TR"/>
              </w:rPr>
            </w:pPr>
            <w:r w:rsidRPr="00DB1893">
              <w:rPr>
                <w:rFonts w:ascii="Arial" w:hAnsi="Arial" w:cs="Arial"/>
                <w:sz w:val="18"/>
                <w:szCs w:val="16"/>
                <w:lang w:val="tr-TR"/>
              </w:rPr>
              <w:t>623.513</w:t>
            </w:r>
          </w:p>
        </w:tc>
      </w:tr>
      <w:tr w:rsidR="00594299" w:rsidRPr="00DB1893" w:rsidTr="002363CB">
        <w:trPr>
          <w:trHeight w:val="113"/>
        </w:trPr>
        <w:tc>
          <w:tcPr>
            <w:tcW w:w="5954" w:type="dxa"/>
            <w:tcBorders>
              <w:top w:val="single" w:sz="4" w:space="0" w:color="auto"/>
              <w:left w:val="nil"/>
              <w:bottom w:val="single" w:sz="2" w:space="0" w:color="auto"/>
              <w:right w:val="nil"/>
            </w:tcBorders>
            <w:vAlign w:val="bottom"/>
          </w:tcPr>
          <w:p w:rsidR="00594299" w:rsidRPr="00DB1893" w:rsidRDefault="00594299" w:rsidP="001820D8">
            <w:pPr>
              <w:ind w:left="130" w:right="-70" w:hanging="200"/>
              <w:rPr>
                <w:rFonts w:ascii="Arial" w:hAnsi="Arial" w:cs="Arial"/>
                <w:sz w:val="18"/>
                <w:szCs w:val="16"/>
                <w:lang w:val="tr-TR" w:eastAsia="tr-TR"/>
              </w:rPr>
            </w:pPr>
          </w:p>
        </w:tc>
        <w:tc>
          <w:tcPr>
            <w:tcW w:w="1559" w:type="dxa"/>
            <w:tcBorders>
              <w:top w:val="single" w:sz="4" w:space="0" w:color="auto"/>
              <w:left w:val="nil"/>
              <w:bottom w:val="single" w:sz="2" w:space="0" w:color="auto"/>
              <w:right w:val="nil"/>
            </w:tcBorders>
            <w:vAlign w:val="bottom"/>
          </w:tcPr>
          <w:p w:rsidR="00594299" w:rsidRPr="00DB1893" w:rsidRDefault="00594299" w:rsidP="001820D8">
            <w:pPr>
              <w:jc w:val="right"/>
              <w:rPr>
                <w:rFonts w:ascii="Arial" w:hAnsi="Arial" w:cs="Arial"/>
                <w:b/>
                <w:sz w:val="18"/>
                <w:szCs w:val="16"/>
                <w:lang w:val="tr-TR"/>
              </w:rPr>
            </w:pPr>
          </w:p>
        </w:tc>
        <w:tc>
          <w:tcPr>
            <w:tcW w:w="1527" w:type="dxa"/>
            <w:tcBorders>
              <w:top w:val="single" w:sz="4" w:space="0" w:color="auto"/>
              <w:left w:val="nil"/>
              <w:bottom w:val="single" w:sz="2" w:space="0" w:color="auto"/>
              <w:right w:val="nil"/>
            </w:tcBorders>
            <w:vAlign w:val="bottom"/>
          </w:tcPr>
          <w:p w:rsidR="00594299" w:rsidRPr="00DB1893" w:rsidRDefault="00594299" w:rsidP="000F1E57">
            <w:pPr>
              <w:jc w:val="right"/>
              <w:rPr>
                <w:rFonts w:ascii="Arial" w:hAnsi="Arial" w:cs="Arial"/>
                <w:sz w:val="18"/>
                <w:szCs w:val="16"/>
                <w:lang w:val="tr-TR"/>
              </w:rPr>
            </w:pPr>
          </w:p>
        </w:tc>
      </w:tr>
      <w:tr w:rsidR="00594299" w:rsidRPr="00DB1893" w:rsidTr="00315125">
        <w:trPr>
          <w:trHeight w:val="113"/>
        </w:trPr>
        <w:tc>
          <w:tcPr>
            <w:tcW w:w="5954" w:type="dxa"/>
            <w:tcBorders>
              <w:top w:val="single" w:sz="2" w:space="0" w:color="auto"/>
              <w:left w:val="nil"/>
              <w:bottom w:val="single" w:sz="2" w:space="0" w:color="auto"/>
              <w:right w:val="nil"/>
            </w:tcBorders>
            <w:vAlign w:val="bottom"/>
          </w:tcPr>
          <w:p w:rsidR="00594299" w:rsidRPr="00DB1893" w:rsidRDefault="00CB4C6E" w:rsidP="00CB4C6E">
            <w:pPr>
              <w:ind w:left="130" w:right="-70" w:hanging="200"/>
              <w:rPr>
                <w:rFonts w:ascii="Arial" w:hAnsi="Arial" w:cs="Arial"/>
                <w:b/>
                <w:bCs/>
                <w:sz w:val="18"/>
                <w:szCs w:val="16"/>
                <w:lang w:val="tr-TR" w:eastAsia="tr-TR"/>
              </w:rPr>
            </w:pPr>
            <w:r w:rsidRPr="00DB1893">
              <w:rPr>
                <w:rFonts w:ascii="Arial" w:hAnsi="Arial" w:cs="Arial"/>
                <w:b/>
                <w:bCs/>
                <w:sz w:val="18"/>
                <w:szCs w:val="16"/>
                <w:lang w:val="tr-TR" w:eastAsia="tr-TR"/>
              </w:rPr>
              <w:t xml:space="preserve">Nakit ve nakit benzeri değerlerdeki </w:t>
            </w:r>
            <w:r w:rsidR="00ED7528" w:rsidRPr="00DB1893">
              <w:rPr>
                <w:rFonts w:ascii="Arial" w:hAnsi="Arial" w:cs="Arial"/>
                <w:b/>
                <w:bCs/>
                <w:sz w:val="18"/>
                <w:szCs w:val="16"/>
                <w:lang w:val="tr-TR" w:eastAsia="tr-TR"/>
              </w:rPr>
              <w:t xml:space="preserve">net </w:t>
            </w:r>
            <w:r w:rsidRPr="00DB1893">
              <w:rPr>
                <w:rFonts w:ascii="Arial" w:hAnsi="Arial" w:cs="Arial"/>
                <w:b/>
                <w:bCs/>
                <w:sz w:val="18"/>
                <w:szCs w:val="16"/>
                <w:lang w:val="tr-TR" w:eastAsia="tr-TR"/>
              </w:rPr>
              <w:t>artış</w:t>
            </w:r>
          </w:p>
        </w:tc>
        <w:tc>
          <w:tcPr>
            <w:tcW w:w="1559" w:type="dxa"/>
            <w:tcBorders>
              <w:top w:val="single" w:sz="2" w:space="0" w:color="auto"/>
              <w:left w:val="nil"/>
              <w:bottom w:val="single" w:sz="2" w:space="0" w:color="auto"/>
              <w:right w:val="nil"/>
            </w:tcBorders>
            <w:vAlign w:val="bottom"/>
          </w:tcPr>
          <w:p w:rsidR="00594299" w:rsidRPr="00DB1893" w:rsidRDefault="00C07C02" w:rsidP="00AF4C24">
            <w:pPr>
              <w:jc w:val="right"/>
              <w:rPr>
                <w:rFonts w:ascii="Arial" w:hAnsi="Arial" w:cs="Arial"/>
                <w:b/>
                <w:sz w:val="18"/>
                <w:szCs w:val="16"/>
                <w:lang w:val="tr-TR"/>
              </w:rPr>
            </w:pPr>
            <w:r w:rsidRPr="00DB1893">
              <w:rPr>
                <w:rFonts w:ascii="Arial" w:hAnsi="Arial" w:cs="Arial"/>
                <w:b/>
                <w:sz w:val="18"/>
                <w:szCs w:val="16"/>
                <w:lang w:val="tr-TR"/>
              </w:rPr>
              <w:t>49.7</w:t>
            </w:r>
            <w:r w:rsidR="00AF4C24" w:rsidRPr="00DB1893">
              <w:rPr>
                <w:rFonts w:ascii="Arial" w:hAnsi="Arial" w:cs="Arial"/>
                <w:b/>
                <w:sz w:val="18"/>
                <w:szCs w:val="16"/>
                <w:lang w:val="tr-TR"/>
              </w:rPr>
              <w:t>68.628</w:t>
            </w:r>
          </w:p>
        </w:tc>
        <w:tc>
          <w:tcPr>
            <w:tcW w:w="1527" w:type="dxa"/>
            <w:tcBorders>
              <w:top w:val="single" w:sz="2" w:space="0" w:color="auto"/>
              <w:left w:val="nil"/>
              <w:bottom w:val="single" w:sz="2" w:space="0" w:color="auto"/>
              <w:right w:val="nil"/>
            </w:tcBorders>
            <w:vAlign w:val="bottom"/>
          </w:tcPr>
          <w:p w:rsidR="00594299" w:rsidRPr="00DB1893" w:rsidRDefault="00EC69A1" w:rsidP="000F1E57">
            <w:pPr>
              <w:jc w:val="right"/>
              <w:rPr>
                <w:rFonts w:ascii="Arial" w:hAnsi="Arial" w:cs="Arial"/>
                <w:sz w:val="18"/>
                <w:szCs w:val="16"/>
                <w:lang w:val="tr-TR"/>
              </w:rPr>
            </w:pPr>
            <w:r w:rsidRPr="00DB1893">
              <w:rPr>
                <w:rFonts w:ascii="Arial" w:hAnsi="Arial" w:cs="Arial"/>
                <w:sz w:val="18"/>
                <w:szCs w:val="16"/>
                <w:lang w:val="tr-TR"/>
              </w:rPr>
              <w:t>145.255</w:t>
            </w:r>
          </w:p>
        </w:tc>
      </w:tr>
      <w:tr w:rsidR="00594299" w:rsidRPr="00DB1893" w:rsidTr="00315125">
        <w:trPr>
          <w:trHeight w:val="113"/>
        </w:trPr>
        <w:tc>
          <w:tcPr>
            <w:tcW w:w="5954" w:type="dxa"/>
            <w:tcBorders>
              <w:top w:val="single" w:sz="2" w:space="0" w:color="auto"/>
              <w:left w:val="nil"/>
              <w:bottom w:val="single" w:sz="2" w:space="0" w:color="auto"/>
              <w:right w:val="nil"/>
            </w:tcBorders>
            <w:vAlign w:val="bottom"/>
          </w:tcPr>
          <w:p w:rsidR="00594299" w:rsidRPr="00DB1893" w:rsidRDefault="00594299" w:rsidP="001820D8">
            <w:pPr>
              <w:ind w:left="130" w:right="-70" w:hanging="200"/>
              <w:rPr>
                <w:rFonts w:ascii="Arial" w:hAnsi="Arial" w:cs="Arial"/>
                <w:b/>
                <w:bCs/>
                <w:sz w:val="18"/>
                <w:szCs w:val="16"/>
                <w:lang w:val="tr-TR" w:eastAsia="tr-TR"/>
              </w:rPr>
            </w:pPr>
          </w:p>
        </w:tc>
        <w:tc>
          <w:tcPr>
            <w:tcW w:w="1559" w:type="dxa"/>
            <w:tcBorders>
              <w:top w:val="single" w:sz="2" w:space="0" w:color="auto"/>
              <w:left w:val="nil"/>
              <w:bottom w:val="single" w:sz="2" w:space="0" w:color="auto"/>
              <w:right w:val="nil"/>
            </w:tcBorders>
            <w:vAlign w:val="bottom"/>
          </w:tcPr>
          <w:p w:rsidR="00594299" w:rsidRPr="00DB1893" w:rsidRDefault="00594299" w:rsidP="001820D8">
            <w:pPr>
              <w:jc w:val="right"/>
              <w:rPr>
                <w:rFonts w:ascii="Arial" w:hAnsi="Arial" w:cs="Arial"/>
                <w:b/>
                <w:sz w:val="18"/>
                <w:szCs w:val="16"/>
                <w:lang w:val="tr-TR"/>
              </w:rPr>
            </w:pPr>
          </w:p>
        </w:tc>
        <w:tc>
          <w:tcPr>
            <w:tcW w:w="1527" w:type="dxa"/>
            <w:tcBorders>
              <w:top w:val="single" w:sz="2" w:space="0" w:color="auto"/>
              <w:left w:val="nil"/>
              <w:bottom w:val="single" w:sz="2" w:space="0" w:color="auto"/>
              <w:right w:val="nil"/>
            </w:tcBorders>
            <w:vAlign w:val="bottom"/>
          </w:tcPr>
          <w:p w:rsidR="00594299" w:rsidRPr="00DB1893" w:rsidRDefault="00594299" w:rsidP="000F1E57">
            <w:pPr>
              <w:jc w:val="right"/>
              <w:rPr>
                <w:rFonts w:ascii="Arial" w:hAnsi="Arial" w:cs="Arial"/>
                <w:sz w:val="18"/>
                <w:szCs w:val="16"/>
                <w:lang w:val="tr-TR"/>
              </w:rPr>
            </w:pPr>
          </w:p>
        </w:tc>
      </w:tr>
      <w:tr w:rsidR="00594299" w:rsidRPr="00DB1893" w:rsidTr="00315125">
        <w:trPr>
          <w:trHeight w:val="113"/>
        </w:trPr>
        <w:tc>
          <w:tcPr>
            <w:tcW w:w="5954" w:type="dxa"/>
            <w:tcBorders>
              <w:top w:val="single" w:sz="2" w:space="0" w:color="auto"/>
              <w:left w:val="nil"/>
              <w:bottom w:val="single" w:sz="2" w:space="0" w:color="auto"/>
              <w:right w:val="nil"/>
            </w:tcBorders>
            <w:vAlign w:val="bottom"/>
          </w:tcPr>
          <w:p w:rsidR="00594299" w:rsidRPr="00DB1893" w:rsidRDefault="00594299" w:rsidP="001820D8">
            <w:pPr>
              <w:ind w:left="130" w:right="-70" w:hanging="200"/>
              <w:rPr>
                <w:rFonts w:ascii="Arial" w:hAnsi="Arial" w:cs="Arial"/>
                <w:b/>
                <w:bCs/>
                <w:sz w:val="18"/>
                <w:szCs w:val="16"/>
                <w:lang w:val="tr-TR" w:eastAsia="tr-TR"/>
              </w:rPr>
            </w:pPr>
            <w:r w:rsidRPr="00DB1893">
              <w:rPr>
                <w:rFonts w:ascii="Arial" w:hAnsi="Arial" w:cs="Arial"/>
                <w:b/>
                <w:bCs/>
                <w:sz w:val="18"/>
                <w:szCs w:val="16"/>
                <w:lang w:val="tr-TR" w:eastAsia="tr-TR"/>
              </w:rPr>
              <w:t>Dönem başı nakit ve nakit benzeri değerler</w:t>
            </w:r>
          </w:p>
        </w:tc>
        <w:tc>
          <w:tcPr>
            <w:tcW w:w="1559" w:type="dxa"/>
            <w:tcBorders>
              <w:top w:val="single" w:sz="2" w:space="0" w:color="auto"/>
              <w:left w:val="nil"/>
              <w:bottom w:val="single" w:sz="2" w:space="0" w:color="auto"/>
              <w:right w:val="nil"/>
            </w:tcBorders>
            <w:vAlign w:val="bottom"/>
          </w:tcPr>
          <w:p w:rsidR="00594299" w:rsidRPr="00DB1893" w:rsidRDefault="00C07C02" w:rsidP="001820D8">
            <w:pPr>
              <w:jc w:val="right"/>
              <w:rPr>
                <w:rFonts w:ascii="Arial" w:hAnsi="Arial" w:cs="Arial"/>
                <w:b/>
                <w:sz w:val="18"/>
                <w:szCs w:val="16"/>
                <w:lang w:val="tr-TR"/>
              </w:rPr>
            </w:pPr>
            <w:r w:rsidRPr="00DB1893">
              <w:rPr>
                <w:rFonts w:ascii="Arial" w:hAnsi="Arial" w:cs="Arial"/>
                <w:b/>
                <w:sz w:val="18"/>
                <w:szCs w:val="16"/>
                <w:lang w:val="tr-TR"/>
              </w:rPr>
              <w:t>2.920</w:t>
            </w:r>
          </w:p>
        </w:tc>
        <w:tc>
          <w:tcPr>
            <w:tcW w:w="1527" w:type="dxa"/>
            <w:tcBorders>
              <w:top w:val="single" w:sz="2" w:space="0" w:color="auto"/>
              <w:left w:val="nil"/>
              <w:bottom w:val="single" w:sz="2" w:space="0" w:color="auto"/>
              <w:right w:val="nil"/>
            </w:tcBorders>
            <w:vAlign w:val="bottom"/>
          </w:tcPr>
          <w:p w:rsidR="00594299" w:rsidRPr="00DB1893" w:rsidRDefault="00EC69A1" w:rsidP="000F1E57">
            <w:pPr>
              <w:jc w:val="right"/>
              <w:rPr>
                <w:rFonts w:ascii="Arial" w:hAnsi="Arial" w:cs="Arial"/>
                <w:sz w:val="18"/>
                <w:szCs w:val="16"/>
                <w:lang w:val="tr-TR"/>
              </w:rPr>
            </w:pPr>
            <w:r w:rsidRPr="00DB1893">
              <w:rPr>
                <w:rFonts w:ascii="Arial" w:hAnsi="Arial" w:cs="Arial"/>
                <w:sz w:val="18"/>
                <w:szCs w:val="16"/>
                <w:lang w:val="tr-TR"/>
              </w:rPr>
              <w:t>63.934</w:t>
            </w:r>
          </w:p>
        </w:tc>
      </w:tr>
      <w:tr w:rsidR="00594299" w:rsidRPr="00DB1893" w:rsidTr="002363CB">
        <w:trPr>
          <w:trHeight w:val="113"/>
        </w:trPr>
        <w:tc>
          <w:tcPr>
            <w:tcW w:w="5954" w:type="dxa"/>
            <w:tcBorders>
              <w:top w:val="single" w:sz="2" w:space="0" w:color="auto"/>
              <w:left w:val="nil"/>
              <w:bottom w:val="single" w:sz="2" w:space="0" w:color="auto"/>
              <w:right w:val="nil"/>
            </w:tcBorders>
            <w:vAlign w:val="bottom"/>
          </w:tcPr>
          <w:p w:rsidR="00594299" w:rsidRPr="00DB1893" w:rsidRDefault="00594299" w:rsidP="001820D8">
            <w:pPr>
              <w:ind w:left="130" w:right="-70" w:hanging="200"/>
              <w:rPr>
                <w:rFonts w:ascii="Arial" w:hAnsi="Arial" w:cs="Arial"/>
                <w:b/>
                <w:bCs/>
                <w:sz w:val="18"/>
                <w:szCs w:val="16"/>
                <w:lang w:val="tr-TR" w:eastAsia="tr-TR"/>
              </w:rPr>
            </w:pPr>
          </w:p>
        </w:tc>
        <w:tc>
          <w:tcPr>
            <w:tcW w:w="1559" w:type="dxa"/>
            <w:tcBorders>
              <w:top w:val="single" w:sz="2" w:space="0" w:color="auto"/>
              <w:left w:val="nil"/>
              <w:bottom w:val="single" w:sz="2" w:space="0" w:color="auto"/>
              <w:right w:val="nil"/>
            </w:tcBorders>
            <w:vAlign w:val="bottom"/>
          </w:tcPr>
          <w:p w:rsidR="00594299" w:rsidRPr="00DB1893" w:rsidRDefault="00594299" w:rsidP="001820D8">
            <w:pPr>
              <w:jc w:val="right"/>
              <w:rPr>
                <w:rFonts w:ascii="Arial" w:hAnsi="Arial" w:cs="Arial"/>
                <w:b/>
                <w:sz w:val="18"/>
                <w:szCs w:val="16"/>
                <w:lang w:val="tr-TR"/>
              </w:rPr>
            </w:pPr>
          </w:p>
        </w:tc>
        <w:tc>
          <w:tcPr>
            <w:tcW w:w="1527" w:type="dxa"/>
            <w:tcBorders>
              <w:top w:val="single" w:sz="2" w:space="0" w:color="auto"/>
              <w:left w:val="nil"/>
              <w:bottom w:val="single" w:sz="2" w:space="0" w:color="auto"/>
              <w:right w:val="nil"/>
            </w:tcBorders>
            <w:vAlign w:val="bottom"/>
          </w:tcPr>
          <w:p w:rsidR="00594299" w:rsidRPr="00DB1893" w:rsidRDefault="00594299" w:rsidP="000F1E57">
            <w:pPr>
              <w:jc w:val="right"/>
              <w:rPr>
                <w:rFonts w:ascii="Arial" w:hAnsi="Arial" w:cs="Arial"/>
                <w:sz w:val="18"/>
                <w:szCs w:val="16"/>
                <w:lang w:val="tr-TR"/>
              </w:rPr>
            </w:pPr>
          </w:p>
        </w:tc>
      </w:tr>
      <w:tr w:rsidR="00594299" w:rsidRPr="00DB1893" w:rsidTr="002363CB">
        <w:trPr>
          <w:trHeight w:val="113"/>
        </w:trPr>
        <w:tc>
          <w:tcPr>
            <w:tcW w:w="5954" w:type="dxa"/>
            <w:tcBorders>
              <w:top w:val="single" w:sz="2" w:space="0" w:color="auto"/>
              <w:left w:val="nil"/>
              <w:bottom w:val="double" w:sz="4" w:space="0" w:color="auto"/>
              <w:right w:val="nil"/>
            </w:tcBorders>
            <w:vAlign w:val="bottom"/>
          </w:tcPr>
          <w:p w:rsidR="00594299" w:rsidRPr="00DB1893" w:rsidRDefault="00594299" w:rsidP="001820D8">
            <w:pPr>
              <w:ind w:left="130" w:right="-70" w:hanging="200"/>
              <w:rPr>
                <w:rFonts w:ascii="Arial" w:hAnsi="Arial" w:cs="Arial"/>
                <w:b/>
                <w:bCs/>
                <w:sz w:val="18"/>
                <w:szCs w:val="16"/>
                <w:lang w:val="tr-TR" w:eastAsia="tr-TR"/>
              </w:rPr>
            </w:pPr>
            <w:r w:rsidRPr="00DB1893">
              <w:rPr>
                <w:rFonts w:ascii="Arial" w:hAnsi="Arial" w:cs="Arial"/>
                <w:b/>
                <w:bCs/>
                <w:sz w:val="18"/>
                <w:szCs w:val="16"/>
                <w:lang w:val="tr-TR" w:eastAsia="tr-TR"/>
              </w:rPr>
              <w:t>Dönem sonu nakit ve nakit benzeri değerler</w:t>
            </w:r>
            <w:r w:rsidR="00ED7528" w:rsidRPr="00DB1893">
              <w:rPr>
                <w:rFonts w:ascii="Arial" w:hAnsi="Arial" w:cs="Arial"/>
                <w:b/>
                <w:bCs/>
                <w:sz w:val="18"/>
                <w:szCs w:val="16"/>
                <w:lang w:val="tr-TR" w:eastAsia="tr-TR"/>
              </w:rPr>
              <w:t>i</w:t>
            </w:r>
          </w:p>
        </w:tc>
        <w:tc>
          <w:tcPr>
            <w:tcW w:w="1559" w:type="dxa"/>
            <w:tcBorders>
              <w:top w:val="single" w:sz="2" w:space="0" w:color="auto"/>
              <w:left w:val="nil"/>
              <w:bottom w:val="double" w:sz="4" w:space="0" w:color="auto"/>
              <w:right w:val="nil"/>
            </w:tcBorders>
            <w:vAlign w:val="bottom"/>
          </w:tcPr>
          <w:p w:rsidR="00594299" w:rsidRPr="00DB1893" w:rsidRDefault="00AF4C24" w:rsidP="001820D8">
            <w:pPr>
              <w:jc w:val="right"/>
              <w:rPr>
                <w:rFonts w:ascii="Arial" w:hAnsi="Arial" w:cs="Arial"/>
                <w:b/>
                <w:sz w:val="18"/>
                <w:szCs w:val="16"/>
                <w:lang w:val="tr-TR"/>
              </w:rPr>
            </w:pPr>
            <w:r w:rsidRPr="00DB1893">
              <w:rPr>
                <w:rFonts w:ascii="Arial" w:hAnsi="Arial" w:cs="Arial"/>
                <w:b/>
                <w:sz w:val="18"/>
                <w:szCs w:val="16"/>
                <w:lang w:val="tr-TR"/>
              </w:rPr>
              <w:t>49.771.548</w:t>
            </w:r>
          </w:p>
        </w:tc>
        <w:tc>
          <w:tcPr>
            <w:tcW w:w="1527" w:type="dxa"/>
            <w:tcBorders>
              <w:top w:val="single" w:sz="2" w:space="0" w:color="auto"/>
              <w:left w:val="nil"/>
              <w:bottom w:val="double" w:sz="4" w:space="0" w:color="auto"/>
              <w:right w:val="nil"/>
            </w:tcBorders>
            <w:vAlign w:val="bottom"/>
          </w:tcPr>
          <w:p w:rsidR="00594299" w:rsidRPr="00DB1893" w:rsidRDefault="00EC69A1" w:rsidP="000F1E57">
            <w:pPr>
              <w:jc w:val="right"/>
              <w:rPr>
                <w:rFonts w:ascii="Arial" w:hAnsi="Arial" w:cs="Arial"/>
                <w:sz w:val="18"/>
                <w:szCs w:val="16"/>
                <w:lang w:val="tr-TR"/>
              </w:rPr>
            </w:pPr>
            <w:r w:rsidRPr="00DB1893">
              <w:rPr>
                <w:rFonts w:ascii="Arial" w:hAnsi="Arial" w:cs="Arial"/>
                <w:sz w:val="18"/>
                <w:szCs w:val="16"/>
                <w:lang w:val="tr-TR"/>
              </w:rPr>
              <w:t>209.189</w:t>
            </w:r>
          </w:p>
        </w:tc>
      </w:tr>
    </w:tbl>
    <w:p w:rsidR="00F27968" w:rsidRPr="00DB1893" w:rsidRDefault="00F27968" w:rsidP="00F27968">
      <w:pPr>
        <w:pStyle w:val="Footer"/>
        <w:rPr>
          <w:rFonts w:ascii="Arial" w:hAnsi="Arial" w:cs="Arial"/>
          <w:lang w:val="tr-TR"/>
        </w:rPr>
      </w:pPr>
    </w:p>
    <w:p w:rsidR="00315125" w:rsidRPr="00DB1893" w:rsidRDefault="00315125" w:rsidP="00F27968">
      <w:pPr>
        <w:pStyle w:val="Footer"/>
        <w:rPr>
          <w:rFonts w:ascii="Arial" w:hAnsi="Arial" w:cs="Arial"/>
          <w:lang w:val="tr-TR"/>
        </w:rPr>
      </w:pPr>
    </w:p>
    <w:p w:rsidR="005A611B" w:rsidRPr="00DB1893" w:rsidRDefault="005A611B" w:rsidP="00F27968">
      <w:pPr>
        <w:pStyle w:val="Footer"/>
        <w:rPr>
          <w:rFonts w:ascii="Arial" w:hAnsi="Arial" w:cs="Arial"/>
          <w:lang w:val="tr-TR"/>
        </w:rPr>
      </w:pPr>
    </w:p>
    <w:p w:rsidR="00953A93" w:rsidRPr="00DB1893" w:rsidRDefault="00953A93" w:rsidP="00E13FA5">
      <w:pPr>
        <w:rPr>
          <w:rFonts w:ascii="Arial" w:hAnsi="Arial" w:cs="Arial"/>
          <w:lang w:val="tr-TR"/>
        </w:rPr>
      </w:pPr>
    </w:p>
    <w:p w:rsidR="00546EBE" w:rsidRPr="00DB1893" w:rsidRDefault="00546EBE" w:rsidP="00E13FA5">
      <w:pPr>
        <w:rPr>
          <w:rFonts w:ascii="Arial" w:hAnsi="Arial" w:cs="Arial"/>
          <w:lang w:val="tr-TR"/>
        </w:rPr>
        <w:sectPr w:rsidR="00546EBE" w:rsidRPr="00DB1893" w:rsidSect="005A611B">
          <w:headerReference w:type="default" r:id="rId17"/>
          <w:footerReference w:type="default" r:id="rId18"/>
          <w:pgSz w:w="11909" w:h="16834" w:code="9"/>
          <w:pgMar w:top="1418" w:right="1418" w:bottom="1418" w:left="1418" w:header="510" w:footer="510" w:gutter="0"/>
          <w:pgNumType w:start="5"/>
          <w:cols w:space="708"/>
        </w:sectPr>
      </w:pPr>
    </w:p>
    <w:p w:rsidR="006A1DDA" w:rsidRPr="00DB1893" w:rsidRDefault="006A1DDA" w:rsidP="006A1DDA">
      <w:pPr>
        <w:ind w:right="-306"/>
        <w:rPr>
          <w:rFonts w:ascii="Arial" w:hAnsi="Arial" w:cs="Arial"/>
          <w:b/>
          <w:bCs/>
          <w:lang w:val="tr-TR"/>
        </w:rPr>
      </w:pPr>
      <w:r w:rsidRPr="00DB1893">
        <w:rPr>
          <w:rFonts w:ascii="Arial" w:hAnsi="Arial" w:cs="Arial"/>
          <w:b/>
          <w:bCs/>
          <w:lang w:val="tr-TR"/>
        </w:rPr>
        <w:t>1.</w:t>
      </w:r>
      <w:r w:rsidRPr="00DB1893">
        <w:rPr>
          <w:rFonts w:ascii="Arial" w:hAnsi="Arial" w:cs="Arial"/>
          <w:b/>
          <w:bCs/>
          <w:lang w:val="tr-TR"/>
        </w:rPr>
        <w:tab/>
        <w:t>Şirket’in organizasyonu ve faaliyet konusu</w:t>
      </w:r>
    </w:p>
    <w:p w:rsidR="006A1DDA" w:rsidRPr="00DB1893" w:rsidRDefault="006A1DDA" w:rsidP="006A1DDA">
      <w:pPr>
        <w:ind w:left="-567" w:right="-306"/>
        <w:rPr>
          <w:rFonts w:ascii="Arial" w:hAnsi="Arial" w:cs="Arial"/>
          <w:lang w:val="tr-TR"/>
        </w:rPr>
      </w:pPr>
    </w:p>
    <w:p w:rsidR="006A1DDA" w:rsidRPr="00DB1893" w:rsidRDefault="006A1DDA" w:rsidP="004F3666">
      <w:pPr>
        <w:ind w:right="119"/>
        <w:jc w:val="both"/>
        <w:rPr>
          <w:rFonts w:ascii="Arial" w:hAnsi="Arial" w:cs="Arial"/>
          <w:b/>
          <w:lang w:val="tr-TR"/>
        </w:rPr>
      </w:pPr>
      <w:r w:rsidRPr="00DB1893">
        <w:rPr>
          <w:rFonts w:ascii="Arial" w:hAnsi="Arial" w:cs="Arial"/>
          <w:b/>
          <w:lang w:val="tr-TR"/>
        </w:rPr>
        <w:t>Genel</w:t>
      </w:r>
    </w:p>
    <w:p w:rsidR="006A1DDA" w:rsidRPr="00DB1893" w:rsidRDefault="006A1DDA" w:rsidP="004F3666">
      <w:pPr>
        <w:ind w:right="119"/>
        <w:jc w:val="both"/>
        <w:rPr>
          <w:rFonts w:ascii="Arial" w:hAnsi="Arial" w:cs="Arial"/>
          <w:lang w:val="tr-TR"/>
        </w:rPr>
      </w:pPr>
    </w:p>
    <w:p w:rsidR="006A1DDA" w:rsidRPr="00DB1893" w:rsidRDefault="006A1DDA" w:rsidP="005A611B">
      <w:pPr>
        <w:ind w:right="-1"/>
        <w:rPr>
          <w:rFonts w:ascii="Arial" w:hAnsi="Arial" w:cs="Arial"/>
          <w:lang w:val="tr-TR"/>
        </w:rPr>
      </w:pPr>
      <w:r w:rsidRPr="00DB1893">
        <w:rPr>
          <w:rFonts w:ascii="Arial" w:hAnsi="Arial" w:cs="Arial"/>
          <w:lang w:val="tr-TR"/>
        </w:rPr>
        <w:t>Tukaş Gıda Sanayi ve Ticaret A.Ş.’nin (“Şirket”) başlıca faaliyet konusu, başta salça, konserve ve turşu olmak üzere her türlü gıda maddelerin</w:t>
      </w:r>
      <w:r w:rsidR="00B750CF" w:rsidRPr="00DB1893">
        <w:rPr>
          <w:rFonts w:ascii="Arial" w:hAnsi="Arial" w:cs="Arial"/>
          <w:lang w:val="tr-TR"/>
        </w:rPr>
        <w:t>in üretimi ve bu ürünlerin yurtiçinde ve yurt</w:t>
      </w:r>
      <w:r w:rsidRPr="00DB1893">
        <w:rPr>
          <w:rFonts w:ascii="Arial" w:hAnsi="Arial" w:cs="Arial"/>
          <w:lang w:val="tr-TR"/>
        </w:rPr>
        <w:t>dışında pazarlanmasıdır. Şirket’in üretim faaliyetleri Torbalı</w:t>
      </w:r>
      <w:r w:rsidR="002D1EE4" w:rsidRPr="00DB1893">
        <w:rPr>
          <w:rFonts w:ascii="Arial" w:hAnsi="Arial" w:cs="Arial"/>
          <w:lang w:val="tr-TR"/>
        </w:rPr>
        <w:t xml:space="preserve"> ve</w:t>
      </w:r>
      <w:r w:rsidRPr="00DB1893">
        <w:rPr>
          <w:rFonts w:ascii="Arial" w:hAnsi="Arial" w:cs="Arial"/>
          <w:lang w:val="tr-TR"/>
        </w:rPr>
        <w:t xml:space="preserve"> Manyas’taki tesislerinde gerçekleştirilmektedir. Şirket’in ticaret siciline kayıtlı adresi Çaybaşı </w:t>
      </w:r>
      <w:r w:rsidR="001020A6" w:rsidRPr="00DB1893">
        <w:rPr>
          <w:rFonts w:ascii="Arial" w:hAnsi="Arial" w:cs="Arial"/>
          <w:lang w:val="tr-TR"/>
        </w:rPr>
        <w:t>Mahallesi İzmir Caddesi No:51</w:t>
      </w:r>
      <w:r w:rsidRPr="00DB1893">
        <w:rPr>
          <w:rFonts w:ascii="Arial" w:hAnsi="Arial" w:cs="Arial"/>
          <w:lang w:val="tr-TR"/>
        </w:rPr>
        <w:t xml:space="preserve"> Torbalı, İzmir’dir.</w:t>
      </w:r>
    </w:p>
    <w:p w:rsidR="006A1DDA" w:rsidRPr="00DB1893" w:rsidRDefault="006A1DDA" w:rsidP="005A611B">
      <w:pPr>
        <w:ind w:right="119"/>
        <w:rPr>
          <w:rFonts w:ascii="Arial" w:hAnsi="Arial" w:cs="Arial"/>
          <w:lang w:val="tr-TR"/>
        </w:rPr>
      </w:pPr>
    </w:p>
    <w:p w:rsidR="006A1DDA" w:rsidRPr="00DB1893" w:rsidRDefault="006A1DDA" w:rsidP="005A611B">
      <w:pPr>
        <w:ind w:right="-1"/>
        <w:rPr>
          <w:rFonts w:ascii="Arial" w:hAnsi="Arial" w:cs="Arial"/>
          <w:lang w:val="tr-TR"/>
        </w:rPr>
      </w:pPr>
      <w:r w:rsidRPr="00DB1893">
        <w:rPr>
          <w:rFonts w:ascii="Arial" w:hAnsi="Arial" w:cs="Arial"/>
          <w:lang w:val="tr-TR"/>
        </w:rPr>
        <w:t>Şirket’in hisselerinin %</w:t>
      </w:r>
      <w:r w:rsidR="00841E46" w:rsidRPr="00DB1893">
        <w:rPr>
          <w:rFonts w:ascii="Arial" w:hAnsi="Arial" w:cs="Arial"/>
          <w:lang w:val="tr-TR"/>
        </w:rPr>
        <w:t>8</w:t>
      </w:r>
      <w:r w:rsidR="007725DC" w:rsidRPr="00DB1893">
        <w:rPr>
          <w:rFonts w:ascii="Arial" w:hAnsi="Arial" w:cs="Arial"/>
          <w:lang w:val="tr-TR"/>
        </w:rPr>
        <w:t>2</w:t>
      </w:r>
      <w:r w:rsidRPr="00DB1893">
        <w:rPr>
          <w:rFonts w:ascii="Arial" w:hAnsi="Arial" w:cs="Arial"/>
          <w:lang w:val="tr-TR"/>
        </w:rPr>
        <w:t>’si Ordu Yardımlaşma Kurumu’na (“OYAK”) aittir ve kalan %</w:t>
      </w:r>
      <w:r w:rsidR="00841E46" w:rsidRPr="00DB1893">
        <w:rPr>
          <w:rFonts w:ascii="Arial" w:hAnsi="Arial" w:cs="Arial"/>
          <w:lang w:val="tr-TR"/>
        </w:rPr>
        <w:t>1</w:t>
      </w:r>
      <w:r w:rsidR="007725DC" w:rsidRPr="00DB1893">
        <w:rPr>
          <w:rFonts w:ascii="Arial" w:hAnsi="Arial" w:cs="Arial"/>
          <w:lang w:val="tr-TR"/>
        </w:rPr>
        <w:t>8</w:t>
      </w:r>
      <w:r w:rsidRPr="00DB1893">
        <w:rPr>
          <w:rFonts w:ascii="Arial" w:hAnsi="Arial" w:cs="Arial"/>
          <w:lang w:val="tr-TR"/>
        </w:rPr>
        <w:t xml:space="preserve"> hissesi de İstanbul Menkul Kıymetler Borsası’nda (“İMKB”) işlem görmektedir.</w:t>
      </w:r>
    </w:p>
    <w:p w:rsidR="006A1DDA" w:rsidRPr="00DB1893" w:rsidRDefault="006A1DDA" w:rsidP="005A611B">
      <w:pPr>
        <w:ind w:right="119"/>
        <w:rPr>
          <w:rFonts w:ascii="Arial" w:hAnsi="Arial" w:cs="Arial"/>
          <w:lang w:val="tr-TR"/>
        </w:rPr>
      </w:pPr>
    </w:p>
    <w:p w:rsidR="006A1DDA" w:rsidRPr="00DB1893" w:rsidRDefault="006A1DDA" w:rsidP="005A611B">
      <w:pPr>
        <w:rPr>
          <w:rFonts w:ascii="Arial" w:hAnsi="Arial" w:cs="Arial"/>
          <w:lang w:val="tr-TR"/>
        </w:rPr>
      </w:pPr>
      <w:r w:rsidRPr="00DB1893">
        <w:rPr>
          <w:rFonts w:ascii="Arial" w:hAnsi="Arial" w:cs="Arial"/>
          <w:lang w:val="tr-TR"/>
        </w:rPr>
        <w:t xml:space="preserve">Şirket’in, finansal tabloları, Yönetim Kurulu tarafından </w:t>
      </w:r>
      <w:r w:rsidR="002232BD" w:rsidRPr="00DB1893">
        <w:rPr>
          <w:rFonts w:ascii="Arial" w:hAnsi="Arial" w:cs="Arial"/>
          <w:lang w:val="tr-TR"/>
        </w:rPr>
        <w:t>9</w:t>
      </w:r>
      <w:r w:rsidR="00DB5322" w:rsidRPr="00DB1893">
        <w:rPr>
          <w:rFonts w:ascii="Arial" w:hAnsi="Arial" w:cs="Arial"/>
          <w:lang w:val="tr-TR"/>
        </w:rPr>
        <w:t xml:space="preserve"> Ağustos </w:t>
      </w:r>
      <w:r w:rsidR="00150451" w:rsidRPr="00DB1893">
        <w:rPr>
          <w:rFonts w:ascii="Arial" w:hAnsi="Arial" w:cs="Arial"/>
          <w:lang w:val="tr-TR"/>
        </w:rPr>
        <w:t>201</w:t>
      </w:r>
      <w:r w:rsidR="007725DC" w:rsidRPr="00DB1893">
        <w:rPr>
          <w:rFonts w:ascii="Arial" w:hAnsi="Arial" w:cs="Arial"/>
          <w:lang w:val="tr-TR"/>
        </w:rPr>
        <w:t>2</w:t>
      </w:r>
      <w:r w:rsidRPr="00DB1893">
        <w:rPr>
          <w:rFonts w:ascii="Arial" w:hAnsi="Arial" w:cs="Arial"/>
          <w:lang w:val="tr-TR"/>
        </w:rPr>
        <w:t xml:space="preserve"> tarihinde yayımlanmak üzere onaylanmıştır. Genel Kurul ve belirli düzenleyici kurullar, mali tabloların yayımlanmasının ardından değişiklik yapma yetkisine sahiptir.</w:t>
      </w:r>
    </w:p>
    <w:p w:rsidR="006A1DDA" w:rsidRPr="00DB1893" w:rsidRDefault="00DB5322" w:rsidP="001820D8">
      <w:pPr>
        <w:ind w:left="-567" w:right="-306"/>
        <w:jc w:val="both"/>
        <w:rPr>
          <w:rFonts w:ascii="Arial" w:hAnsi="Arial" w:cs="Arial"/>
          <w:lang w:val="tr-TR"/>
        </w:rPr>
      </w:pPr>
      <w:r w:rsidRPr="00DB1893">
        <w:rPr>
          <w:rFonts w:ascii="Arial" w:hAnsi="Arial" w:cs="Arial"/>
          <w:lang w:val="tr-TR"/>
        </w:rPr>
        <w:tab/>
      </w:r>
    </w:p>
    <w:p w:rsidR="0076408D" w:rsidRPr="00DB1893" w:rsidRDefault="0076408D" w:rsidP="0076408D">
      <w:pPr>
        <w:ind w:left="-567" w:right="-306" w:firstLine="567"/>
        <w:rPr>
          <w:rFonts w:ascii="Arial" w:hAnsi="Arial" w:cs="Arial"/>
          <w:i/>
          <w:lang w:val="tr-TR"/>
        </w:rPr>
      </w:pPr>
      <w:r w:rsidRPr="00DB1893">
        <w:rPr>
          <w:rFonts w:ascii="Arial" w:hAnsi="Arial" w:cs="Arial"/>
          <w:i/>
          <w:lang w:val="tr-TR"/>
        </w:rPr>
        <w:t>Şirket özkaynakları</w:t>
      </w:r>
    </w:p>
    <w:p w:rsidR="0076408D" w:rsidRPr="00DB1893" w:rsidRDefault="0076408D" w:rsidP="0076408D">
      <w:pPr>
        <w:ind w:right="119"/>
        <w:rPr>
          <w:rFonts w:ascii="Arial" w:hAnsi="Arial" w:cs="Arial"/>
          <w:b/>
          <w:lang w:val="tr-TR"/>
        </w:rPr>
      </w:pPr>
    </w:p>
    <w:p w:rsidR="0076408D" w:rsidRPr="00DB1893" w:rsidRDefault="0076408D" w:rsidP="0076408D">
      <w:pPr>
        <w:ind w:right="119"/>
        <w:rPr>
          <w:rFonts w:ascii="Arial" w:hAnsi="Arial" w:cs="Arial"/>
          <w:lang w:val="tr-TR"/>
        </w:rPr>
      </w:pPr>
      <w:r w:rsidRPr="00DB1893">
        <w:rPr>
          <w:rFonts w:ascii="Arial" w:hAnsi="Arial" w:cs="Arial"/>
          <w:lang w:val="tr-TR"/>
        </w:rPr>
        <w:t xml:space="preserve">Şirket, 29 Haziran 2012 </w:t>
      </w:r>
      <w:r w:rsidR="00991C29" w:rsidRPr="00DB1893">
        <w:rPr>
          <w:rFonts w:ascii="Arial" w:hAnsi="Arial" w:cs="Arial"/>
          <w:lang w:val="tr-TR"/>
        </w:rPr>
        <w:t>tarihli</w:t>
      </w:r>
      <w:r w:rsidRPr="00DB1893">
        <w:rPr>
          <w:rFonts w:ascii="Arial" w:hAnsi="Arial" w:cs="Arial"/>
          <w:lang w:val="tr-TR"/>
        </w:rPr>
        <w:t xml:space="preserve"> Yönetim Kurulu kararı ile ana ortak </w:t>
      </w:r>
      <w:r w:rsidR="00154A2C" w:rsidRPr="00DB1893">
        <w:rPr>
          <w:rFonts w:ascii="Arial" w:hAnsi="Arial" w:cs="Arial"/>
          <w:lang w:val="tr-TR"/>
        </w:rPr>
        <w:t xml:space="preserve">olan </w:t>
      </w:r>
      <w:r w:rsidRPr="00DB1893">
        <w:rPr>
          <w:rFonts w:ascii="Arial" w:hAnsi="Arial" w:cs="Arial"/>
          <w:lang w:val="tr-TR"/>
        </w:rPr>
        <w:t>Ordu Yardımlaşma K</w:t>
      </w:r>
      <w:r w:rsidR="004A32E6" w:rsidRPr="00DB1893">
        <w:rPr>
          <w:rFonts w:ascii="Arial" w:hAnsi="Arial" w:cs="Arial"/>
          <w:lang w:val="tr-TR"/>
        </w:rPr>
        <w:t>urumu (“OYAK”)</w:t>
      </w:r>
      <w:r w:rsidRPr="00DB1893">
        <w:rPr>
          <w:rFonts w:ascii="Arial" w:hAnsi="Arial" w:cs="Arial"/>
          <w:lang w:val="tr-TR"/>
        </w:rPr>
        <w:t xml:space="preserve">‘ndan 50.000.000 TL tutarında sermaye avansı almaya karar vermiştir. Söz konusu sermaye avansı 29 Haziran 2012 tarihinde </w:t>
      </w:r>
      <w:r w:rsidR="00154A2C" w:rsidRPr="00DB1893">
        <w:rPr>
          <w:rFonts w:ascii="Arial" w:hAnsi="Arial" w:cs="Arial"/>
          <w:lang w:val="tr-TR"/>
        </w:rPr>
        <w:t xml:space="preserve">Şirket’e </w:t>
      </w:r>
      <w:r w:rsidRPr="00DB1893">
        <w:rPr>
          <w:rFonts w:ascii="Arial" w:hAnsi="Arial" w:cs="Arial"/>
          <w:lang w:val="tr-TR"/>
        </w:rPr>
        <w:t>na</w:t>
      </w:r>
      <w:r w:rsidR="00EE24A0" w:rsidRPr="00DB1893">
        <w:rPr>
          <w:rFonts w:ascii="Arial" w:hAnsi="Arial" w:cs="Arial"/>
          <w:lang w:val="tr-TR"/>
        </w:rPr>
        <w:t>kden ödenmiştir (Not: 9)</w:t>
      </w:r>
      <w:r w:rsidR="00B26193" w:rsidRPr="00DB1893">
        <w:rPr>
          <w:rFonts w:ascii="Arial" w:hAnsi="Arial" w:cs="Arial"/>
          <w:lang w:val="tr-TR"/>
        </w:rPr>
        <w:t>.</w:t>
      </w:r>
    </w:p>
    <w:p w:rsidR="0076408D" w:rsidRPr="00DB1893" w:rsidRDefault="0076408D" w:rsidP="00DB5322">
      <w:pPr>
        <w:ind w:right="-306"/>
        <w:jc w:val="both"/>
        <w:rPr>
          <w:rFonts w:ascii="Arial" w:hAnsi="Arial" w:cs="Arial"/>
          <w:lang w:val="tr-TR"/>
        </w:rPr>
      </w:pPr>
    </w:p>
    <w:p w:rsidR="006A1DDA" w:rsidRPr="00DB1893" w:rsidRDefault="006A1DDA" w:rsidP="001820D8">
      <w:pPr>
        <w:ind w:right="-306"/>
        <w:jc w:val="both"/>
        <w:rPr>
          <w:rFonts w:ascii="Arial" w:hAnsi="Arial" w:cs="Arial"/>
          <w:b/>
          <w:lang w:val="tr-TR"/>
        </w:rPr>
      </w:pPr>
      <w:r w:rsidRPr="00DB1893">
        <w:rPr>
          <w:rFonts w:ascii="Arial" w:hAnsi="Arial" w:cs="Arial"/>
          <w:b/>
          <w:lang w:val="tr-TR"/>
        </w:rPr>
        <w:t>Kategori itibariyle yıl içinde çalışan personelin ortalama sayısı :</w:t>
      </w:r>
    </w:p>
    <w:p w:rsidR="006A1DDA" w:rsidRPr="00DB1893" w:rsidRDefault="006A1DDA" w:rsidP="006A1DDA">
      <w:pPr>
        <w:ind w:left="-567" w:right="-306"/>
        <w:rPr>
          <w:rFonts w:ascii="Arial" w:hAnsi="Arial" w:cs="Arial"/>
          <w:b/>
          <w:lang w:val="tr-TR"/>
        </w:rPr>
      </w:pPr>
    </w:p>
    <w:tbl>
      <w:tblPr>
        <w:tblW w:w="0" w:type="auto"/>
        <w:tblInd w:w="108" w:type="dxa"/>
        <w:tblLook w:val="01E0" w:firstRow="1" w:lastRow="1" w:firstColumn="1" w:lastColumn="1" w:noHBand="0" w:noVBand="0"/>
      </w:tblPr>
      <w:tblGrid>
        <w:gridCol w:w="2696"/>
        <w:gridCol w:w="675"/>
        <w:gridCol w:w="875"/>
        <w:gridCol w:w="975"/>
        <w:gridCol w:w="1158"/>
        <w:gridCol w:w="851"/>
      </w:tblGrid>
      <w:tr w:rsidR="006A1DDA" w:rsidRPr="00DB1893" w:rsidTr="008D5DD2">
        <w:tc>
          <w:tcPr>
            <w:tcW w:w="2696" w:type="dxa"/>
            <w:tcBorders>
              <w:top w:val="single" w:sz="4" w:space="0" w:color="auto"/>
              <w:bottom w:val="single" w:sz="4" w:space="0" w:color="auto"/>
            </w:tcBorders>
          </w:tcPr>
          <w:p w:rsidR="006A1DDA" w:rsidRPr="00DB1893" w:rsidRDefault="006A1DDA" w:rsidP="00460A7B">
            <w:pPr>
              <w:ind w:right="-306"/>
              <w:rPr>
                <w:rFonts w:ascii="Arial" w:hAnsi="Arial" w:cs="Arial"/>
                <w:b/>
                <w:sz w:val="18"/>
                <w:lang w:val="tr-TR"/>
              </w:rPr>
            </w:pPr>
            <w:r w:rsidRPr="00DB1893">
              <w:rPr>
                <w:rFonts w:ascii="Arial" w:hAnsi="Arial" w:cs="Arial"/>
                <w:b/>
                <w:sz w:val="18"/>
                <w:lang w:val="tr-TR"/>
              </w:rPr>
              <w:t>Dönem</w:t>
            </w:r>
          </w:p>
        </w:tc>
        <w:tc>
          <w:tcPr>
            <w:tcW w:w="675" w:type="dxa"/>
            <w:tcBorders>
              <w:top w:val="single" w:sz="4" w:space="0" w:color="auto"/>
              <w:bottom w:val="single" w:sz="4" w:space="0" w:color="auto"/>
            </w:tcBorders>
          </w:tcPr>
          <w:p w:rsidR="006A1DDA" w:rsidRPr="00DB1893" w:rsidRDefault="006A1DDA" w:rsidP="008D5DD2">
            <w:pPr>
              <w:ind w:left="-168" w:right="-92"/>
              <w:jc w:val="right"/>
              <w:rPr>
                <w:rFonts w:ascii="Arial" w:hAnsi="Arial" w:cs="Arial"/>
                <w:b/>
                <w:sz w:val="18"/>
                <w:lang w:val="tr-TR"/>
              </w:rPr>
            </w:pPr>
            <w:r w:rsidRPr="00DB1893">
              <w:rPr>
                <w:rFonts w:ascii="Arial" w:hAnsi="Arial" w:cs="Arial"/>
                <w:b/>
                <w:sz w:val="18"/>
                <w:lang w:val="tr-TR"/>
              </w:rPr>
              <w:t>İşçi</w:t>
            </w:r>
          </w:p>
        </w:tc>
        <w:tc>
          <w:tcPr>
            <w:tcW w:w="875" w:type="dxa"/>
            <w:tcBorders>
              <w:top w:val="single" w:sz="4" w:space="0" w:color="auto"/>
              <w:bottom w:val="single" w:sz="4" w:space="0" w:color="auto"/>
            </w:tcBorders>
          </w:tcPr>
          <w:p w:rsidR="006A1DDA" w:rsidRPr="00DB1893" w:rsidRDefault="006A1DDA" w:rsidP="008D5DD2">
            <w:pPr>
              <w:ind w:left="-168" w:right="-92"/>
              <w:jc w:val="right"/>
              <w:rPr>
                <w:rFonts w:ascii="Arial" w:hAnsi="Arial" w:cs="Arial"/>
                <w:b/>
                <w:sz w:val="18"/>
                <w:lang w:val="tr-TR"/>
              </w:rPr>
            </w:pPr>
            <w:r w:rsidRPr="00DB1893">
              <w:rPr>
                <w:rFonts w:ascii="Arial" w:hAnsi="Arial" w:cs="Arial"/>
                <w:b/>
                <w:sz w:val="18"/>
                <w:lang w:val="tr-TR"/>
              </w:rPr>
              <w:t>Memur</w:t>
            </w:r>
          </w:p>
        </w:tc>
        <w:tc>
          <w:tcPr>
            <w:tcW w:w="975" w:type="dxa"/>
            <w:tcBorders>
              <w:top w:val="single" w:sz="4" w:space="0" w:color="auto"/>
              <w:bottom w:val="single" w:sz="4" w:space="0" w:color="auto"/>
            </w:tcBorders>
          </w:tcPr>
          <w:p w:rsidR="006A1DDA" w:rsidRPr="00DB1893" w:rsidRDefault="006A1DDA" w:rsidP="008D5DD2">
            <w:pPr>
              <w:ind w:left="-168" w:right="-92"/>
              <w:jc w:val="right"/>
              <w:rPr>
                <w:rFonts w:ascii="Arial" w:hAnsi="Arial" w:cs="Arial"/>
                <w:b/>
                <w:sz w:val="18"/>
                <w:lang w:val="tr-TR"/>
              </w:rPr>
            </w:pPr>
            <w:r w:rsidRPr="00DB1893">
              <w:rPr>
                <w:rFonts w:ascii="Arial" w:hAnsi="Arial" w:cs="Arial"/>
                <w:b/>
                <w:sz w:val="18"/>
                <w:lang w:val="tr-TR"/>
              </w:rPr>
              <w:t>Müdür</w:t>
            </w:r>
          </w:p>
        </w:tc>
        <w:tc>
          <w:tcPr>
            <w:tcW w:w="1158" w:type="dxa"/>
            <w:tcBorders>
              <w:top w:val="single" w:sz="4" w:space="0" w:color="auto"/>
              <w:bottom w:val="single" w:sz="4" w:space="0" w:color="auto"/>
            </w:tcBorders>
          </w:tcPr>
          <w:p w:rsidR="006A1DDA" w:rsidRPr="00DB1893" w:rsidRDefault="006A1DDA" w:rsidP="008D5DD2">
            <w:pPr>
              <w:ind w:left="-168" w:right="-92"/>
              <w:jc w:val="right"/>
              <w:rPr>
                <w:rFonts w:ascii="Arial" w:hAnsi="Arial" w:cs="Arial"/>
                <w:b/>
                <w:sz w:val="18"/>
                <w:lang w:val="tr-TR"/>
              </w:rPr>
            </w:pPr>
            <w:r w:rsidRPr="00DB1893">
              <w:rPr>
                <w:rFonts w:ascii="Arial" w:hAnsi="Arial" w:cs="Arial"/>
                <w:b/>
                <w:sz w:val="18"/>
                <w:lang w:val="tr-TR"/>
              </w:rPr>
              <w:t>Üst düzey</w:t>
            </w:r>
          </w:p>
        </w:tc>
        <w:tc>
          <w:tcPr>
            <w:tcW w:w="851" w:type="dxa"/>
            <w:tcBorders>
              <w:top w:val="single" w:sz="4" w:space="0" w:color="auto"/>
              <w:bottom w:val="single" w:sz="4" w:space="0" w:color="auto"/>
            </w:tcBorders>
          </w:tcPr>
          <w:p w:rsidR="006A1DDA" w:rsidRPr="00DB1893" w:rsidRDefault="006A1DDA" w:rsidP="008D5DD2">
            <w:pPr>
              <w:ind w:left="-168" w:right="-92"/>
              <w:jc w:val="right"/>
              <w:rPr>
                <w:rFonts w:ascii="Arial" w:hAnsi="Arial" w:cs="Arial"/>
                <w:b/>
                <w:sz w:val="18"/>
                <w:lang w:val="tr-TR"/>
              </w:rPr>
            </w:pPr>
            <w:r w:rsidRPr="00DB1893">
              <w:rPr>
                <w:rFonts w:ascii="Arial" w:hAnsi="Arial" w:cs="Arial"/>
                <w:b/>
                <w:sz w:val="18"/>
                <w:lang w:val="tr-TR"/>
              </w:rPr>
              <w:t>Toplam</w:t>
            </w:r>
          </w:p>
        </w:tc>
      </w:tr>
      <w:tr w:rsidR="008D5DD2" w:rsidRPr="00DB1893" w:rsidTr="008D5DD2">
        <w:tc>
          <w:tcPr>
            <w:tcW w:w="2696" w:type="dxa"/>
            <w:tcBorders>
              <w:top w:val="single" w:sz="4" w:space="0" w:color="auto"/>
            </w:tcBorders>
          </w:tcPr>
          <w:p w:rsidR="008D5DD2" w:rsidRPr="00DB1893" w:rsidRDefault="008D5DD2" w:rsidP="00460A7B">
            <w:pPr>
              <w:ind w:right="-306"/>
              <w:rPr>
                <w:rFonts w:ascii="Arial" w:hAnsi="Arial" w:cs="Arial"/>
                <w:b/>
                <w:sz w:val="18"/>
                <w:lang w:val="tr-TR"/>
              </w:rPr>
            </w:pPr>
          </w:p>
        </w:tc>
        <w:tc>
          <w:tcPr>
            <w:tcW w:w="675" w:type="dxa"/>
            <w:tcBorders>
              <w:top w:val="single" w:sz="4" w:space="0" w:color="auto"/>
            </w:tcBorders>
          </w:tcPr>
          <w:p w:rsidR="008D5DD2" w:rsidRPr="00DB1893" w:rsidRDefault="008D5DD2" w:rsidP="008D5DD2">
            <w:pPr>
              <w:ind w:left="-168" w:right="-92"/>
              <w:jc w:val="right"/>
              <w:rPr>
                <w:rFonts w:ascii="Arial" w:hAnsi="Arial" w:cs="Arial"/>
                <w:b/>
                <w:sz w:val="18"/>
                <w:lang w:val="tr-TR"/>
              </w:rPr>
            </w:pPr>
          </w:p>
        </w:tc>
        <w:tc>
          <w:tcPr>
            <w:tcW w:w="875" w:type="dxa"/>
            <w:tcBorders>
              <w:top w:val="single" w:sz="4" w:space="0" w:color="auto"/>
            </w:tcBorders>
          </w:tcPr>
          <w:p w:rsidR="008D5DD2" w:rsidRPr="00DB1893" w:rsidRDefault="008D5DD2" w:rsidP="008D5DD2">
            <w:pPr>
              <w:ind w:left="-168" w:right="-92"/>
              <w:jc w:val="right"/>
              <w:rPr>
                <w:rFonts w:ascii="Arial" w:hAnsi="Arial" w:cs="Arial"/>
                <w:b/>
                <w:sz w:val="18"/>
                <w:lang w:val="tr-TR"/>
              </w:rPr>
            </w:pPr>
          </w:p>
        </w:tc>
        <w:tc>
          <w:tcPr>
            <w:tcW w:w="975" w:type="dxa"/>
            <w:tcBorders>
              <w:top w:val="single" w:sz="4" w:space="0" w:color="auto"/>
            </w:tcBorders>
          </w:tcPr>
          <w:p w:rsidR="008D5DD2" w:rsidRPr="00DB1893" w:rsidRDefault="008D5DD2" w:rsidP="008D5DD2">
            <w:pPr>
              <w:ind w:left="-168" w:right="-92"/>
              <w:jc w:val="right"/>
              <w:rPr>
                <w:rFonts w:ascii="Arial" w:hAnsi="Arial" w:cs="Arial"/>
                <w:b/>
                <w:sz w:val="18"/>
                <w:lang w:val="tr-TR"/>
              </w:rPr>
            </w:pPr>
          </w:p>
        </w:tc>
        <w:tc>
          <w:tcPr>
            <w:tcW w:w="1158" w:type="dxa"/>
            <w:tcBorders>
              <w:top w:val="single" w:sz="4" w:space="0" w:color="auto"/>
            </w:tcBorders>
          </w:tcPr>
          <w:p w:rsidR="008D5DD2" w:rsidRPr="00DB1893" w:rsidRDefault="008D5DD2" w:rsidP="008D5DD2">
            <w:pPr>
              <w:ind w:left="-168" w:right="-92"/>
              <w:jc w:val="right"/>
              <w:rPr>
                <w:rFonts w:ascii="Arial" w:hAnsi="Arial" w:cs="Arial"/>
                <w:b/>
                <w:sz w:val="18"/>
                <w:lang w:val="tr-TR"/>
              </w:rPr>
            </w:pPr>
          </w:p>
        </w:tc>
        <w:tc>
          <w:tcPr>
            <w:tcW w:w="851" w:type="dxa"/>
            <w:tcBorders>
              <w:top w:val="single" w:sz="4" w:space="0" w:color="auto"/>
            </w:tcBorders>
          </w:tcPr>
          <w:p w:rsidR="008D5DD2" w:rsidRPr="00DB1893" w:rsidRDefault="008D5DD2" w:rsidP="008D5DD2">
            <w:pPr>
              <w:ind w:left="-168" w:right="-92"/>
              <w:jc w:val="right"/>
              <w:rPr>
                <w:rFonts w:ascii="Arial" w:hAnsi="Arial" w:cs="Arial"/>
                <w:b/>
                <w:sz w:val="18"/>
                <w:lang w:val="tr-TR"/>
              </w:rPr>
            </w:pPr>
          </w:p>
        </w:tc>
      </w:tr>
      <w:tr w:rsidR="006A1DDA" w:rsidRPr="00DB1893" w:rsidTr="008D5DD2">
        <w:tc>
          <w:tcPr>
            <w:tcW w:w="2696" w:type="dxa"/>
          </w:tcPr>
          <w:p w:rsidR="006A1DDA" w:rsidRPr="00DB1893" w:rsidRDefault="00D9783E" w:rsidP="003B5892">
            <w:pPr>
              <w:ind w:right="-306"/>
              <w:rPr>
                <w:rFonts w:ascii="Arial" w:hAnsi="Arial" w:cs="Arial"/>
                <w:b/>
                <w:sz w:val="18"/>
                <w:lang w:val="tr-TR"/>
              </w:rPr>
            </w:pPr>
            <w:r w:rsidRPr="00DB1893">
              <w:rPr>
                <w:rFonts w:ascii="Arial" w:hAnsi="Arial" w:cs="Arial"/>
                <w:b/>
                <w:sz w:val="18"/>
                <w:lang w:val="tr-TR"/>
              </w:rPr>
              <w:t>1 Ocak – 3</w:t>
            </w:r>
            <w:r w:rsidR="003B5892" w:rsidRPr="00DB1893">
              <w:rPr>
                <w:rFonts w:ascii="Arial" w:hAnsi="Arial" w:cs="Arial"/>
                <w:b/>
                <w:sz w:val="18"/>
                <w:lang w:val="tr-TR"/>
              </w:rPr>
              <w:t>0</w:t>
            </w:r>
            <w:r w:rsidRPr="00DB1893">
              <w:rPr>
                <w:rFonts w:ascii="Arial" w:hAnsi="Arial" w:cs="Arial"/>
                <w:b/>
                <w:sz w:val="18"/>
                <w:lang w:val="tr-TR"/>
              </w:rPr>
              <w:t xml:space="preserve"> </w:t>
            </w:r>
            <w:r w:rsidR="003B5892" w:rsidRPr="00DB1893">
              <w:rPr>
                <w:rFonts w:ascii="Arial" w:hAnsi="Arial" w:cs="Arial"/>
                <w:b/>
                <w:sz w:val="18"/>
                <w:lang w:val="tr-TR"/>
              </w:rPr>
              <w:t>Haziran</w:t>
            </w:r>
            <w:r w:rsidRPr="00DB1893">
              <w:rPr>
                <w:rFonts w:ascii="Arial" w:hAnsi="Arial" w:cs="Arial"/>
                <w:b/>
                <w:sz w:val="18"/>
                <w:lang w:val="tr-TR"/>
              </w:rPr>
              <w:t xml:space="preserve"> 20</w:t>
            </w:r>
            <w:r w:rsidR="00150451" w:rsidRPr="00DB1893">
              <w:rPr>
                <w:rFonts w:ascii="Arial" w:hAnsi="Arial" w:cs="Arial"/>
                <w:b/>
                <w:sz w:val="18"/>
                <w:lang w:val="tr-TR"/>
              </w:rPr>
              <w:t>1</w:t>
            </w:r>
            <w:r w:rsidR="00594299" w:rsidRPr="00DB1893">
              <w:rPr>
                <w:rFonts w:ascii="Arial" w:hAnsi="Arial" w:cs="Arial"/>
                <w:b/>
                <w:sz w:val="18"/>
                <w:lang w:val="tr-TR"/>
              </w:rPr>
              <w:t>2</w:t>
            </w:r>
          </w:p>
        </w:tc>
        <w:tc>
          <w:tcPr>
            <w:tcW w:w="675" w:type="dxa"/>
          </w:tcPr>
          <w:p w:rsidR="006A1DDA" w:rsidRPr="00DB1893" w:rsidRDefault="00114202" w:rsidP="008D5DD2">
            <w:pPr>
              <w:ind w:left="-168" w:right="-92"/>
              <w:jc w:val="right"/>
              <w:rPr>
                <w:rFonts w:ascii="Arial" w:hAnsi="Arial" w:cs="Arial"/>
                <w:b/>
                <w:sz w:val="18"/>
                <w:lang w:val="tr-TR"/>
              </w:rPr>
            </w:pPr>
            <w:r w:rsidRPr="00DB1893">
              <w:rPr>
                <w:rFonts w:ascii="Arial" w:hAnsi="Arial" w:cs="Arial"/>
                <w:b/>
                <w:sz w:val="18"/>
                <w:lang w:val="tr-TR"/>
              </w:rPr>
              <w:t>51</w:t>
            </w:r>
          </w:p>
        </w:tc>
        <w:tc>
          <w:tcPr>
            <w:tcW w:w="875" w:type="dxa"/>
          </w:tcPr>
          <w:p w:rsidR="006A1DDA" w:rsidRPr="00DB1893" w:rsidRDefault="00DD2C6D" w:rsidP="008D5DD2">
            <w:pPr>
              <w:ind w:left="-168" w:right="-92"/>
              <w:jc w:val="right"/>
              <w:rPr>
                <w:rFonts w:ascii="Arial" w:hAnsi="Arial" w:cs="Arial"/>
                <w:b/>
                <w:sz w:val="18"/>
                <w:lang w:val="tr-TR"/>
              </w:rPr>
            </w:pPr>
            <w:r w:rsidRPr="00DB1893">
              <w:rPr>
                <w:rFonts w:ascii="Arial" w:hAnsi="Arial" w:cs="Arial"/>
                <w:b/>
                <w:sz w:val="18"/>
                <w:lang w:val="tr-TR"/>
              </w:rPr>
              <w:t>16</w:t>
            </w:r>
            <w:r w:rsidR="00114202" w:rsidRPr="00DB1893">
              <w:rPr>
                <w:rFonts w:ascii="Arial" w:hAnsi="Arial" w:cs="Arial"/>
                <w:b/>
                <w:sz w:val="18"/>
                <w:lang w:val="tr-TR"/>
              </w:rPr>
              <w:t>4</w:t>
            </w:r>
          </w:p>
        </w:tc>
        <w:tc>
          <w:tcPr>
            <w:tcW w:w="975" w:type="dxa"/>
          </w:tcPr>
          <w:p w:rsidR="006A1DDA" w:rsidRPr="00DB1893" w:rsidRDefault="00DD2C6D" w:rsidP="008D5DD2">
            <w:pPr>
              <w:ind w:left="-168" w:right="-92"/>
              <w:jc w:val="right"/>
              <w:rPr>
                <w:rFonts w:ascii="Arial" w:hAnsi="Arial" w:cs="Arial"/>
                <w:b/>
                <w:sz w:val="18"/>
                <w:lang w:val="tr-TR"/>
              </w:rPr>
            </w:pPr>
            <w:r w:rsidRPr="00DB1893">
              <w:rPr>
                <w:rFonts w:ascii="Arial" w:hAnsi="Arial" w:cs="Arial"/>
                <w:b/>
                <w:sz w:val="18"/>
                <w:lang w:val="tr-TR"/>
              </w:rPr>
              <w:t>14</w:t>
            </w:r>
          </w:p>
        </w:tc>
        <w:tc>
          <w:tcPr>
            <w:tcW w:w="1158" w:type="dxa"/>
          </w:tcPr>
          <w:p w:rsidR="006A1DDA" w:rsidRPr="00DB1893" w:rsidRDefault="00DD2C6D" w:rsidP="008D5DD2">
            <w:pPr>
              <w:ind w:left="-168" w:right="-92"/>
              <w:jc w:val="right"/>
              <w:rPr>
                <w:rFonts w:ascii="Arial" w:hAnsi="Arial" w:cs="Arial"/>
                <w:b/>
                <w:sz w:val="18"/>
                <w:lang w:val="tr-TR"/>
              </w:rPr>
            </w:pPr>
            <w:r w:rsidRPr="00DB1893">
              <w:rPr>
                <w:rFonts w:ascii="Arial" w:hAnsi="Arial" w:cs="Arial"/>
                <w:b/>
                <w:sz w:val="18"/>
                <w:lang w:val="tr-TR"/>
              </w:rPr>
              <w:t>3</w:t>
            </w:r>
          </w:p>
        </w:tc>
        <w:tc>
          <w:tcPr>
            <w:tcW w:w="851" w:type="dxa"/>
          </w:tcPr>
          <w:p w:rsidR="006A1DDA" w:rsidRPr="00DB1893" w:rsidRDefault="00DD2C6D" w:rsidP="008D5DD2">
            <w:pPr>
              <w:ind w:left="-168" w:right="-92"/>
              <w:jc w:val="right"/>
              <w:rPr>
                <w:rFonts w:ascii="Arial" w:hAnsi="Arial" w:cs="Arial"/>
                <w:b/>
                <w:lang w:val="tr-TR"/>
              </w:rPr>
            </w:pPr>
            <w:r w:rsidRPr="00DB1893">
              <w:rPr>
                <w:rFonts w:ascii="Arial" w:hAnsi="Arial" w:cs="Arial"/>
                <w:b/>
                <w:lang w:val="tr-TR"/>
              </w:rPr>
              <w:t>2</w:t>
            </w:r>
            <w:r w:rsidR="00114202" w:rsidRPr="00DB1893">
              <w:rPr>
                <w:rFonts w:ascii="Arial" w:hAnsi="Arial" w:cs="Arial"/>
                <w:b/>
                <w:lang w:val="tr-TR"/>
              </w:rPr>
              <w:t>3</w:t>
            </w:r>
            <w:r w:rsidRPr="00DB1893">
              <w:rPr>
                <w:rFonts w:ascii="Arial" w:hAnsi="Arial" w:cs="Arial"/>
                <w:b/>
                <w:lang w:val="tr-TR"/>
              </w:rPr>
              <w:t>2</w:t>
            </w:r>
          </w:p>
        </w:tc>
      </w:tr>
      <w:tr w:rsidR="00594299" w:rsidRPr="00DB1893" w:rsidTr="008D5DD2">
        <w:tc>
          <w:tcPr>
            <w:tcW w:w="2696" w:type="dxa"/>
          </w:tcPr>
          <w:p w:rsidR="00594299" w:rsidRPr="00DB1893" w:rsidRDefault="00594299" w:rsidP="000F1E57">
            <w:pPr>
              <w:ind w:left="-108" w:right="-306"/>
              <w:rPr>
                <w:rFonts w:ascii="Arial" w:hAnsi="Arial" w:cs="Arial"/>
                <w:sz w:val="18"/>
                <w:lang w:val="tr-TR"/>
              </w:rPr>
            </w:pPr>
            <w:r w:rsidRPr="00DB1893">
              <w:rPr>
                <w:rFonts w:ascii="Arial" w:hAnsi="Arial" w:cs="Arial"/>
                <w:sz w:val="18"/>
                <w:lang w:val="tr-TR"/>
              </w:rPr>
              <w:t xml:space="preserve">  1 Ocak – 31 Aralık 2011</w:t>
            </w:r>
          </w:p>
        </w:tc>
        <w:tc>
          <w:tcPr>
            <w:tcW w:w="675" w:type="dxa"/>
          </w:tcPr>
          <w:p w:rsidR="00594299" w:rsidRPr="00DB1893" w:rsidRDefault="00594299" w:rsidP="008D5DD2">
            <w:pPr>
              <w:ind w:right="-92"/>
              <w:jc w:val="right"/>
              <w:rPr>
                <w:rFonts w:ascii="Arial" w:hAnsi="Arial" w:cs="Arial"/>
                <w:sz w:val="18"/>
                <w:lang w:val="tr-TR"/>
              </w:rPr>
            </w:pPr>
            <w:r w:rsidRPr="00DB1893">
              <w:rPr>
                <w:rFonts w:ascii="Arial" w:hAnsi="Arial" w:cs="Arial"/>
                <w:sz w:val="18"/>
                <w:lang w:val="tr-TR"/>
              </w:rPr>
              <w:t>59</w:t>
            </w:r>
          </w:p>
        </w:tc>
        <w:tc>
          <w:tcPr>
            <w:tcW w:w="875" w:type="dxa"/>
          </w:tcPr>
          <w:p w:rsidR="00594299" w:rsidRPr="00DB1893" w:rsidRDefault="00594299" w:rsidP="008D5DD2">
            <w:pPr>
              <w:ind w:right="-92"/>
              <w:jc w:val="right"/>
              <w:rPr>
                <w:rFonts w:ascii="Arial" w:hAnsi="Arial" w:cs="Arial"/>
                <w:sz w:val="18"/>
                <w:lang w:val="tr-TR"/>
              </w:rPr>
            </w:pPr>
            <w:r w:rsidRPr="00DB1893">
              <w:rPr>
                <w:rFonts w:ascii="Arial" w:hAnsi="Arial" w:cs="Arial"/>
                <w:sz w:val="18"/>
                <w:lang w:val="tr-TR"/>
              </w:rPr>
              <w:t>175</w:t>
            </w:r>
          </w:p>
        </w:tc>
        <w:tc>
          <w:tcPr>
            <w:tcW w:w="975" w:type="dxa"/>
          </w:tcPr>
          <w:p w:rsidR="00594299" w:rsidRPr="00DB1893" w:rsidRDefault="00594299" w:rsidP="008D5DD2">
            <w:pPr>
              <w:ind w:right="-92"/>
              <w:jc w:val="right"/>
              <w:rPr>
                <w:rFonts w:ascii="Arial" w:hAnsi="Arial" w:cs="Arial"/>
                <w:sz w:val="18"/>
                <w:lang w:val="tr-TR"/>
              </w:rPr>
            </w:pPr>
            <w:r w:rsidRPr="00DB1893">
              <w:rPr>
                <w:rFonts w:ascii="Arial" w:hAnsi="Arial" w:cs="Arial"/>
                <w:sz w:val="18"/>
                <w:lang w:val="tr-TR"/>
              </w:rPr>
              <w:t>10</w:t>
            </w:r>
          </w:p>
        </w:tc>
        <w:tc>
          <w:tcPr>
            <w:tcW w:w="1158" w:type="dxa"/>
          </w:tcPr>
          <w:p w:rsidR="00594299" w:rsidRPr="00DB1893" w:rsidRDefault="00594299" w:rsidP="008D5DD2">
            <w:pPr>
              <w:ind w:right="-92"/>
              <w:jc w:val="right"/>
              <w:rPr>
                <w:rFonts w:ascii="Arial" w:hAnsi="Arial" w:cs="Arial"/>
                <w:sz w:val="18"/>
                <w:lang w:val="tr-TR"/>
              </w:rPr>
            </w:pPr>
            <w:r w:rsidRPr="00DB1893">
              <w:rPr>
                <w:rFonts w:ascii="Arial" w:hAnsi="Arial" w:cs="Arial"/>
                <w:sz w:val="18"/>
                <w:lang w:val="tr-TR"/>
              </w:rPr>
              <w:t>3</w:t>
            </w:r>
          </w:p>
        </w:tc>
        <w:tc>
          <w:tcPr>
            <w:tcW w:w="851" w:type="dxa"/>
          </w:tcPr>
          <w:p w:rsidR="00594299" w:rsidRPr="00DB1893" w:rsidRDefault="00594299" w:rsidP="008D5DD2">
            <w:pPr>
              <w:ind w:right="-92"/>
              <w:jc w:val="right"/>
              <w:rPr>
                <w:rFonts w:ascii="Arial" w:hAnsi="Arial" w:cs="Arial"/>
                <w:lang w:val="tr-TR"/>
              </w:rPr>
            </w:pPr>
            <w:r w:rsidRPr="00DB1893">
              <w:rPr>
                <w:rFonts w:ascii="Arial" w:hAnsi="Arial" w:cs="Arial"/>
                <w:lang w:val="tr-TR"/>
              </w:rPr>
              <w:t>247</w:t>
            </w:r>
          </w:p>
        </w:tc>
      </w:tr>
    </w:tbl>
    <w:p w:rsidR="00217BA7" w:rsidRPr="00DB1893" w:rsidRDefault="00217BA7" w:rsidP="00175642">
      <w:pPr>
        <w:ind w:right="-29"/>
        <w:rPr>
          <w:rFonts w:ascii="Arial" w:hAnsi="Arial" w:cs="Arial"/>
          <w:b/>
          <w:bCs/>
          <w:lang w:val="tr-TR"/>
        </w:rPr>
      </w:pPr>
    </w:p>
    <w:p w:rsidR="004A32E6" w:rsidRPr="00DB1893" w:rsidRDefault="004A32E6" w:rsidP="00175642">
      <w:pPr>
        <w:ind w:right="-29"/>
        <w:rPr>
          <w:rFonts w:ascii="Arial" w:hAnsi="Arial" w:cs="Arial"/>
          <w:b/>
          <w:bCs/>
          <w:lang w:val="tr-TR"/>
        </w:rPr>
      </w:pPr>
    </w:p>
    <w:p w:rsidR="00175642" w:rsidRPr="00DB1893" w:rsidRDefault="00175642" w:rsidP="00175642">
      <w:pPr>
        <w:ind w:right="-29"/>
        <w:rPr>
          <w:rFonts w:ascii="Arial" w:hAnsi="Arial" w:cs="Arial"/>
          <w:b/>
          <w:bCs/>
          <w:lang w:val="tr-TR"/>
        </w:rPr>
      </w:pPr>
      <w:r w:rsidRPr="00DB1893">
        <w:rPr>
          <w:rFonts w:ascii="Arial" w:hAnsi="Arial" w:cs="Arial"/>
          <w:b/>
          <w:bCs/>
          <w:lang w:val="tr-TR"/>
        </w:rPr>
        <w:t>2.</w:t>
      </w:r>
      <w:r w:rsidRPr="00DB1893">
        <w:rPr>
          <w:rFonts w:ascii="Arial" w:hAnsi="Arial" w:cs="Arial"/>
          <w:b/>
          <w:bCs/>
          <w:lang w:val="tr-TR"/>
        </w:rPr>
        <w:tab/>
        <w:t>Finansal tabloların sunumuna ilişkin esaslar</w:t>
      </w:r>
    </w:p>
    <w:p w:rsidR="00175642" w:rsidRPr="00DB1893" w:rsidRDefault="00175642" w:rsidP="00175642">
      <w:pPr>
        <w:ind w:left="-567" w:right="-29"/>
        <w:rPr>
          <w:rFonts w:ascii="Arial" w:hAnsi="Arial" w:cs="Arial"/>
          <w:lang w:val="tr-TR"/>
        </w:rPr>
      </w:pPr>
    </w:p>
    <w:p w:rsidR="00175642" w:rsidRPr="00DB1893" w:rsidRDefault="00175642" w:rsidP="00175642">
      <w:pPr>
        <w:tabs>
          <w:tab w:val="left" w:pos="600"/>
        </w:tabs>
        <w:ind w:right="-29"/>
        <w:rPr>
          <w:rFonts w:ascii="Arial" w:hAnsi="Arial" w:cs="Arial"/>
          <w:b/>
          <w:lang w:val="tr-TR"/>
        </w:rPr>
      </w:pPr>
      <w:r w:rsidRPr="00DB1893">
        <w:rPr>
          <w:rFonts w:ascii="Arial" w:hAnsi="Arial" w:cs="Arial"/>
          <w:b/>
          <w:lang w:val="tr-TR"/>
        </w:rPr>
        <w:t>2.1</w:t>
      </w:r>
      <w:r w:rsidRPr="00DB1893">
        <w:rPr>
          <w:rFonts w:ascii="Arial" w:hAnsi="Arial" w:cs="Arial"/>
          <w:b/>
          <w:lang w:val="tr-TR"/>
        </w:rPr>
        <w:tab/>
        <w:t>Sunuma ilişkin temel esaslar</w:t>
      </w:r>
    </w:p>
    <w:p w:rsidR="00175642" w:rsidRPr="00DB1893" w:rsidRDefault="00175642" w:rsidP="00175642">
      <w:pPr>
        <w:ind w:left="-567" w:right="-29"/>
        <w:rPr>
          <w:rFonts w:ascii="Arial" w:hAnsi="Arial" w:cs="Arial"/>
          <w:lang w:val="tr-TR"/>
        </w:rPr>
      </w:pPr>
    </w:p>
    <w:p w:rsidR="00175642" w:rsidRPr="00DB1893" w:rsidRDefault="00175642" w:rsidP="005A611B">
      <w:pPr>
        <w:autoSpaceDE w:val="0"/>
        <w:autoSpaceDN w:val="0"/>
        <w:adjustRightInd w:val="0"/>
        <w:ind w:right="-1"/>
        <w:rPr>
          <w:rFonts w:ascii="Arial" w:hAnsi="Arial" w:cs="Arial"/>
          <w:lang w:val="tr-TR"/>
        </w:rPr>
      </w:pPr>
      <w:r w:rsidRPr="00DB1893">
        <w:rPr>
          <w:rFonts w:ascii="Arial" w:hAnsi="Arial" w:cs="Arial"/>
          <w:lang w:val="tr-TR"/>
        </w:rPr>
        <w:t xml:space="preserve">Şirket, muhasebe kayıtlarını ve yasal finansal tablolarını, Türk Ticaret Kanunu (“TTK”) ve Vergi Mevzuatı hükümlerine ve Maliye Bakanlığı’nca yayımlanan Tek Düzen Hesap Planı gereklerine uygun olarak TL olarak hazırlamaktadır. </w:t>
      </w:r>
    </w:p>
    <w:p w:rsidR="00175642" w:rsidRPr="00DB1893" w:rsidRDefault="00175642" w:rsidP="005A611B">
      <w:pPr>
        <w:pStyle w:val="000normal"/>
        <w:spacing w:before="0" w:after="0" w:afterAutospacing="0"/>
        <w:ind w:right="-1"/>
        <w:jc w:val="left"/>
        <w:rPr>
          <w:rFonts w:eastAsia="Times New Roman"/>
          <w:lang w:val="tr-TR"/>
        </w:rPr>
      </w:pPr>
    </w:p>
    <w:p w:rsidR="00175642" w:rsidRPr="00DB1893" w:rsidRDefault="00175642" w:rsidP="005A611B">
      <w:pPr>
        <w:pStyle w:val="000normal"/>
        <w:spacing w:before="0" w:after="0" w:afterAutospacing="0"/>
        <w:ind w:right="-1"/>
        <w:jc w:val="left"/>
        <w:rPr>
          <w:rFonts w:eastAsia="Times New Roman"/>
          <w:lang w:val="tr-TR"/>
        </w:rPr>
      </w:pPr>
      <w:r w:rsidRPr="00DB1893">
        <w:rPr>
          <w:rFonts w:eastAsia="Times New Roman"/>
          <w:lang w:val="tr-TR"/>
        </w:rPr>
        <w:t>Finansal tablolar, Şirket’in yasal kayıtlarına dayandırılmış ve TL cinsinden ifade edilmiş olup SPK’nın tebliğlerine uygun olarak, Şirket’in durumunu layıkıyla arz edebilmesi için, birtakım tashihlere ve sınıflandırma değişikliklerine tabi tutularak hazırlanmıştır. Düzeltme kayıtlarının başlıcaları, ertelenmiş vergi hesaplaması ve karşılıkların hesaplama</w:t>
      </w:r>
      <w:r w:rsidR="00D25E61" w:rsidRPr="00DB1893">
        <w:rPr>
          <w:rFonts w:eastAsia="Times New Roman"/>
          <w:lang w:val="tr-TR"/>
        </w:rPr>
        <w:t>sıdır. R</w:t>
      </w:r>
      <w:r w:rsidRPr="00DB1893">
        <w:rPr>
          <w:rFonts w:eastAsia="Times New Roman"/>
          <w:lang w:val="tr-TR"/>
        </w:rPr>
        <w:t>ayiç değerden taşınan araziler, yeraltı ve yerüstü düzenleri</w:t>
      </w:r>
      <w:r w:rsidR="00D25E61" w:rsidRPr="00DB1893">
        <w:rPr>
          <w:rFonts w:eastAsia="Times New Roman"/>
          <w:lang w:val="tr-TR"/>
        </w:rPr>
        <w:t xml:space="preserve">, </w:t>
      </w:r>
      <w:r w:rsidRPr="00DB1893">
        <w:rPr>
          <w:rFonts w:eastAsia="Times New Roman"/>
          <w:lang w:val="tr-TR"/>
        </w:rPr>
        <w:t>binalar</w:t>
      </w:r>
      <w:r w:rsidR="00D25E61" w:rsidRPr="00DB1893">
        <w:rPr>
          <w:rFonts w:eastAsia="Times New Roman"/>
          <w:lang w:val="tr-TR"/>
        </w:rPr>
        <w:t xml:space="preserve"> ve tesis makine, cihazlar</w:t>
      </w:r>
      <w:r w:rsidRPr="00DB1893">
        <w:rPr>
          <w:rFonts w:eastAsia="Times New Roman"/>
          <w:lang w:val="tr-TR"/>
        </w:rPr>
        <w:t xml:space="preserve">ın değeri hariç finansal tablolar maliyet esasına göre hazırlanmıştır. </w:t>
      </w:r>
    </w:p>
    <w:p w:rsidR="00175642" w:rsidRPr="00DB1893" w:rsidRDefault="00175642" w:rsidP="005A611B">
      <w:pPr>
        <w:pStyle w:val="000normal"/>
        <w:spacing w:before="0" w:after="0" w:afterAutospacing="0"/>
        <w:ind w:right="-1"/>
        <w:jc w:val="left"/>
        <w:rPr>
          <w:rFonts w:eastAsia="Times New Roman"/>
          <w:lang w:val="tr-TR"/>
        </w:rPr>
      </w:pPr>
    </w:p>
    <w:p w:rsidR="00175642" w:rsidRPr="00DB1893" w:rsidRDefault="00175642" w:rsidP="005A611B">
      <w:pPr>
        <w:pStyle w:val="000normal"/>
        <w:spacing w:before="0" w:after="0" w:afterAutospacing="0"/>
        <w:ind w:right="-1"/>
        <w:jc w:val="left"/>
        <w:rPr>
          <w:rFonts w:eastAsia="Times New Roman"/>
          <w:lang w:val="tr-TR"/>
        </w:rPr>
      </w:pPr>
      <w:r w:rsidRPr="00DB1893">
        <w:rPr>
          <w:rFonts w:eastAsia="Times New Roman"/>
          <w:lang w:val="tr-TR"/>
        </w:rPr>
        <w:t>Şirket, finansal tabloların hazırlanmasında 31 Aralık 2007 tarihine kadar SPK’nın Seri: XI, No: 25, “Sermaye Piyasasında Muhasebe Standartları Hakkında Tebliği”ni esas almıştır. 9 Nisan 2008 tarihinde Resmi Gazetede yayımlanarak yürürlüğe giren SPK’nın Seri: XI, No: 29, “Sermaye Piyasasında Finansal Raporlamaya İlişkin Esaslar Tebliği” (“Tebliğ”) uyarınca halka açık işletmeler 1 Ocak 2008 tarihinden itibaren finansal tablolarını, söz konusu Tebliğ'de öngörüldüğü üzere, Uluslararası Muhasebe / Finansal Raporlama Standartlarına (“UMS” / “UFRS”) uygun olarak hazırlamaya başlamıştır. Finansal tablolar ve dipnotlar, SPK tarafından 14 Nisan 2008 tarihinde yayımlanan XI-29 numaralı tebliğinde belirlenen ve uygulanması zorunlu kılınan formatlara uygun olarak sunulmuştur.</w:t>
      </w:r>
    </w:p>
    <w:p w:rsidR="00217BA7" w:rsidRPr="00DB1893" w:rsidRDefault="00217BA7" w:rsidP="005A611B">
      <w:pPr>
        <w:ind w:right="-29"/>
        <w:rPr>
          <w:rFonts w:ascii="Arial" w:hAnsi="Arial" w:cs="Arial"/>
          <w:b/>
          <w:bCs/>
          <w:lang w:val="tr-TR"/>
        </w:rPr>
      </w:pPr>
    </w:p>
    <w:p w:rsidR="00217BA7" w:rsidRPr="00DB1893" w:rsidRDefault="00217BA7" w:rsidP="00175642">
      <w:pPr>
        <w:ind w:right="-29"/>
        <w:rPr>
          <w:rFonts w:ascii="Arial" w:hAnsi="Arial" w:cs="Arial"/>
          <w:lang w:val="tr-TR"/>
        </w:rPr>
      </w:pPr>
    </w:p>
    <w:p w:rsidR="005A611B" w:rsidRPr="00DB1893" w:rsidRDefault="005A611B" w:rsidP="00217BA7">
      <w:pPr>
        <w:ind w:right="-29"/>
        <w:rPr>
          <w:rFonts w:ascii="Arial" w:hAnsi="Arial" w:cs="Arial"/>
          <w:b/>
          <w:bCs/>
          <w:lang w:val="tr-TR"/>
        </w:rPr>
        <w:sectPr w:rsidR="005A611B" w:rsidRPr="00DB1893" w:rsidSect="00627B42">
          <w:headerReference w:type="default" r:id="rId19"/>
          <w:headerReference w:type="first" r:id="rId20"/>
          <w:footerReference w:type="first" r:id="rId21"/>
          <w:pgSz w:w="11907" w:h="16840" w:code="9"/>
          <w:pgMar w:top="1418" w:right="1418" w:bottom="1418" w:left="1418" w:header="510" w:footer="510" w:gutter="0"/>
          <w:cols w:space="708"/>
          <w:titlePg/>
        </w:sectPr>
      </w:pPr>
    </w:p>
    <w:p w:rsidR="00217BA7" w:rsidRPr="00DB1893" w:rsidRDefault="00217BA7" w:rsidP="004A32E6">
      <w:pPr>
        <w:tabs>
          <w:tab w:val="left" w:pos="567"/>
        </w:tabs>
        <w:ind w:right="-29"/>
        <w:rPr>
          <w:rFonts w:ascii="Arial" w:hAnsi="Arial" w:cs="Arial"/>
          <w:b/>
          <w:bCs/>
          <w:lang w:val="tr-TR"/>
        </w:rPr>
      </w:pPr>
      <w:r w:rsidRPr="00DB1893">
        <w:rPr>
          <w:rFonts w:ascii="Arial" w:hAnsi="Arial" w:cs="Arial"/>
          <w:b/>
          <w:bCs/>
          <w:lang w:val="tr-TR"/>
        </w:rPr>
        <w:t>2.</w:t>
      </w:r>
      <w:r w:rsidRPr="00DB1893">
        <w:rPr>
          <w:rFonts w:ascii="Arial" w:hAnsi="Arial" w:cs="Arial"/>
          <w:b/>
          <w:bCs/>
          <w:lang w:val="tr-TR"/>
        </w:rPr>
        <w:tab/>
        <w:t>Finansal tabloların sunumuna ilişkin esaslar (devamı)</w:t>
      </w:r>
    </w:p>
    <w:p w:rsidR="00217BA7" w:rsidRPr="00DB1893" w:rsidRDefault="00217BA7" w:rsidP="00175642">
      <w:pPr>
        <w:ind w:right="-29"/>
        <w:rPr>
          <w:rFonts w:ascii="Arial" w:hAnsi="Arial" w:cs="Arial"/>
          <w:lang w:val="tr-TR"/>
        </w:rPr>
      </w:pPr>
    </w:p>
    <w:p w:rsidR="00217BA7" w:rsidRPr="00DB1893" w:rsidRDefault="00217BA7" w:rsidP="00175642">
      <w:pPr>
        <w:ind w:right="-29"/>
        <w:rPr>
          <w:rFonts w:ascii="Arial" w:hAnsi="Arial" w:cs="Arial"/>
          <w:lang w:val="tr-TR"/>
        </w:rPr>
      </w:pPr>
      <w:r w:rsidRPr="00DB1893">
        <w:rPr>
          <w:rFonts w:ascii="Arial" w:hAnsi="Arial" w:cs="Arial"/>
          <w:lang w:val="tr-TR"/>
        </w:rPr>
        <w:t>Şirket’in 30 Haziran 2012’de sona eren altı aylık döneme ilişkin özet finansal tabloları UMS 34 Ara Dönem Finansal Raporlama uyarınca hazırlanmıştır. Ara dönem özet finansal tablolar yıllık finansal tablolarda yer alması gereken tüm bilgileri ve açıklamaları içermez ve Şirket’in 31 Aralık 2011 tarihi itibariyle hazırlanan yıllık finansal tabloları ile birlikte okunması gerekir</w:t>
      </w:r>
      <w:r w:rsidR="00E57944" w:rsidRPr="00DB1893">
        <w:rPr>
          <w:rFonts w:ascii="Arial" w:hAnsi="Arial" w:cs="Arial"/>
          <w:lang w:val="tr-TR"/>
        </w:rPr>
        <w:t>.</w:t>
      </w:r>
    </w:p>
    <w:p w:rsidR="00475225" w:rsidRPr="00DB1893" w:rsidRDefault="00475225" w:rsidP="005A611B">
      <w:pPr>
        <w:tabs>
          <w:tab w:val="left" w:pos="600"/>
        </w:tabs>
        <w:rPr>
          <w:rFonts w:ascii="Arial" w:hAnsi="Arial" w:cs="Arial"/>
          <w:b/>
          <w:lang w:val="tr-TR"/>
        </w:rPr>
      </w:pPr>
    </w:p>
    <w:p w:rsidR="00175642" w:rsidRPr="00DB1893" w:rsidRDefault="00175642" w:rsidP="005A611B">
      <w:pPr>
        <w:tabs>
          <w:tab w:val="left" w:pos="600"/>
        </w:tabs>
        <w:rPr>
          <w:rFonts w:ascii="Arial" w:hAnsi="Arial" w:cs="Arial"/>
          <w:b/>
          <w:lang w:val="tr-TR"/>
        </w:rPr>
      </w:pPr>
      <w:r w:rsidRPr="00DB1893">
        <w:rPr>
          <w:rFonts w:ascii="Arial" w:hAnsi="Arial" w:cs="Arial"/>
          <w:b/>
          <w:lang w:val="tr-TR"/>
        </w:rPr>
        <w:t>2.2</w:t>
      </w:r>
      <w:r w:rsidRPr="00DB1893">
        <w:rPr>
          <w:rFonts w:ascii="Arial" w:hAnsi="Arial" w:cs="Arial"/>
          <w:b/>
          <w:lang w:val="tr-TR"/>
        </w:rPr>
        <w:tab/>
        <w:t>Önemli muhasebe politikalarının özeti</w:t>
      </w:r>
    </w:p>
    <w:p w:rsidR="008502D0" w:rsidRPr="00DB1893" w:rsidRDefault="008502D0" w:rsidP="005A611B">
      <w:pPr>
        <w:tabs>
          <w:tab w:val="left" w:pos="600"/>
        </w:tabs>
        <w:rPr>
          <w:rFonts w:ascii="Arial" w:hAnsi="Arial" w:cs="Arial"/>
          <w:b/>
          <w:lang w:val="tr-TR"/>
        </w:rPr>
      </w:pPr>
    </w:p>
    <w:p w:rsidR="002232BD" w:rsidRPr="00DB1893" w:rsidRDefault="002232BD" w:rsidP="005A611B">
      <w:pPr>
        <w:ind w:left="567" w:right="-1" w:hanging="567"/>
        <w:rPr>
          <w:rFonts w:ascii="Arial" w:hAnsi="Arial" w:cs="Arial"/>
          <w:b/>
          <w:snapToGrid w:val="0"/>
          <w:lang w:val="tr-TR"/>
        </w:rPr>
      </w:pPr>
      <w:r w:rsidRPr="00DB1893">
        <w:rPr>
          <w:rFonts w:ascii="Arial" w:hAnsi="Arial" w:cs="Arial"/>
          <w:b/>
          <w:snapToGrid w:val="0"/>
          <w:lang w:val="tr-TR"/>
        </w:rPr>
        <w:t>Yeni ve düzeltilmiş standartlar ve yorumlar</w:t>
      </w:r>
    </w:p>
    <w:p w:rsidR="002232BD" w:rsidRPr="00DB1893" w:rsidRDefault="002232BD" w:rsidP="005A611B">
      <w:pPr>
        <w:adjustRightInd w:val="0"/>
        <w:rPr>
          <w:rFonts w:ascii="Arial" w:hAnsi="Arial" w:cs="Arial"/>
          <w:lang w:val="tr-TR"/>
        </w:rPr>
      </w:pPr>
    </w:p>
    <w:p w:rsidR="002232BD" w:rsidRPr="00DB1893" w:rsidRDefault="00217BA7" w:rsidP="005A611B">
      <w:pPr>
        <w:widowControl w:val="0"/>
        <w:rPr>
          <w:rFonts w:ascii="Arial" w:hAnsi="Arial" w:cs="Arial"/>
          <w:lang w:val="tr-TR"/>
        </w:rPr>
      </w:pPr>
      <w:r w:rsidRPr="00DB1893">
        <w:rPr>
          <w:rFonts w:ascii="Arial" w:hAnsi="Arial" w:cs="Arial"/>
          <w:lang w:val="tr-TR"/>
        </w:rPr>
        <w:t xml:space="preserve">30 Haziran 2012 tarihi itibariyle sona eren hesap dönemine ait ara dönem özet finansal tabloların hazırlanmasında esas alınan muhasebe politikaları aşağıda özetlenen 1 Ocak 2012 tarihi itibariyle geçerli yeni ve değiştirilmiş standartlar ve UFRYK yorumları dışında önceki yılda kullanılanlar ile tutarlı olarak uygulanmıştır. Bu standartların ve yorumların </w:t>
      </w:r>
      <w:r w:rsidR="005B0B19" w:rsidRPr="00DB1893">
        <w:rPr>
          <w:rFonts w:ascii="Arial" w:hAnsi="Arial" w:cs="Arial"/>
          <w:lang w:val="tr-TR"/>
        </w:rPr>
        <w:t>Şirket’in</w:t>
      </w:r>
      <w:r w:rsidRPr="00DB1893">
        <w:rPr>
          <w:rFonts w:ascii="Arial" w:hAnsi="Arial" w:cs="Arial"/>
          <w:lang w:val="tr-TR"/>
        </w:rPr>
        <w:t xml:space="preserve"> mali durumu ve performansı üzerindeki etkileri ilgili paragraflarda açıklanmıştır.</w:t>
      </w:r>
    </w:p>
    <w:p w:rsidR="00217BA7" w:rsidRPr="00DB1893" w:rsidRDefault="00217BA7" w:rsidP="005A611B">
      <w:pPr>
        <w:widowControl w:val="0"/>
        <w:rPr>
          <w:rFonts w:ascii="Arial" w:hAnsi="Arial" w:cs="Arial"/>
          <w:b/>
          <w:snapToGrid w:val="0"/>
          <w:lang w:val="tr-TR"/>
        </w:rPr>
      </w:pPr>
    </w:p>
    <w:p w:rsidR="002232BD" w:rsidRPr="00DB1893" w:rsidRDefault="002232BD" w:rsidP="005A611B">
      <w:pPr>
        <w:widowControl w:val="0"/>
        <w:rPr>
          <w:rFonts w:ascii="Arial" w:hAnsi="Arial" w:cs="Arial"/>
          <w:b/>
          <w:snapToGrid w:val="0"/>
          <w:lang w:val="tr-TR"/>
        </w:rPr>
      </w:pPr>
      <w:r w:rsidRPr="00DB1893">
        <w:rPr>
          <w:rFonts w:ascii="Arial" w:hAnsi="Arial" w:cs="Arial"/>
          <w:b/>
          <w:snapToGrid w:val="0"/>
          <w:lang w:val="tr-TR"/>
        </w:rPr>
        <w:t>1 Ocak 2012 tarihinden itibaren geçerli olan yeni standart, değişiklik ve yorumlar aşağıdaki gibidir:</w:t>
      </w:r>
    </w:p>
    <w:p w:rsidR="002232BD" w:rsidRPr="00DB1893" w:rsidRDefault="002232BD" w:rsidP="005A611B">
      <w:pPr>
        <w:adjustRightInd w:val="0"/>
        <w:rPr>
          <w:rFonts w:ascii="Arial" w:hAnsi="Arial" w:cs="Arial"/>
          <w:lang w:val="tr-TR"/>
        </w:rPr>
      </w:pPr>
    </w:p>
    <w:p w:rsidR="002232BD" w:rsidRPr="00DB1893" w:rsidRDefault="002232BD" w:rsidP="005A611B">
      <w:pPr>
        <w:widowControl w:val="0"/>
        <w:rPr>
          <w:rFonts w:ascii="Arial" w:hAnsi="Arial" w:cs="Arial"/>
          <w:b/>
          <w:snapToGrid w:val="0"/>
          <w:lang w:val="tr-TR"/>
        </w:rPr>
      </w:pPr>
      <w:r w:rsidRPr="00DB1893">
        <w:rPr>
          <w:rFonts w:ascii="Arial" w:hAnsi="Arial" w:cs="Arial"/>
          <w:b/>
          <w:snapToGrid w:val="0"/>
          <w:lang w:val="tr-TR"/>
        </w:rPr>
        <w:t>UMS 12 Gelir Vergileri – Esas Alınan Varlıkların Geri Kazanımı (Değişiklik)</w:t>
      </w:r>
    </w:p>
    <w:p w:rsidR="002232BD" w:rsidRPr="00DB1893" w:rsidRDefault="002232BD" w:rsidP="005A611B">
      <w:pPr>
        <w:adjustRightInd w:val="0"/>
        <w:rPr>
          <w:rFonts w:ascii="Arial" w:hAnsi="Arial" w:cs="Arial"/>
          <w:lang w:val="tr-TR"/>
        </w:rPr>
      </w:pPr>
    </w:p>
    <w:p w:rsidR="002232BD" w:rsidRPr="00DB1893" w:rsidRDefault="002232BD" w:rsidP="005A611B">
      <w:pPr>
        <w:adjustRightInd w:val="0"/>
        <w:rPr>
          <w:rFonts w:ascii="Arial" w:hAnsi="Arial" w:cs="Arial"/>
          <w:b/>
          <w:lang w:val="tr-TR"/>
        </w:rPr>
      </w:pPr>
      <w:r w:rsidRPr="00DB1893">
        <w:rPr>
          <w:rFonts w:ascii="Arial" w:hAnsi="Arial" w:cs="Arial"/>
          <w:lang w:val="tr-TR"/>
        </w:rPr>
        <w:t>UMS 12, i) aksi ispat edilene kadar hukuken geçerli öngörü olarak, UMS 40 kapsamında gerçeğe uygun değer modeliyle ölçülen yatırım amaçlı gayrimenkuller üzerindeki ertelenmiş verginin gayrimenkulün taşınan değerinin satış yoluyla geri kazanılacağı esasıyla hesaplanması ve ii) UMS 16’daki yeniden değerleme modeliyle ölçülen amortismana tabi olmayan varlıklar üzerindeki ertelenmiş verginin her zaman satış esasına göre hesaplanması gerektiğine ilişkin güncellenmiştir. Değişikliklerin geriye dönük olarak uygulanması gerekmektedir. Bu değişiklik henüz Avrupa Birliği tarafından kabul edilmemiştir. Değişikliğin Şirket’in finansal durumu veya performansı üzerinde etkisi olmamıştır.</w:t>
      </w:r>
    </w:p>
    <w:p w:rsidR="002232BD" w:rsidRPr="00DB1893" w:rsidRDefault="002232BD" w:rsidP="002232BD">
      <w:pPr>
        <w:adjustRightInd w:val="0"/>
        <w:jc w:val="both"/>
        <w:rPr>
          <w:rFonts w:ascii="Arial" w:hAnsi="Arial" w:cs="Arial"/>
          <w:b/>
          <w:lang w:val="tr-TR"/>
        </w:rPr>
      </w:pPr>
    </w:p>
    <w:p w:rsidR="00E57944" w:rsidRPr="00DB1893" w:rsidRDefault="00E57944" w:rsidP="00E57944">
      <w:pPr>
        <w:widowControl w:val="0"/>
        <w:rPr>
          <w:rFonts w:ascii="Arial" w:hAnsi="Arial" w:cs="Arial"/>
          <w:b/>
          <w:snapToGrid w:val="0"/>
          <w:lang w:val="tr-TR"/>
        </w:rPr>
      </w:pPr>
      <w:r w:rsidRPr="00DB1893">
        <w:rPr>
          <w:rFonts w:ascii="Arial" w:hAnsi="Arial" w:cs="Arial"/>
          <w:b/>
          <w:snapToGrid w:val="0"/>
          <w:lang w:val="tr-TR"/>
        </w:rPr>
        <w:t xml:space="preserve">UFRS 7 Finansal Araçlar: Açıklamalar – Geliştirilmiş Bilanço Dışı Bırakma Açıklama Yükümlülükleri (Değişiklik), </w:t>
      </w:r>
    </w:p>
    <w:p w:rsidR="00E57944" w:rsidRPr="00DB1893" w:rsidRDefault="00E57944" w:rsidP="00E57944">
      <w:pPr>
        <w:adjustRightInd w:val="0"/>
        <w:rPr>
          <w:rFonts w:ascii="Arial" w:hAnsi="Arial" w:cs="Arial"/>
          <w:lang w:val="tr-TR"/>
        </w:rPr>
      </w:pPr>
    </w:p>
    <w:p w:rsidR="00E57944" w:rsidRPr="00DB1893" w:rsidRDefault="00E57944" w:rsidP="00E57944">
      <w:pPr>
        <w:rPr>
          <w:rFonts w:ascii="Arial" w:hAnsi="Arial" w:cs="Arial"/>
          <w:lang w:val="tr-TR"/>
        </w:rPr>
      </w:pPr>
      <w:r w:rsidRPr="00DB1893">
        <w:rPr>
          <w:rFonts w:ascii="Arial" w:hAnsi="Arial" w:cs="Arial"/>
          <w:lang w:val="tr-TR"/>
        </w:rPr>
        <w:t xml:space="preserve">Değişiklik 1 Temmuz 2011 tarihinde ve sonrasında başlayan yıllık hesap dönemleri için geçerlidir. Değişikliğin amacı, finansal tablo okuyucularının finansal varlıkların transfer işlemlerini (seküritizasyon gibi) - finansal varlığı transfer eden taraf üzerinde kalabilecek muhtemel riskleri de içerecek şekilde - daha iyi anlamalarını sağlamaktır. Ayrıca değişiklik, orantısız finansal varlık transferi işlemlerinin hesap döneminin sonlarına doğru yapıldığı durumlar için ek açıklama zorunlulukları getirmektedir. Karşılaştırmalı açıklamalar verilmesi zorunlu değildir. Değişiklik sadece açıklama esaslarını etkilemektedir ve Şirket’in finansal durumunu veya performansı üzerinde bir etkisi yoktur. </w:t>
      </w:r>
    </w:p>
    <w:p w:rsidR="00686218" w:rsidRPr="00DB1893" w:rsidRDefault="00686218" w:rsidP="002232BD">
      <w:pPr>
        <w:adjustRightInd w:val="0"/>
        <w:jc w:val="both"/>
        <w:rPr>
          <w:rFonts w:ascii="Arial" w:hAnsi="Arial" w:cs="Arial"/>
          <w:b/>
          <w:lang w:val="tr-TR"/>
        </w:rPr>
      </w:pPr>
    </w:p>
    <w:p w:rsidR="00E57944" w:rsidRPr="00DB1893" w:rsidRDefault="00E57944" w:rsidP="00E57944">
      <w:pPr>
        <w:widowControl w:val="0"/>
        <w:rPr>
          <w:rFonts w:ascii="Arial" w:hAnsi="Arial" w:cs="Arial"/>
          <w:b/>
          <w:snapToGrid w:val="0"/>
          <w:lang w:val="tr-TR"/>
        </w:rPr>
      </w:pPr>
      <w:r w:rsidRPr="00DB1893">
        <w:rPr>
          <w:rFonts w:ascii="Arial" w:hAnsi="Arial" w:cs="Arial"/>
          <w:b/>
          <w:snapToGrid w:val="0"/>
          <w:lang w:val="tr-TR"/>
        </w:rPr>
        <w:t>Yayınlanan ama yürürlüğe girmemiş ve erken uygulamaya konulmayan standartlar</w:t>
      </w:r>
    </w:p>
    <w:p w:rsidR="00E57944" w:rsidRPr="00DB1893" w:rsidRDefault="00E57944" w:rsidP="00E57944">
      <w:pPr>
        <w:adjustRightInd w:val="0"/>
        <w:rPr>
          <w:rFonts w:ascii="Arial" w:hAnsi="Arial" w:cs="Arial"/>
          <w:lang w:val="tr-TR"/>
        </w:rPr>
      </w:pPr>
    </w:p>
    <w:p w:rsidR="00E57944" w:rsidRPr="00DB1893" w:rsidRDefault="00E57944" w:rsidP="00E57944">
      <w:pPr>
        <w:adjustRightInd w:val="0"/>
        <w:rPr>
          <w:rFonts w:ascii="Arial" w:hAnsi="Arial" w:cs="Arial"/>
          <w:lang w:val="tr-TR"/>
        </w:rPr>
      </w:pPr>
      <w:r w:rsidRPr="00DB1893">
        <w:rPr>
          <w:rFonts w:ascii="Arial" w:hAnsi="Arial" w:cs="Arial"/>
          <w:lang w:val="tr-TR"/>
        </w:rPr>
        <w:t>Ara dönem özet finansal tabloların onaylanma tarihi itibariyle yayımlanmış fakat cari raporlama dönemi için henüz yürürlüğe girmemiş ve Şirket tarafından erken uygulanmaya başlanmamış yeni standartlar, yorumlar ve değişiklikler aşağıdaki gibidir. Şirket aksi belirtilmedikçe yeni standart ve yorumların yürürlüğe girmesinden sonra finansal tablolarını ve dipnotlarını etkileyecek gerekli değişiklikleri yapacaktır.</w:t>
      </w:r>
    </w:p>
    <w:p w:rsidR="00686218" w:rsidRPr="00DB1893" w:rsidRDefault="00686218" w:rsidP="002232BD">
      <w:pPr>
        <w:adjustRightInd w:val="0"/>
        <w:jc w:val="both"/>
        <w:rPr>
          <w:rFonts w:ascii="Arial" w:hAnsi="Arial" w:cs="Arial"/>
          <w:b/>
          <w:lang w:val="tr-TR"/>
        </w:rPr>
      </w:pPr>
    </w:p>
    <w:p w:rsidR="00686218" w:rsidRPr="00DB1893" w:rsidRDefault="00686218" w:rsidP="002232BD">
      <w:pPr>
        <w:adjustRightInd w:val="0"/>
        <w:jc w:val="both"/>
        <w:rPr>
          <w:rFonts w:ascii="Arial" w:hAnsi="Arial" w:cs="Arial"/>
          <w:b/>
          <w:lang w:val="tr-TR"/>
        </w:rPr>
      </w:pPr>
    </w:p>
    <w:p w:rsidR="00686218" w:rsidRPr="00DB1893" w:rsidRDefault="005A611B" w:rsidP="00686218">
      <w:pPr>
        <w:adjustRightInd w:val="0"/>
        <w:jc w:val="both"/>
        <w:rPr>
          <w:rFonts w:ascii="Arial" w:hAnsi="Arial" w:cs="Arial"/>
          <w:b/>
          <w:bCs/>
          <w:lang w:val="tr-TR"/>
        </w:rPr>
      </w:pPr>
      <w:r w:rsidRPr="00DB1893">
        <w:rPr>
          <w:rFonts w:ascii="Arial" w:hAnsi="Arial" w:cs="Arial"/>
          <w:b/>
          <w:lang w:val="tr-TR"/>
        </w:rPr>
        <w:br w:type="page"/>
      </w:r>
      <w:r w:rsidR="00686218" w:rsidRPr="00DB1893">
        <w:rPr>
          <w:rFonts w:ascii="Arial" w:hAnsi="Arial" w:cs="Arial"/>
          <w:b/>
          <w:bCs/>
          <w:lang w:val="tr-TR"/>
        </w:rPr>
        <w:t>2.</w:t>
      </w:r>
      <w:r w:rsidR="00686218" w:rsidRPr="00DB1893">
        <w:rPr>
          <w:rFonts w:ascii="Arial" w:hAnsi="Arial" w:cs="Arial"/>
          <w:b/>
          <w:bCs/>
          <w:lang w:val="tr-TR"/>
        </w:rPr>
        <w:tab/>
        <w:t>Finansal tabloların sunumuna ilişkin esaslar (devamı)</w:t>
      </w:r>
    </w:p>
    <w:p w:rsidR="00686218" w:rsidRPr="00DB1893" w:rsidRDefault="00686218" w:rsidP="002232BD">
      <w:pPr>
        <w:widowControl w:val="0"/>
        <w:jc w:val="both"/>
        <w:rPr>
          <w:rFonts w:ascii="Arial" w:hAnsi="Arial" w:cs="Arial"/>
          <w:b/>
          <w:snapToGrid w:val="0"/>
          <w:lang w:val="tr-TR"/>
        </w:rPr>
      </w:pPr>
    </w:p>
    <w:p w:rsidR="002232BD" w:rsidRPr="00DB1893" w:rsidRDefault="002232BD" w:rsidP="005A611B">
      <w:pPr>
        <w:widowControl w:val="0"/>
        <w:rPr>
          <w:rFonts w:ascii="Arial" w:hAnsi="Arial" w:cs="Arial"/>
          <w:b/>
          <w:snapToGrid w:val="0"/>
          <w:lang w:val="tr-TR"/>
        </w:rPr>
      </w:pPr>
      <w:r w:rsidRPr="00DB1893">
        <w:rPr>
          <w:rFonts w:ascii="Arial" w:hAnsi="Arial" w:cs="Arial"/>
          <w:b/>
          <w:snapToGrid w:val="0"/>
          <w:lang w:val="tr-TR"/>
        </w:rPr>
        <w:t>UMS 1 Finansal Tabloların Sunumu (Değişiklik) – Diğer Kapsamlı Gelir Tablosu Unsurlarının Sunumu</w:t>
      </w:r>
    </w:p>
    <w:p w:rsidR="002232BD" w:rsidRPr="00DB1893" w:rsidRDefault="002232BD" w:rsidP="005A611B">
      <w:pPr>
        <w:widowControl w:val="0"/>
        <w:rPr>
          <w:rFonts w:ascii="Arial" w:hAnsi="Arial" w:cs="Arial"/>
          <w:b/>
          <w:snapToGrid w:val="0"/>
          <w:lang w:val="tr-TR"/>
        </w:rPr>
      </w:pPr>
    </w:p>
    <w:p w:rsidR="002232BD" w:rsidRPr="00DB1893" w:rsidRDefault="002232BD" w:rsidP="005A611B">
      <w:pPr>
        <w:adjustRightInd w:val="0"/>
        <w:rPr>
          <w:rFonts w:ascii="Arial" w:hAnsi="Arial" w:cs="Arial"/>
          <w:lang w:val="tr-TR"/>
        </w:rPr>
      </w:pPr>
      <w:r w:rsidRPr="00DB1893">
        <w:rPr>
          <w:rFonts w:ascii="Arial" w:hAnsi="Arial" w:cs="Arial"/>
          <w:lang w:val="tr-TR"/>
        </w:rPr>
        <w:t>Değişiklikler 1 Temmuz 2012 ve sonrasında başlayan yıllık hesap dönemleri için geçerlidir fakat erken uygulamaya izin verilmektedir. Yapılan değişiklikler diğer kapsamlı gelir tablosunda gösterilen kalemlerin sadece gruplamasını değiştirmektedir. İleriki bir tarihte gelir tablosuna sınıflanabilecek (veya geri döndürülebilecek) kalemler hiçbir zaman gelir tablosuna sınıflanamayacak kalemlerden ayrı gösterilecektir. Değişiklikler geriye dönük olarak uygulanacaktır. Bu standart henüz Avrupa Birliği tarafından kabul edilmemiştir. Değişiklik sadece sunum esaslarını etkilemektedir ve Şirket’in finansal durumunu veya performansı üzerinde bir etkisi olmayacaktır.</w:t>
      </w:r>
    </w:p>
    <w:p w:rsidR="002232BD" w:rsidRPr="00DB1893" w:rsidRDefault="002232BD" w:rsidP="005A611B">
      <w:pPr>
        <w:adjustRightInd w:val="0"/>
        <w:rPr>
          <w:rFonts w:ascii="Arial" w:hAnsi="Arial" w:cs="Arial"/>
          <w:b/>
          <w:bCs/>
          <w:lang w:val="tr-TR"/>
        </w:rPr>
      </w:pPr>
    </w:p>
    <w:p w:rsidR="002232BD" w:rsidRPr="00DB1893" w:rsidRDefault="002232BD" w:rsidP="005A611B">
      <w:pPr>
        <w:widowControl w:val="0"/>
        <w:rPr>
          <w:rFonts w:ascii="Arial" w:hAnsi="Arial" w:cs="Arial"/>
          <w:b/>
          <w:snapToGrid w:val="0"/>
          <w:lang w:val="tr-TR"/>
        </w:rPr>
      </w:pPr>
      <w:r w:rsidRPr="00DB1893">
        <w:rPr>
          <w:rFonts w:ascii="Arial" w:hAnsi="Arial" w:cs="Arial"/>
          <w:b/>
          <w:snapToGrid w:val="0"/>
          <w:lang w:val="tr-TR"/>
        </w:rPr>
        <w:t>UMS 19 Çalışanlara Sağlanan Faydalar (Değişiklik)</w:t>
      </w:r>
    </w:p>
    <w:p w:rsidR="002232BD" w:rsidRPr="00DB1893" w:rsidRDefault="002232BD" w:rsidP="005A611B">
      <w:pPr>
        <w:adjustRightInd w:val="0"/>
        <w:rPr>
          <w:rFonts w:ascii="Arial" w:hAnsi="Arial" w:cs="Arial"/>
          <w:lang w:val="tr-TR"/>
        </w:rPr>
      </w:pPr>
    </w:p>
    <w:p w:rsidR="002232BD" w:rsidRPr="00DB1893" w:rsidRDefault="002232BD" w:rsidP="005A611B">
      <w:pPr>
        <w:adjustRightInd w:val="0"/>
        <w:rPr>
          <w:rFonts w:ascii="Arial" w:hAnsi="Arial" w:cs="Arial"/>
          <w:i/>
          <w:lang w:val="tr-TR"/>
        </w:rPr>
      </w:pPr>
      <w:r w:rsidRPr="00DB1893">
        <w:rPr>
          <w:rFonts w:ascii="Arial" w:hAnsi="Arial" w:cs="Arial"/>
          <w:lang w:val="tr-TR"/>
        </w:rPr>
        <w:t xml:space="preserve">Standart 1 Ocak 2013 ve sonrasında başlayan yıllık hesap dönemleri için geçerlidir ve erken uygulamaya izin verilmektedir. Bazı istisnalar dışında uygulama geriye dönük olarak yapılacaktır. Standartta yapılan değişiklik kapsamında birçok konuya açıklık getirilmiş veya uygulamada değişiklik yapılmıştır. Yapılan birçok değişiklikten en önemlileri tazminat yükümlülüğü aralığı mekanizması uygulamasının kaldırılması ve kısa ve uzun vadeli personel sosyal hakları ayrımının artık personelin hak etmesi prensibine göre değil de yükümlülüğün tahmini ödeme tarihine göre belirlenmesidir. Bu standart henüz Avrupa Birliği tarafından kabul edilmemiştir. </w:t>
      </w:r>
      <w:r w:rsidR="00F7001E" w:rsidRPr="00DB1893">
        <w:rPr>
          <w:rFonts w:ascii="Arial" w:hAnsi="Arial" w:cs="Arial"/>
          <w:lang w:val="tr-TR"/>
        </w:rPr>
        <w:t>Şirket, düzeltilmiş standardın finansal durumu ve performansı üzerine etkilerini değerlendirmektedir.</w:t>
      </w:r>
    </w:p>
    <w:p w:rsidR="002232BD" w:rsidRPr="00DB1893" w:rsidRDefault="002232BD" w:rsidP="005A611B">
      <w:pPr>
        <w:adjustRightInd w:val="0"/>
        <w:rPr>
          <w:rFonts w:ascii="Arial" w:hAnsi="Arial" w:cs="Arial"/>
          <w:lang w:val="tr-TR"/>
        </w:rPr>
      </w:pPr>
    </w:p>
    <w:p w:rsidR="002232BD" w:rsidRPr="00DB1893" w:rsidRDefault="002232BD" w:rsidP="005A611B">
      <w:pPr>
        <w:widowControl w:val="0"/>
        <w:rPr>
          <w:rFonts w:ascii="Arial" w:hAnsi="Arial" w:cs="Arial"/>
          <w:b/>
          <w:snapToGrid w:val="0"/>
          <w:lang w:val="tr-TR"/>
        </w:rPr>
      </w:pPr>
      <w:r w:rsidRPr="00DB1893">
        <w:rPr>
          <w:rFonts w:ascii="Arial" w:hAnsi="Arial" w:cs="Arial"/>
          <w:b/>
          <w:snapToGrid w:val="0"/>
          <w:lang w:val="tr-TR"/>
        </w:rPr>
        <w:t>UMS 27 Bireysel Finansal Tablolar (Değişiklik)</w:t>
      </w:r>
    </w:p>
    <w:p w:rsidR="002232BD" w:rsidRPr="00DB1893" w:rsidRDefault="002232BD" w:rsidP="005A611B">
      <w:pPr>
        <w:adjustRightInd w:val="0"/>
        <w:rPr>
          <w:rFonts w:ascii="Arial" w:hAnsi="Arial" w:cs="Arial"/>
          <w:lang w:val="tr-TR"/>
        </w:rPr>
      </w:pPr>
    </w:p>
    <w:p w:rsidR="002232BD" w:rsidRPr="00DB1893" w:rsidRDefault="002232BD" w:rsidP="005A611B">
      <w:pPr>
        <w:adjustRightInd w:val="0"/>
        <w:rPr>
          <w:rFonts w:ascii="Arial" w:hAnsi="Arial" w:cs="Arial"/>
          <w:lang w:val="tr-TR"/>
        </w:rPr>
      </w:pPr>
      <w:r w:rsidRPr="00DB1893">
        <w:rPr>
          <w:rFonts w:ascii="Arial" w:hAnsi="Arial" w:cs="Arial"/>
          <w:lang w:val="tr-TR"/>
        </w:rPr>
        <w:t xml:space="preserve">UFRS 10’nun ve UFRS 12’nin yayınlanmasının sonucu olarak, UMSK UMS 27’de de değişiklikler yapmıştır. Yapılan değişiklikler sonucunda, artık UMS 27 sadece bağlı ortaklık, müştereken kontrol edilen işletmeler, ve iştiraklerin bireysel finansal tablolarda muhasebeleştirilmesi konularını içermektedir. Bu değişikliklerin geçiş hükümleri UFRS 10 ile aynıdır. Bu standart henüz Avrupa Birliği tarafından kabul edilmemiştir. </w:t>
      </w:r>
      <w:r w:rsidR="00F7001E" w:rsidRPr="00DB1893">
        <w:rPr>
          <w:rFonts w:ascii="Arial" w:hAnsi="Arial" w:cs="Arial"/>
          <w:lang w:val="tr-TR"/>
        </w:rPr>
        <w:t>Söz konusu değişikliğin Şirket’in finansal durumunu veya performansı üzerinde hiçbir etkisi olması beklenmemektedir.</w:t>
      </w:r>
    </w:p>
    <w:p w:rsidR="002232BD" w:rsidRPr="00DB1893" w:rsidRDefault="002232BD" w:rsidP="002232BD">
      <w:pPr>
        <w:adjustRightInd w:val="0"/>
        <w:jc w:val="both"/>
        <w:rPr>
          <w:rFonts w:ascii="Arial" w:hAnsi="Arial" w:cs="Arial"/>
          <w:lang w:val="tr-TR"/>
        </w:rPr>
      </w:pPr>
    </w:p>
    <w:p w:rsidR="00E57944" w:rsidRPr="00DB1893" w:rsidRDefault="00E57944" w:rsidP="00E57944">
      <w:pPr>
        <w:widowControl w:val="0"/>
        <w:rPr>
          <w:rFonts w:ascii="Arial" w:hAnsi="Arial" w:cs="Arial"/>
          <w:b/>
          <w:snapToGrid w:val="0"/>
          <w:lang w:val="tr-TR"/>
        </w:rPr>
      </w:pPr>
      <w:r w:rsidRPr="00DB1893">
        <w:rPr>
          <w:rFonts w:ascii="Arial" w:hAnsi="Arial" w:cs="Arial"/>
          <w:b/>
          <w:snapToGrid w:val="0"/>
          <w:lang w:val="tr-TR"/>
        </w:rPr>
        <w:t>UMS 28 İştiraklerdeki ve İş Ortaklıklarındaki Yatırımlar (Değişiklik)</w:t>
      </w:r>
    </w:p>
    <w:p w:rsidR="00E57944" w:rsidRPr="00DB1893" w:rsidRDefault="00E57944" w:rsidP="00E57944">
      <w:pPr>
        <w:adjustRightInd w:val="0"/>
        <w:rPr>
          <w:rFonts w:ascii="Arial" w:hAnsi="Arial" w:cs="Arial"/>
          <w:lang w:val="tr-TR"/>
        </w:rPr>
      </w:pPr>
    </w:p>
    <w:p w:rsidR="00E57944" w:rsidRPr="00DB1893" w:rsidRDefault="00E57944" w:rsidP="00E57944">
      <w:pPr>
        <w:adjustRightInd w:val="0"/>
        <w:rPr>
          <w:rFonts w:ascii="Arial" w:hAnsi="Arial" w:cs="Arial"/>
          <w:lang w:val="tr-TR"/>
        </w:rPr>
      </w:pPr>
      <w:r w:rsidRPr="00DB1893">
        <w:rPr>
          <w:rFonts w:ascii="Arial" w:hAnsi="Arial" w:cs="Arial"/>
          <w:lang w:val="tr-TR"/>
        </w:rPr>
        <w:t>UFRS 11’in ve UFRS 12’nin yayınlanmasının sonucu olarak, UMSK UMS 28’de de değişiklikler yapmış ve standardın ismini UMS 28 İştiraklerdeki ve İş Ortaklıklarındaki Yatırımlar olarak değiştirmiştir. Yapılan değişiklikler ile iştiraklerin yanı sıra, iş ortaklıklarında da özkaynak yöntemi ile muhasebeleştirme getirilmiştir. Bu değişikliklerin geçiş hükümleri UFRS 11 ile aynıdır. Bu standart henüz Avrupa Birliği tarafından kabul edilmemiştir. Söz konusu standardın Şirket’in finansal durumunu veya performansı üzerinde hiçbir etkisi olması beklenmemektedir.</w:t>
      </w:r>
    </w:p>
    <w:p w:rsidR="00E57944" w:rsidRPr="00DB1893" w:rsidRDefault="00E57944" w:rsidP="00E57944">
      <w:pPr>
        <w:adjustRightInd w:val="0"/>
        <w:rPr>
          <w:rFonts w:ascii="Arial" w:hAnsi="Arial" w:cs="Arial"/>
          <w:i/>
          <w:lang w:val="tr-TR"/>
        </w:rPr>
      </w:pPr>
    </w:p>
    <w:p w:rsidR="00E57944" w:rsidRPr="00DB1893" w:rsidRDefault="00E57944" w:rsidP="00E57944">
      <w:pPr>
        <w:widowControl w:val="0"/>
        <w:rPr>
          <w:rFonts w:ascii="Arial" w:hAnsi="Arial" w:cs="Arial"/>
          <w:b/>
          <w:snapToGrid w:val="0"/>
          <w:lang w:val="tr-TR"/>
        </w:rPr>
      </w:pPr>
      <w:r w:rsidRPr="00DB1893">
        <w:rPr>
          <w:rFonts w:ascii="Arial" w:hAnsi="Arial" w:cs="Arial"/>
          <w:b/>
          <w:snapToGrid w:val="0"/>
          <w:lang w:val="tr-TR"/>
        </w:rPr>
        <w:t xml:space="preserve">UMS 32 Finansal Araçlar: Sunum - Finansal Varlık ve Borçların Netleştirilmesi (Değişiklik) </w:t>
      </w:r>
    </w:p>
    <w:p w:rsidR="00E57944" w:rsidRPr="00DB1893" w:rsidRDefault="00E57944" w:rsidP="00E57944">
      <w:pPr>
        <w:adjustRightInd w:val="0"/>
        <w:rPr>
          <w:rFonts w:ascii="Arial" w:hAnsi="Arial" w:cs="Arial"/>
          <w:lang w:val="tr-TR"/>
        </w:rPr>
      </w:pPr>
    </w:p>
    <w:p w:rsidR="00E57944" w:rsidRPr="00DB1893" w:rsidRDefault="00E57944" w:rsidP="00E57944">
      <w:pPr>
        <w:adjustRightInd w:val="0"/>
        <w:rPr>
          <w:rFonts w:ascii="Arial" w:hAnsi="Arial" w:cs="Arial"/>
          <w:lang w:val="tr-TR"/>
        </w:rPr>
      </w:pPr>
      <w:r w:rsidRPr="00DB1893">
        <w:rPr>
          <w:rFonts w:ascii="Arial" w:hAnsi="Arial" w:cs="Arial"/>
          <w:lang w:val="tr-TR"/>
        </w:rPr>
        <w:t>Değişiklik “muhasebeleştirilen tutarları netleştirme konusunda mevcut yasal bir hakkının bulunması” ifadesinin anlamına açıklık getirmekte ve UMS 32 netleştirme prensibinin eş zamanlı olarak gerçekleşmeyen ve brüt ödeme yapılan hesaplaşma (takas büroları gibi) sistemlerindeki uygulama alanına açıklık getirmektedir. Bu standart henüz Avrupa Birliği tarafından kabul edilmemiştir. Değişiklikler 1 Ocak 2014 ve sonrasında başlayan yıllık hesap dönemleri için geriye dönük olarak uygulanacaktır. Söz konusu standardın Şirket’in finansal durumunu veya performansı üzerinde önemli bir etkisi olması beklenmemektedir.</w:t>
      </w:r>
    </w:p>
    <w:p w:rsidR="00686218" w:rsidRPr="00DB1893" w:rsidRDefault="00686218" w:rsidP="002232BD">
      <w:pPr>
        <w:widowControl w:val="0"/>
        <w:jc w:val="both"/>
        <w:rPr>
          <w:rFonts w:ascii="Arial" w:hAnsi="Arial" w:cs="Arial"/>
          <w:b/>
          <w:snapToGrid w:val="0"/>
          <w:lang w:val="tr-TR"/>
        </w:rPr>
      </w:pPr>
    </w:p>
    <w:p w:rsidR="00686218" w:rsidRPr="00DB1893" w:rsidRDefault="00686218" w:rsidP="002232BD">
      <w:pPr>
        <w:widowControl w:val="0"/>
        <w:jc w:val="both"/>
        <w:rPr>
          <w:rFonts w:ascii="Arial" w:hAnsi="Arial" w:cs="Arial"/>
          <w:b/>
          <w:snapToGrid w:val="0"/>
          <w:lang w:val="tr-TR"/>
        </w:rPr>
      </w:pPr>
    </w:p>
    <w:p w:rsidR="00686218" w:rsidRPr="00DB1893" w:rsidRDefault="00686218" w:rsidP="002232BD">
      <w:pPr>
        <w:widowControl w:val="0"/>
        <w:jc w:val="both"/>
        <w:rPr>
          <w:rFonts w:ascii="Arial" w:hAnsi="Arial" w:cs="Arial"/>
          <w:b/>
          <w:snapToGrid w:val="0"/>
          <w:lang w:val="tr-TR"/>
        </w:rPr>
      </w:pPr>
    </w:p>
    <w:p w:rsidR="00686218" w:rsidRPr="00DB1893" w:rsidRDefault="005A611B" w:rsidP="005A611B">
      <w:pPr>
        <w:tabs>
          <w:tab w:val="left" w:pos="600"/>
        </w:tabs>
        <w:rPr>
          <w:rFonts w:ascii="Arial" w:hAnsi="Arial" w:cs="Arial"/>
          <w:b/>
          <w:bCs/>
          <w:lang w:val="tr-TR"/>
        </w:rPr>
      </w:pPr>
      <w:r w:rsidRPr="00DB1893">
        <w:rPr>
          <w:rFonts w:ascii="Arial" w:hAnsi="Arial" w:cs="Arial"/>
          <w:b/>
          <w:bCs/>
          <w:lang w:val="tr-TR"/>
        </w:rPr>
        <w:br w:type="page"/>
      </w:r>
      <w:r w:rsidR="00686218" w:rsidRPr="00DB1893">
        <w:rPr>
          <w:rFonts w:ascii="Arial" w:hAnsi="Arial" w:cs="Arial"/>
          <w:b/>
          <w:bCs/>
          <w:lang w:val="tr-TR"/>
        </w:rPr>
        <w:t>2.</w:t>
      </w:r>
      <w:r w:rsidR="00686218" w:rsidRPr="00DB1893">
        <w:rPr>
          <w:rFonts w:ascii="Arial" w:hAnsi="Arial" w:cs="Arial"/>
          <w:b/>
          <w:bCs/>
          <w:lang w:val="tr-TR"/>
        </w:rPr>
        <w:tab/>
        <w:t>Finansal tabloların sunumuna ilişkin esaslar (devamı)</w:t>
      </w:r>
    </w:p>
    <w:p w:rsidR="00686218" w:rsidRPr="00DB1893" w:rsidRDefault="00686218" w:rsidP="005A611B">
      <w:pPr>
        <w:widowControl w:val="0"/>
        <w:rPr>
          <w:rFonts w:ascii="Arial" w:hAnsi="Arial" w:cs="Arial"/>
          <w:b/>
          <w:snapToGrid w:val="0"/>
          <w:lang w:val="tr-TR"/>
        </w:rPr>
      </w:pPr>
    </w:p>
    <w:p w:rsidR="002232BD" w:rsidRPr="00DB1893" w:rsidRDefault="002232BD" w:rsidP="005A611B">
      <w:pPr>
        <w:widowControl w:val="0"/>
        <w:rPr>
          <w:rFonts w:ascii="Arial" w:hAnsi="Arial" w:cs="Arial"/>
          <w:b/>
          <w:snapToGrid w:val="0"/>
          <w:lang w:val="tr-TR"/>
        </w:rPr>
      </w:pPr>
      <w:r w:rsidRPr="00DB1893">
        <w:rPr>
          <w:rFonts w:ascii="Arial" w:hAnsi="Arial" w:cs="Arial"/>
          <w:b/>
          <w:snapToGrid w:val="0"/>
          <w:lang w:val="tr-TR"/>
        </w:rPr>
        <w:t>UFRS 7 Finansal Araçlar: Açıklamalar - Finansal Varlık ve Borçların Netleştirilmesi (Değişiklik)</w:t>
      </w:r>
    </w:p>
    <w:p w:rsidR="002232BD" w:rsidRPr="00DB1893" w:rsidRDefault="002232BD" w:rsidP="005A611B">
      <w:pPr>
        <w:adjustRightInd w:val="0"/>
        <w:rPr>
          <w:rFonts w:ascii="Arial" w:hAnsi="Arial" w:cs="Arial"/>
          <w:lang w:val="tr-TR"/>
        </w:rPr>
      </w:pPr>
    </w:p>
    <w:p w:rsidR="002232BD" w:rsidRPr="00DB1893" w:rsidRDefault="002232BD" w:rsidP="005A611B">
      <w:pPr>
        <w:adjustRightInd w:val="0"/>
        <w:rPr>
          <w:rFonts w:ascii="Arial" w:hAnsi="Arial" w:cs="Arial"/>
          <w:i/>
          <w:lang w:val="tr-TR"/>
        </w:rPr>
      </w:pPr>
      <w:r w:rsidRPr="00DB1893">
        <w:rPr>
          <w:rFonts w:ascii="Arial" w:hAnsi="Arial" w:cs="Arial"/>
          <w:lang w:val="tr-TR"/>
        </w:rPr>
        <w:t>Getirilen açıklamalar finansal tablo kullanıcılarına</w:t>
      </w:r>
      <w:r w:rsidR="00F7001E" w:rsidRPr="00DB1893">
        <w:rPr>
          <w:rFonts w:ascii="Arial" w:hAnsi="Arial" w:cs="Arial"/>
          <w:lang w:val="tr-TR"/>
        </w:rPr>
        <w:t xml:space="preserve"> i) </w:t>
      </w:r>
      <w:r w:rsidRPr="00DB1893">
        <w:rPr>
          <w:rFonts w:ascii="Arial" w:hAnsi="Arial" w:cs="Arial"/>
          <w:lang w:val="tr-TR"/>
        </w:rPr>
        <w:t>netleştirilen işlemlerin şirketin finansal durumuna etkilerinin ve muhtemel etkilerinin değerlendirilmesi için ve</w:t>
      </w:r>
      <w:r w:rsidR="00F7001E" w:rsidRPr="00DB1893">
        <w:rPr>
          <w:rFonts w:ascii="Arial" w:hAnsi="Arial" w:cs="Arial"/>
          <w:lang w:val="tr-TR"/>
        </w:rPr>
        <w:t xml:space="preserve"> ii) </w:t>
      </w:r>
      <w:r w:rsidRPr="00DB1893">
        <w:rPr>
          <w:rFonts w:ascii="Arial" w:hAnsi="Arial" w:cs="Arial"/>
          <w:lang w:val="tr-TR"/>
        </w:rPr>
        <w:t>UFRS’ye göre ve diğer genel kabul görmüş muhasebe ilkelerine göre hazırlanmış finansal tabloların karşılaştırılması ve analiz edilmesi için faydalı bilgiler sunmaktadır. Bu değişiklik henüz Avrupa Birliği tarafından kabul edilmemiştir. Değişiklikler geriye dönük olarak 1 Ocak 2013 ve sonrasında başlayan yıllık hesap dönemleri ve bu hesap dönemlerindeki ara dönemler için geçerlidir. Değişiklik sadece açıklama esaslarını etkilemektedir ve Şirket’in finansal durumunu veya performansı üzerinde bir etkisi olmayacaktır.</w:t>
      </w:r>
    </w:p>
    <w:p w:rsidR="002232BD" w:rsidRPr="00DB1893" w:rsidRDefault="002232BD" w:rsidP="005A611B">
      <w:pPr>
        <w:widowControl w:val="0"/>
        <w:rPr>
          <w:rFonts w:ascii="Arial" w:hAnsi="Arial" w:cs="Arial"/>
          <w:b/>
          <w:snapToGrid w:val="0"/>
          <w:lang w:val="tr-TR"/>
        </w:rPr>
      </w:pPr>
    </w:p>
    <w:p w:rsidR="002232BD" w:rsidRPr="00DB1893" w:rsidRDefault="002232BD" w:rsidP="005A611B">
      <w:pPr>
        <w:widowControl w:val="0"/>
        <w:rPr>
          <w:rFonts w:ascii="Arial" w:hAnsi="Arial" w:cs="Arial"/>
          <w:b/>
          <w:snapToGrid w:val="0"/>
          <w:lang w:val="tr-TR"/>
        </w:rPr>
      </w:pPr>
      <w:r w:rsidRPr="00DB1893">
        <w:rPr>
          <w:rFonts w:ascii="Arial" w:hAnsi="Arial" w:cs="Arial"/>
          <w:b/>
          <w:snapToGrid w:val="0"/>
          <w:lang w:val="tr-TR"/>
        </w:rPr>
        <w:t>UFRS 9 Finansal Araçlar – Sınıflandırma ve Açıklama</w:t>
      </w:r>
    </w:p>
    <w:p w:rsidR="002232BD" w:rsidRPr="00DB1893" w:rsidRDefault="002232BD" w:rsidP="005A611B">
      <w:pPr>
        <w:adjustRightInd w:val="0"/>
        <w:rPr>
          <w:rFonts w:ascii="Arial" w:hAnsi="Arial" w:cs="Arial"/>
          <w:lang w:val="tr-TR"/>
        </w:rPr>
      </w:pPr>
    </w:p>
    <w:p w:rsidR="002232BD" w:rsidRPr="00DB1893" w:rsidRDefault="002232BD" w:rsidP="005A611B">
      <w:pPr>
        <w:adjustRightInd w:val="0"/>
        <w:rPr>
          <w:rFonts w:ascii="Arial" w:hAnsi="Arial" w:cs="Arial"/>
          <w:lang w:val="tr-TR"/>
        </w:rPr>
      </w:pPr>
      <w:r w:rsidRPr="00DB1893">
        <w:rPr>
          <w:rFonts w:ascii="Arial" w:hAnsi="Arial" w:cs="Arial"/>
          <w:lang w:val="tr-TR"/>
        </w:rPr>
        <w:t xml:space="preserve">Aralık 2011 de yapılan değişiklikle yeni standart, 1 Ocak 2015 tarihi ve sonrasında başlayan yıllık hesap dönemleri için geçerli olacaktır. UFRS 9 Finansal Araçlar standardının ilk safhası finansal varlıkların ve yükümlülüklerin ölçülmesi ve sınıflandırılmasına ilişkin yeni hükümler getirmektedir. UFRS 9’a yapılan değişiklikler esas olarak finansal varlıkların sınıflama ve ölçümünü ve </w:t>
      </w:r>
      <w:r w:rsidRPr="00DB1893">
        <w:rPr>
          <w:rFonts w:ascii="Arial" w:hAnsi="Arial" w:cs="Arial"/>
          <w:bCs/>
          <w:lang w:val="tr-TR"/>
        </w:rPr>
        <w:t>gerçeğe uygun değer farkı kar veya zarara yansıtılarak ölçülen olarak sınıflandırılan finansal yükümlülüklerin ölçümünü etkileyecektir ve bu tür finansal yükümlülüklerin gerçeğe uygun değer değişikliklerinin kredi riskine ilişkin olan kısmının diğer kapsamlı gelir tablosunda sunumunu gerektirmektedir.</w:t>
      </w:r>
      <w:r w:rsidRPr="00DB1893">
        <w:rPr>
          <w:rFonts w:ascii="Arial" w:hAnsi="Arial" w:cs="Arial"/>
          <w:lang w:val="tr-TR"/>
        </w:rPr>
        <w:t xml:space="preserve">  Standardın erken uygulanmasına izin verilmektedir. Bu standart henüz Avrupa Birliği tarafından onaylanmamıştır. Şirket, standardın finansal durumu ve performansı üzerine etkilerini değerlendirmektedir. </w:t>
      </w:r>
    </w:p>
    <w:p w:rsidR="002232BD" w:rsidRPr="00DB1893" w:rsidRDefault="002232BD" w:rsidP="005A611B">
      <w:pPr>
        <w:widowControl w:val="0"/>
        <w:rPr>
          <w:rFonts w:ascii="Arial" w:hAnsi="Arial" w:cs="Arial"/>
          <w:b/>
          <w:snapToGrid w:val="0"/>
          <w:lang w:val="tr-TR"/>
        </w:rPr>
      </w:pPr>
    </w:p>
    <w:p w:rsidR="002232BD" w:rsidRPr="00DB1893" w:rsidRDefault="002232BD" w:rsidP="005A611B">
      <w:pPr>
        <w:widowControl w:val="0"/>
        <w:rPr>
          <w:rFonts w:ascii="Arial" w:hAnsi="Arial" w:cs="Arial"/>
          <w:b/>
          <w:snapToGrid w:val="0"/>
          <w:lang w:val="tr-TR"/>
        </w:rPr>
      </w:pPr>
      <w:r w:rsidRPr="00DB1893">
        <w:rPr>
          <w:rFonts w:ascii="Arial" w:hAnsi="Arial" w:cs="Arial"/>
          <w:b/>
          <w:snapToGrid w:val="0"/>
          <w:lang w:val="tr-TR"/>
        </w:rPr>
        <w:t>UFRS 10 Konsolide Finansal Tablolar</w:t>
      </w:r>
    </w:p>
    <w:p w:rsidR="002232BD" w:rsidRPr="00DB1893" w:rsidRDefault="002232BD" w:rsidP="005A611B">
      <w:pPr>
        <w:adjustRightInd w:val="0"/>
        <w:rPr>
          <w:rFonts w:ascii="Arial" w:hAnsi="Arial" w:cs="Arial"/>
          <w:lang w:val="tr-TR"/>
        </w:rPr>
      </w:pPr>
    </w:p>
    <w:p w:rsidR="002232BD" w:rsidRPr="00DB1893" w:rsidRDefault="002232BD" w:rsidP="005A611B">
      <w:pPr>
        <w:adjustRightInd w:val="0"/>
        <w:rPr>
          <w:rFonts w:ascii="Arial" w:hAnsi="Arial" w:cs="Arial"/>
          <w:lang w:val="tr-TR"/>
        </w:rPr>
      </w:pPr>
      <w:r w:rsidRPr="00DB1893">
        <w:rPr>
          <w:rFonts w:ascii="Arial" w:hAnsi="Arial" w:cs="Arial"/>
          <w:lang w:val="tr-TR"/>
        </w:rPr>
        <w:t xml:space="preserve">Standart 1 Ocak 2013 ve sonrasında sona eren yıllık hesap dönemleri için geçerlidir ve değişiklikler bazı farklı düzenlemelerle geriye dönük olarak uygulanacaktır. UFRS 11 Müşterek Düzenlemeler ve UFRS 12 Diğer İşletmelerdeki Yatırımların Açıklamaları standartlarının da aynı anda uygulanması şartı ile erken uygulamaya izin verilmiştir. </w:t>
      </w:r>
    </w:p>
    <w:p w:rsidR="002232BD" w:rsidRPr="00DB1893" w:rsidRDefault="002232BD" w:rsidP="005A611B">
      <w:pPr>
        <w:adjustRightInd w:val="0"/>
        <w:rPr>
          <w:rFonts w:ascii="Arial" w:hAnsi="Arial" w:cs="Arial"/>
          <w:lang w:val="tr-TR"/>
        </w:rPr>
      </w:pPr>
    </w:p>
    <w:p w:rsidR="002232BD" w:rsidRPr="00DB1893" w:rsidRDefault="002232BD" w:rsidP="005A611B">
      <w:pPr>
        <w:adjustRightInd w:val="0"/>
        <w:rPr>
          <w:rFonts w:ascii="Arial" w:hAnsi="Arial" w:cs="Arial"/>
          <w:lang w:val="tr-TR"/>
        </w:rPr>
      </w:pPr>
      <w:r w:rsidRPr="00DB1893">
        <w:rPr>
          <w:rFonts w:ascii="Arial" w:hAnsi="Arial" w:cs="Arial"/>
          <w:lang w:val="tr-TR"/>
        </w:rPr>
        <w:t xml:space="preserve">UMS 27 Konsolide ve Bireysel Finansal Tablolar Standardının konsolidasyona ilişkin kısmının yerini almıştır. Hangi şirketlerin konsolide edileceğini belirlemede kullanılacak yeni bir “kontrol” tanımı yapılmıştır. Mali tablo hazırlayıcılarına karar vermeleri için daha fazla alan bırakan, ilke bazlı bir standarttır. </w:t>
      </w:r>
    </w:p>
    <w:p w:rsidR="002232BD" w:rsidRPr="00DB1893" w:rsidRDefault="002232BD" w:rsidP="005A611B">
      <w:pPr>
        <w:adjustRightInd w:val="0"/>
        <w:rPr>
          <w:rFonts w:ascii="Arial" w:hAnsi="Arial" w:cs="Arial"/>
          <w:lang w:val="tr-TR"/>
        </w:rPr>
      </w:pPr>
    </w:p>
    <w:p w:rsidR="00E57944" w:rsidRPr="00DB1893" w:rsidRDefault="00E57944" w:rsidP="00E57944">
      <w:pPr>
        <w:adjustRightInd w:val="0"/>
        <w:rPr>
          <w:rFonts w:ascii="Arial" w:hAnsi="Arial" w:cs="Arial"/>
          <w:lang w:val="tr-TR"/>
        </w:rPr>
      </w:pPr>
      <w:r w:rsidRPr="00DB1893">
        <w:rPr>
          <w:rFonts w:ascii="Arial" w:hAnsi="Arial" w:cs="Arial"/>
          <w:lang w:val="tr-TR"/>
        </w:rPr>
        <w:t>28 Haziran 2012 tarihinde UFRS 10 standartında değişiklik yapılmıştır. Söz konusu değişiklikler uygulama rehberinde yapılmıştır ve yapılan değişiklikler sayesinde geriye dönük düzeltme yapılma gerekliliği ortadan kaldırılmıştır. Bu değişiklikler, UFRS 10’un geçerlilik tarihiyle tutarlı olarak, 1 Ocak 2013 tarihinde veya daha sonra başlayan yıllık dönemler için geçerli olacaktır. Bu standart henüz Avrupa Birliği tarafından kabul edilmemiştir. Değişikliğin Şirket’in finansal durumunu veya performansı üzerinde bir etkisi olmayacaktır.</w:t>
      </w:r>
    </w:p>
    <w:p w:rsidR="00686218" w:rsidRPr="00DB1893" w:rsidRDefault="00686218" w:rsidP="002232BD">
      <w:pPr>
        <w:adjustRightInd w:val="0"/>
        <w:jc w:val="both"/>
        <w:rPr>
          <w:rFonts w:ascii="Arial" w:hAnsi="Arial" w:cs="Arial"/>
          <w:lang w:val="tr-TR"/>
        </w:rPr>
      </w:pPr>
    </w:p>
    <w:p w:rsidR="00E57944" w:rsidRPr="00DB1893" w:rsidRDefault="00E57944" w:rsidP="002232BD">
      <w:pPr>
        <w:adjustRightInd w:val="0"/>
        <w:jc w:val="both"/>
        <w:rPr>
          <w:rFonts w:ascii="Arial" w:hAnsi="Arial" w:cs="Arial"/>
          <w:lang w:val="tr-TR"/>
        </w:rPr>
      </w:pPr>
    </w:p>
    <w:p w:rsidR="00E57944" w:rsidRPr="00DB1893" w:rsidRDefault="00E57944" w:rsidP="002232BD">
      <w:pPr>
        <w:adjustRightInd w:val="0"/>
        <w:jc w:val="both"/>
        <w:rPr>
          <w:rFonts w:ascii="Arial" w:hAnsi="Arial" w:cs="Arial"/>
          <w:lang w:val="tr-TR"/>
        </w:rPr>
      </w:pPr>
    </w:p>
    <w:p w:rsidR="00E57944" w:rsidRPr="00DB1893" w:rsidRDefault="00E57944" w:rsidP="002232BD">
      <w:pPr>
        <w:adjustRightInd w:val="0"/>
        <w:jc w:val="both"/>
        <w:rPr>
          <w:rFonts w:ascii="Arial" w:hAnsi="Arial" w:cs="Arial"/>
          <w:lang w:val="tr-TR"/>
        </w:rPr>
      </w:pPr>
    </w:p>
    <w:p w:rsidR="00E57944" w:rsidRPr="00DB1893" w:rsidRDefault="00E57944" w:rsidP="002232BD">
      <w:pPr>
        <w:adjustRightInd w:val="0"/>
        <w:jc w:val="both"/>
        <w:rPr>
          <w:rFonts w:ascii="Arial" w:hAnsi="Arial" w:cs="Arial"/>
          <w:lang w:val="tr-TR"/>
        </w:rPr>
      </w:pPr>
    </w:p>
    <w:p w:rsidR="00E57944" w:rsidRPr="00DB1893" w:rsidRDefault="00E57944" w:rsidP="002232BD">
      <w:pPr>
        <w:adjustRightInd w:val="0"/>
        <w:jc w:val="both"/>
        <w:rPr>
          <w:rFonts w:ascii="Arial" w:hAnsi="Arial" w:cs="Arial"/>
          <w:lang w:val="tr-TR"/>
        </w:rPr>
      </w:pPr>
    </w:p>
    <w:p w:rsidR="00E57944" w:rsidRPr="00DB1893" w:rsidRDefault="00E57944" w:rsidP="002232BD">
      <w:pPr>
        <w:adjustRightInd w:val="0"/>
        <w:jc w:val="both"/>
        <w:rPr>
          <w:rFonts w:ascii="Arial" w:hAnsi="Arial" w:cs="Arial"/>
          <w:lang w:val="tr-TR"/>
        </w:rPr>
      </w:pPr>
    </w:p>
    <w:p w:rsidR="00E57944" w:rsidRPr="00DB1893" w:rsidRDefault="00E57944" w:rsidP="002232BD">
      <w:pPr>
        <w:adjustRightInd w:val="0"/>
        <w:jc w:val="both"/>
        <w:rPr>
          <w:rFonts w:ascii="Arial" w:hAnsi="Arial" w:cs="Arial"/>
          <w:lang w:val="tr-TR"/>
        </w:rPr>
      </w:pPr>
    </w:p>
    <w:p w:rsidR="00E57944" w:rsidRPr="00DB1893" w:rsidRDefault="00E57944" w:rsidP="002232BD">
      <w:pPr>
        <w:adjustRightInd w:val="0"/>
        <w:jc w:val="both"/>
        <w:rPr>
          <w:rFonts w:ascii="Arial" w:hAnsi="Arial" w:cs="Arial"/>
          <w:lang w:val="tr-TR"/>
        </w:rPr>
      </w:pPr>
    </w:p>
    <w:p w:rsidR="00E57944" w:rsidRPr="00DB1893" w:rsidRDefault="00E57944" w:rsidP="002232BD">
      <w:pPr>
        <w:adjustRightInd w:val="0"/>
        <w:jc w:val="both"/>
        <w:rPr>
          <w:rFonts w:ascii="Arial" w:hAnsi="Arial" w:cs="Arial"/>
          <w:lang w:val="tr-TR"/>
        </w:rPr>
      </w:pPr>
    </w:p>
    <w:p w:rsidR="00E57944" w:rsidRPr="00DB1893" w:rsidRDefault="00E57944" w:rsidP="002232BD">
      <w:pPr>
        <w:adjustRightInd w:val="0"/>
        <w:jc w:val="both"/>
        <w:rPr>
          <w:rFonts w:ascii="Arial" w:hAnsi="Arial" w:cs="Arial"/>
          <w:lang w:val="tr-TR"/>
        </w:rPr>
      </w:pPr>
    </w:p>
    <w:p w:rsidR="00E57944" w:rsidRPr="00DB1893" w:rsidRDefault="00E57944" w:rsidP="002232BD">
      <w:pPr>
        <w:adjustRightInd w:val="0"/>
        <w:jc w:val="both"/>
        <w:rPr>
          <w:rFonts w:ascii="Arial" w:hAnsi="Arial" w:cs="Arial"/>
          <w:lang w:val="tr-TR"/>
        </w:rPr>
      </w:pPr>
    </w:p>
    <w:p w:rsidR="00E57944" w:rsidRPr="00DB1893" w:rsidRDefault="00E57944" w:rsidP="002232BD">
      <w:pPr>
        <w:adjustRightInd w:val="0"/>
        <w:jc w:val="both"/>
        <w:rPr>
          <w:rFonts w:ascii="Arial" w:hAnsi="Arial" w:cs="Arial"/>
          <w:lang w:val="tr-TR"/>
        </w:rPr>
      </w:pPr>
    </w:p>
    <w:p w:rsidR="00FC7234" w:rsidRPr="00DB1893" w:rsidRDefault="00FC7234">
      <w:pPr>
        <w:rPr>
          <w:rFonts w:ascii="Arial" w:hAnsi="Arial" w:cs="Arial"/>
          <w:lang w:val="tr-TR"/>
        </w:rPr>
      </w:pPr>
      <w:r w:rsidRPr="00DB1893">
        <w:rPr>
          <w:rFonts w:ascii="Arial" w:hAnsi="Arial" w:cs="Arial"/>
          <w:lang w:val="tr-TR"/>
        </w:rPr>
        <w:br w:type="page"/>
      </w:r>
    </w:p>
    <w:p w:rsidR="00686218" w:rsidRPr="00DB1893" w:rsidRDefault="00686218" w:rsidP="00686218">
      <w:pPr>
        <w:tabs>
          <w:tab w:val="left" w:pos="600"/>
        </w:tabs>
        <w:rPr>
          <w:rFonts w:ascii="Arial" w:hAnsi="Arial" w:cs="Arial"/>
          <w:b/>
          <w:bCs/>
          <w:lang w:val="tr-TR"/>
        </w:rPr>
      </w:pPr>
      <w:r w:rsidRPr="00DB1893">
        <w:rPr>
          <w:rFonts w:ascii="Arial" w:hAnsi="Arial" w:cs="Arial"/>
          <w:b/>
          <w:bCs/>
          <w:lang w:val="tr-TR"/>
        </w:rPr>
        <w:t>2.</w:t>
      </w:r>
      <w:r w:rsidRPr="00DB1893">
        <w:rPr>
          <w:rFonts w:ascii="Arial" w:hAnsi="Arial" w:cs="Arial"/>
          <w:b/>
          <w:bCs/>
          <w:lang w:val="tr-TR"/>
        </w:rPr>
        <w:tab/>
        <w:t>Finansal tabloların sunumuna ilişkin esaslar (devamı)</w:t>
      </w:r>
    </w:p>
    <w:p w:rsidR="002232BD" w:rsidRPr="00DB1893" w:rsidRDefault="002232BD" w:rsidP="005A611B">
      <w:pPr>
        <w:rPr>
          <w:rFonts w:ascii="Arial" w:hAnsi="Arial" w:cs="Arial"/>
          <w:b/>
          <w:snapToGrid w:val="0"/>
          <w:color w:val="FF0000"/>
          <w:lang w:val="tr-TR"/>
        </w:rPr>
      </w:pPr>
    </w:p>
    <w:p w:rsidR="002232BD" w:rsidRPr="00DB1893" w:rsidRDefault="002232BD" w:rsidP="005A611B">
      <w:pPr>
        <w:widowControl w:val="0"/>
        <w:rPr>
          <w:rFonts w:ascii="Arial" w:hAnsi="Arial" w:cs="Arial"/>
          <w:b/>
          <w:snapToGrid w:val="0"/>
          <w:lang w:val="tr-TR"/>
        </w:rPr>
      </w:pPr>
      <w:r w:rsidRPr="00DB1893">
        <w:rPr>
          <w:rFonts w:ascii="Arial" w:hAnsi="Arial" w:cs="Arial"/>
          <w:b/>
          <w:snapToGrid w:val="0"/>
          <w:lang w:val="tr-TR"/>
        </w:rPr>
        <w:t xml:space="preserve">UFRS 11 Müşterek Düzenlemeler </w:t>
      </w:r>
    </w:p>
    <w:p w:rsidR="002232BD" w:rsidRPr="00DB1893" w:rsidRDefault="002232BD" w:rsidP="005A611B">
      <w:pPr>
        <w:adjustRightInd w:val="0"/>
        <w:rPr>
          <w:rFonts w:ascii="Arial" w:hAnsi="Arial" w:cs="Arial"/>
          <w:lang w:val="tr-TR"/>
        </w:rPr>
      </w:pPr>
    </w:p>
    <w:p w:rsidR="002232BD" w:rsidRPr="00DB1893" w:rsidRDefault="002232BD" w:rsidP="005A611B">
      <w:pPr>
        <w:adjustRightInd w:val="0"/>
        <w:rPr>
          <w:rFonts w:ascii="Arial" w:hAnsi="Arial" w:cs="Arial"/>
          <w:lang w:val="tr-TR"/>
        </w:rPr>
      </w:pPr>
      <w:r w:rsidRPr="00DB1893">
        <w:rPr>
          <w:rFonts w:ascii="Arial" w:hAnsi="Arial" w:cs="Arial"/>
          <w:lang w:val="tr-TR"/>
        </w:rPr>
        <w:t xml:space="preserve">Standart 1 Ocak 2013 ve sonrasında sona eren yıllık hesap dönemleri için geçerlidir ve değişiklikler bazı düzenlemelerle geriye dönük olarak uygulanacaktır. UFRS 10 Konsolide Finansal Tablolar ve UFRS 12 Diğer İşletmelerdeki Yatırımların Açıklamaları standartlarının da aynı anda uygulanması şartı ile erken uygulamaya izin verilmiştir. </w:t>
      </w:r>
    </w:p>
    <w:p w:rsidR="002232BD" w:rsidRPr="00DB1893" w:rsidRDefault="002232BD" w:rsidP="005A611B">
      <w:pPr>
        <w:adjustRightInd w:val="0"/>
        <w:rPr>
          <w:rFonts w:ascii="Arial" w:hAnsi="Arial" w:cs="Arial"/>
          <w:lang w:val="tr-TR"/>
        </w:rPr>
      </w:pPr>
    </w:p>
    <w:p w:rsidR="002232BD" w:rsidRPr="00DB1893" w:rsidRDefault="002232BD" w:rsidP="005A611B">
      <w:pPr>
        <w:adjustRightInd w:val="0"/>
        <w:rPr>
          <w:rFonts w:ascii="Arial" w:hAnsi="Arial" w:cs="Arial"/>
          <w:lang w:val="tr-TR"/>
        </w:rPr>
      </w:pPr>
      <w:r w:rsidRPr="00DB1893">
        <w:rPr>
          <w:rFonts w:ascii="Arial" w:hAnsi="Arial" w:cs="Arial"/>
          <w:lang w:val="tr-TR"/>
        </w:rPr>
        <w:t xml:space="preserve">Standart müşterek yönetilen iş ortaklıklarının ve müşterek faaliyetlerin nasıl muhasebeleştirileceğini düzenlemektedir. Yeni standart kapsamında, artık iş ortaklıklarının oransal konsolidasyona tabi tutulmasına izin verilmemektedir. </w:t>
      </w:r>
    </w:p>
    <w:p w:rsidR="002232BD" w:rsidRPr="00DB1893" w:rsidRDefault="002232BD" w:rsidP="005A611B">
      <w:pPr>
        <w:adjustRightInd w:val="0"/>
        <w:rPr>
          <w:rFonts w:ascii="Arial" w:hAnsi="Arial" w:cs="Arial"/>
          <w:lang w:val="tr-TR"/>
        </w:rPr>
      </w:pPr>
    </w:p>
    <w:p w:rsidR="002232BD" w:rsidRPr="00DB1893" w:rsidRDefault="002232BD" w:rsidP="005A611B">
      <w:pPr>
        <w:adjustRightInd w:val="0"/>
        <w:rPr>
          <w:rFonts w:ascii="Arial" w:hAnsi="Arial" w:cs="Arial"/>
          <w:b/>
          <w:lang w:val="tr-TR"/>
        </w:rPr>
      </w:pPr>
      <w:r w:rsidRPr="00DB1893">
        <w:rPr>
          <w:rFonts w:ascii="Arial" w:hAnsi="Arial" w:cs="Arial"/>
          <w:lang w:val="tr-TR"/>
        </w:rPr>
        <w:t xml:space="preserve">28 Haziran 2012 tarihinde UFRS 11 standardında değişiklik yapılmıştır. Söz konusu değişiklikler uygulama rehberinde yapılmıştır ve yapılan değişiklikler sayesinde geriye dönük düzeltme yapılma gerekliliği ortadan kaldırılmıştır. Bu değişiklikler, UFRS 11’in geçerlilik tarihiyle tutarlı olarak, 1 Ocak 2013 tarihinde veya daha sonra başlayan yıllık dönemler için geçerli olacaktır. Bu standart henüz Avrupa Birliği tarafından kabul edilmemiştir. </w:t>
      </w:r>
      <w:r w:rsidR="006502C1" w:rsidRPr="00DB1893">
        <w:rPr>
          <w:rFonts w:ascii="Arial" w:hAnsi="Arial" w:cs="Arial"/>
          <w:lang w:val="tr-TR"/>
        </w:rPr>
        <w:t xml:space="preserve">Söz konusu standardın </w:t>
      </w:r>
      <w:r w:rsidR="00683D99" w:rsidRPr="00DB1893">
        <w:rPr>
          <w:rFonts w:ascii="Arial" w:hAnsi="Arial" w:cs="Arial"/>
          <w:lang w:val="tr-TR"/>
        </w:rPr>
        <w:t>Şirket’in</w:t>
      </w:r>
      <w:r w:rsidR="006502C1" w:rsidRPr="00DB1893">
        <w:rPr>
          <w:rFonts w:ascii="Arial" w:hAnsi="Arial" w:cs="Arial"/>
          <w:lang w:val="tr-TR"/>
        </w:rPr>
        <w:t xml:space="preserve"> finansal durumunu veya performansı üzerinde hiçbir etkisi olması beklenmemektedir.</w:t>
      </w:r>
    </w:p>
    <w:p w:rsidR="002232BD" w:rsidRPr="00DB1893" w:rsidRDefault="002232BD" w:rsidP="005A611B">
      <w:pPr>
        <w:adjustRightInd w:val="0"/>
        <w:rPr>
          <w:rFonts w:ascii="Arial" w:hAnsi="Arial" w:cs="Arial"/>
          <w:b/>
          <w:lang w:val="tr-TR"/>
        </w:rPr>
      </w:pPr>
    </w:p>
    <w:p w:rsidR="002232BD" w:rsidRPr="00DB1893" w:rsidRDefault="002232BD" w:rsidP="005A611B">
      <w:pPr>
        <w:widowControl w:val="0"/>
        <w:rPr>
          <w:rFonts w:ascii="Arial" w:hAnsi="Arial" w:cs="Arial"/>
          <w:b/>
          <w:snapToGrid w:val="0"/>
          <w:lang w:val="tr-TR"/>
        </w:rPr>
      </w:pPr>
      <w:r w:rsidRPr="00DB1893">
        <w:rPr>
          <w:rFonts w:ascii="Arial" w:hAnsi="Arial" w:cs="Arial"/>
          <w:b/>
          <w:snapToGrid w:val="0"/>
          <w:lang w:val="tr-TR"/>
        </w:rPr>
        <w:t>UFRS 12 Diğer İşletmelerdeki Yatırımların Açıklamaları</w:t>
      </w:r>
    </w:p>
    <w:p w:rsidR="002232BD" w:rsidRPr="00DB1893" w:rsidRDefault="002232BD" w:rsidP="005A611B">
      <w:pPr>
        <w:adjustRightInd w:val="0"/>
        <w:rPr>
          <w:rFonts w:ascii="Arial" w:hAnsi="Arial" w:cs="Arial"/>
          <w:lang w:val="tr-TR"/>
        </w:rPr>
      </w:pPr>
    </w:p>
    <w:p w:rsidR="002232BD" w:rsidRPr="00DB1893" w:rsidRDefault="002232BD" w:rsidP="005A611B">
      <w:pPr>
        <w:adjustRightInd w:val="0"/>
        <w:rPr>
          <w:rFonts w:ascii="Arial" w:hAnsi="Arial" w:cs="Arial"/>
          <w:lang w:val="tr-TR"/>
        </w:rPr>
      </w:pPr>
      <w:r w:rsidRPr="00DB1893">
        <w:rPr>
          <w:rFonts w:ascii="Arial" w:hAnsi="Arial" w:cs="Arial"/>
          <w:lang w:val="tr-TR"/>
        </w:rPr>
        <w:t xml:space="preserve">Standart 1 Ocak 2013 ve sonrasında sona eren yıllık hesap dönemleri için geçerlidir ve değişiklikler bazı düzenlemelerle geriye dönük olarak uygulanacaktır. UFRS 10 Konsolide Finansal Tablolar ve UFRS 11 Müşterek Düzenlemeler standartlarının da aynı anda uygulanması şartı ile erken uygulamaya izin verilmiştir. </w:t>
      </w:r>
    </w:p>
    <w:p w:rsidR="002232BD" w:rsidRPr="00DB1893" w:rsidRDefault="002232BD" w:rsidP="005A611B">
      <w:pPr>
        <w:adjustRightInd w:val="0"/>
        <w:rPr>
          <w:rFonts w:ascii="Arial" w:hAnsi="Arial" w:cs="Arial"/>
          <w:lang w:val="tr-TR"/>
        </w:rPr>
      </w:pPr>
    </w:p>
    <w:p w:rsidR="002232BD" w:rsidRPr="00DB1893" w:rsidRDefault="002232BD" w:rsidP="005A611B">
      <w:pPr>
        <w:adjustRightInd w:val="0"/>
        <w:rPr>
          <w:rFonts w:ascii="Arial" w:hAnsi="Arial" w:cs="Arial"/>
          <w:lang w:val="tr-TR"/>
        </w:rPr>
      </w:pPr>
      <w:r w:rsidRPr="00DB1893">
        <w:rPr>
          <w:rFonts w:ascii="Arial" w:hAnsi="Arial" w:cs="Arial"/>
          <w:lang w:val="tr-TR"/>
        </w:rPr>
        <w:t xml:space="preserve">UFRS 12 daha önce UMS 27 Konsolide ve Bireysel Finansal Tablolar Standardında yer alan ara dönem konsolide finansal tablolara ilişkin tüm açıklamalar ile daha önce UMS 31 İş Ortaklıklarındaki Paylar ve UMS 28 İştiraklerdeki Yatırımlar’da yer alan iştirakler, iş ortaklıkları, bağlı ortaklıklar ve yapısal işletmelere ilişkin verilmesi gereken tüm dipnot açıklamalarını içermektedir. </w:t>
      </w:r>
    </w:p>
    <w:p w:rsidR="002232BD" w:rsidRPr="00DB1893" w:rsidRDefault="002232BD" w:rsidP="005A611B">
      <w:pPr>
        <w:rPr>
          <w:rFonts w:ascii="Arial" w:hAnsi="Arial" w:cs="Arial"/>
          <w:lang w:val="tr-TR"/>
        </w:rPr>
      </w:pPr>
    </w:p>
    <w:p w:rsidR="002232BD" w:rsidRPr="00DB1893" w:rsidRDefault="002232BD" w:rsidP="005A611B">
      <w:pPr>
        <w:adjustRightInd w:val="0"/>
        <w:spacing w:line="230" w:lineRule="auto"/>
        <w:rPr>
          <w:rFonts w:ascii="Arial" w:hAnsi="Arial" w:cs="Arial"/>
          <w:lang w:val="tr-TR"/>
        </w:rPr>
      </w:pPr>
      <w:r w:rsidRPr="00DB1893">
        <w:rPr>
          <w:rFonts w:ascii="Arial" w:hAnsi="Arial" w:cs="Arial"/>
          <w:lang w:val="tr-TR"/>
        </w:rPr>
        <w:t xml:space="preserve">28 Haziran 2012 tarihinde UFRS 12 standardında değişiklik yapılmıştır. Söz konusu değişiklikler uygulama rehberinde yapılmıştır ve yapılan değişiklikler sayesinde geriye dönük düzeltme yapılma gerekliliği ortadan kaldırılmıştır. Bu değişiklikler, UFRS 12’nin geçerlilik tarihiyle tutarlı olarak, 1 Ocak 2013 tarihinde veya daha sonra başlayan yıllık dönemler için geçerli olacaktır. Bu standart henüz Avrupa Birliği tarafından kabul edilmemiştir. </w:t>
      </w:r>
      <w:r w:rsidR="00683D99" w:rsidRPr="00DB1893">
        <w:rPr>
          <w:rFonts w:ascii="Arial" w:hAnsi="Arial" w:cs="Arial"/>
          <w:lang w:val="tr-TR"/>
        </w:rPr>
        <w:t>Söz konusu standardın Şirket’in finansal durumunu veya performansı üzerinde hiçbir etkisi olması beklenmemektedir.</w:t>
      </w:r>
    </w:p>
    <w:p w:rsidR="002232BD" w:rsidRPr="00DB1893" w:rsidRDefault="002232BD" w:rsidP="005A611B">
      <w:pPr>
        <w:adjustRightInd w:val="0"/>
        <w:spacing w:line="230" w:lineRule="auto"/>
        <w:rPr>
          <w:rFonts w:ascii="Arial" w:hAnsi="Arial" w:cs="Arial"/>
          <w:lang w:val="tr-TR"/>
        </w:rPr>
      </w:pPr>
    </w:p>
    <w:p w:rsidR="002232BD" w:rsidRPr="00DB1893" w:rsidRDefault="002232BD" w:rsidP="005A611B">
      <w:pPr>
        <w:widowControl w:val="0"/>
        <w:rPr>
          <w:rFonts w:ascii="Arial" w:hAnsi="Arial" w:cs="Arial"/>
          <w:b/>
          <w:snapToGrid w:val="0"/>
          <w:lang w:val="tr-TR"/>
        </w:rPr>
      </w:pPr>
      <w:r w:rsidRPr="00DB1893">
        <w:rPr>
          <w:rFonts w:ascii="Arial" w:hAnsi="Arial" w:cs="Arial"/>
          <w:b/>
          <w:snapToGrid w:val="0"/>
          <w:lang w:val="tr-TR"/>
        </w:rPr>
        <w:t>UFRS 13 Gerçeğe Uygun Değerin Ölçümü</w:t>
      </w:r>
    </w:p>
    <w:p w:rsidR="002232BD" w:rsidRPr="00DB1893" w:rsidRDefault="002232BD" w:rsidP="005A611B">
      <w:pPr>
        <w:adjustRightInd w:val="0"/>
        <w:spacing w:line="230" w:lineRule="auto"/>
        <w:rPr>
          <w:rFonts w:ascii="Arial" w:hAnsi="Arial" w:cs="Arial"/>
          <w:lang w:val="tr-TR"/>
        </w:rPr>
      </w:pPr>
    </w:p>
    <w:p w:rsidR="00E57944" w:rsidRPr="00DB1893" w:rsidRDefault="002232BD" w:rsidP="00316C1A">
      <w:pPr>
        <w:adjustRightInd w:val="0"/>
        <w:spacing w:line="230" w:lineRule="auto"/>
        <w:rPr>
          <w:rFonts w:ascii="Arial" w:hAnsi="Arial" w:cs="Arial"/>
          <w:b/>
          <w:bCs/>
          <w:lang w:val="tr-TR"/>
        </w:rPr>
      </w:pPr>
      <w:r w:rsidRPr="00DB1893">
        <w:rPr>
          <w:rFonts w:ascii="Arial" w:hAnsi="Arial" w:cs="Arial"/>
          <w:lang w:val="tr-TR"/>
        </w:rPr>
        <w:t xml:space="preserve">Yeni standart gerçeğe uygun değerin UFRS kapsamında nasıl ölçüleceğini açıklamakla beraber, gerçeğe uygun değerin ne zaman kullanılabileceği ve/veya kullanılması gerektiği konusunda bir değişiklik getirmemektedir. Tüm gerçeğe uygun değer ölçümleri için rehber niteliğindedir. Yeni standart ayrıca, gerçeğe uygun değer ölçümleri ile ilgili ek açıklama yükümlülükleri getirmektedir. Bu standardın 1 Ocak 2013 ve sonrasında sona eren yıllık hesap dönemlerinde uygulanması mecburidir ve uygulama ileriye doğru uygulanacaktır. Erken uygulamaya izin verilmektedir. Yeni açıklamaların sadece UFRS 13’ün uygulamaya başlandığı dönemden itibaren verilmesi gerekmektedir – yani önceki dönemlerle karşılaştırmalı açıklama gerekmemektedir. Bu standart henüz Avrupa Birliği tarafından kabul edilmemiştir. Şirket, </w:t>
      </w:r>
      <w:r w:rsidR="006502C1" w:rsidRPr="00DB1893">
        <w:rPr>
          <w:rFonts w:ascii="Arial" w:hAnsi="Arial" w:cs="Arial"/>
          <w:lang w:val="tr-TR"/>
        </w:rPr>
        <w:t>standardın finansal durumu ve performansı üzerine etkilerini değerlendirmektedir.</w:t>
      </w:r>
    </w:p>
    <w:p w:rsidR="00E57944" w:rsidRPr="00DB1893" w:rsidRDefault="00E57944" w:rsidP="00316C1A">
      <w:pPr>
        <w:adjustRightInd w:val="0"/>
        <w:spacing w:line="230" w:lineRule="auto"/>
        <w:rPr>
          <w:rFonts w:ascii="Arial" w:hAnsi="Arial" w:cs="Arial"/>
          <w:b/>
          <w:bCs/>
          <w:lang w:val="tr-TR"/>
        </w:rPr>
      </w:pPr>
    </w:p>
    <w:p w:rsidR="00E57944" w:rsidRPr="00DB1893" w:rsidRDefault="00E57944" w:rsidP="00316C1A">
      <w:pPr>
        <w:adjustRightInd w:val="0"/>
        <w:spacing w:line="230" w:lineRule="auto"/>
        <w:rPr>
          <w:rFonts w:ascii="Arial" w:hAnsi="Arial" w:cs="Arial"/>
          <w:b/>
          <w:bCs/>
          <w:lang w:val="tr-TR"/>
        </w:rPr>
      </w:pPr>
    </w:p>
    <w:p w:rsidR="00E57944" w:rsidRPr="00DB1893" w:rsidRDefault="00E57944" w:rsidP="00316C1A">
      <w:pPr>
        <w:adjustRightInd w:val="0"/>
        <w:spacing w:line="230" w:lineRule="auto"/>
        <w:rPr>
          <w:rFonts w:ascii="Arial" w:hAnsi="Arial" w:cs="Arial"/>
          <w:b/>
          <w:bCs/>
          <w:lang w:val="tr-TR"/>
        </w:rPr>
      </w:pPr>
    </w:p>
    <w:p w:rsidR="00E57944" w:rsidRPr="00DB1893" w:rsidRDefault="00E57944" w:rsidP="00316C1A">
      <w:pPr>
        <w:adjustRightInd w:val="0"/>
        <w:spacing w:line="230" w:lineRule="auto"/>
        <w:rPr>
          <w:rFonts w:ascii="Arial" w:hAnsi="Arial" w:cs="Arial"/>
          <w:b/>
          <w:bCs/>
          <w:lang w:val="tr-TR"/>
        </w:rPr>
      </w:pPr>
    </w:p>
    <w:p w:rsidR="00E57944" w:rsidRPr="00DB1893" w:rsidRDefault="00E57944" w:rsidP="00316C1A">
      <w:pPr>
        <w:adjustRightInd w:val="0"/>
        <w:spacing w:line="230" w:lineRule="auto"/>
        <w:rPr>
          <w:rFonts w:ascii="Arial" w:hAnsi="Arial" w:cs="Arial"/>
          <w:b/>
          <w:bCs/>
          <w:lang w:val="tr-TR"/>
        </w:rPr>
      </w:pPr>
    </w:p>
    <w:p w:rsidR="00E57944" w:rsidRPr="00DB1893" w:rsidRDefault="00E57944" w:rsidP="00316C1A">
      <w:pPr>
        <w:adjustRightInd w:val="0"/>
        <w:spacing w:line="230" w:lineRule="auto"/>
        <w:rPr>
          <w:rFonts w:ascii="Arial" w:hAnsi="Arial" w:cs="Arial"/>
          <w:b/>
          <w:bCs/>
          <w:lang w:val="tr-TR"/>
        </w:rPr>
      </w:pPr>
    </w:p>
    <w:p w:rsidR="00FC7234" w:rsidRPr="00DB1893" w:rsidRDefault="00FC7234">
      <w:pPr>
        <w:rPr>
          <w:rFonts w:ascii="Arial" w:hAnsi="Arial" w:cs="Arial"/>
          <w:b/>
          <w:bCs/>
          <w:lang w:val="tr-TR"/>
        </w:rPr>
      </w:pPr>
      <w:r w:rsidRPr="00DB1893">
        <w:rPr>
          <w:rFonts w:ascii="Arial" w:hAnsi="Arial" w:cs="Arial"/>
          <w:b/>
          <w:bCs/>
          <w:lang w:val="tr-TR"/>
        </w:rPr>
        <w:br w:type="page"/>
      </w:r>
    </w:p>
    <w:p w:rsidR="00316C1A" w:rsidRPr="00DB1893" w:rsidRDefault="00683D99" w:rsidP="00316C1A">
      <w:pPr>
        <w:adjustRightInd w:val="0"/>
        <w:spacing w:line="230" w:lineRule="auto"/>
        <w:rPr>
          <w:rFonts w:ascii="Arial" w:hAnsi="Arial" w:cs="Arial"/>
          <w:lang w:val="tr-TR"/>
        </w:rPr>
      </w:pPr>
      <w:r w:rsidRPr="00DB1893">
        <w:rPr>
          <w:rFonts w:ascii="Arial" w:hAnsi="Arial" w:cs="Arial"/>
          <w:b/>
          <w:bCs/>
          <w:lang w:val="tr-TR"/>
        </w:rPr>
        <w:t>2.</w:t>
      </w:r>
      <w:r w:rsidRPr="00DB1893">
        <w:rPr>
          <w:rFonts w:ascii="Arial" w:hAnsi="Arial" w:cs="Arial"/>
          <w:b/>
          <w:bCs/>
          <w:lang w:val="tr-TR"/>
        </w:rPr>
        <w:tab/>
        <w:t>Finansal tabloların sunumuna ilişkin esaslar (devamı)</w:t>
      </w:r>
    </w:p>
    <w:p w:rsidR="00683D99" w:rsidRPr="00DB1893" w:rsidRDefault="00683D99" w:rsidP="002232BD">
      <w:pPr>
        <w:widowControl w:val="0"/>
        <w:jc w:val="both"/>
        <w:rPr>
          <w:rFonts w:ascii="Arial" w:hAnsi="Arial" w:cs="Arial"/>
          <w:b/>
          <w:snapToGrid w:val="0"/>
          <w:lang w:val="tr-TR"/>
        </w:rPr>
      </w:pPr>
    </w:p>
    <w:p w:rsidR="002232BD" w:rsidRPr="00DB1893" w:rsidRDefault="002232BD" w:rsidP="005A611B">
      <w:pPr>
        <w:widowControl w:val="0"/>
        <w:rPr>
          <w:rFonts w:ascii="Arial" w:hAnsi="Arial" w:cs="Arial"/>
          <w:b/>
          <w:snapToGrid w:val="0"/>
          <w:lang w:val="tr-TR"/>
        </w:rPr>
      </w:pPr>
      <w:r w:rsidRPr="00DB1893">
        <w:rPr>
          <w:rFonts w:ascii="Arial" w:hAnsi="Arial" w:cs="Arial"/>
          <w:b/>
          <w:snapToGrid w:val="0"/>
          <w:lang w:val="tr-TR"/>
        </w:rPr>
        <w:t>UFRYK 20 Yerüstü Maden İşletmelerinde Üretim Aşamasındaki Hafriyat (Dekapaj) Maliyetleri</w:t>
      </w:r>
    </w:p>
    <w:p w:rsidR="002232BD" w:rsidRPr="00DB1893" w:rsidRDefault="002232BD" w:rsidP="005A611B">
      <w:pPr>
        <w:adjustRightInd w:val="0"/>
        <w:rPr>
          <w:rFonts w:ascii="Arial" w:hAnsi="Arial" w:cs="Arial"/>
          <w:lang w:val="tr-TR"/>
        </w:rPr>
      </w:pPr>
    </w:p>
    <w:p w:rsidR="002232BD" w:rsidRPr="00DB1893" w:rsidRDefault="002232BD" w:rsidP="005A611B">
      <w:pPr>
        <w:adjustRightInd w:val="0"/>
        <w:spacing w:line="230" w:lineRule="auto"/>
        <w:rPr>
          <w:rFonts w:ascii="Arial" w:hAnsi="Arial" w:cs="Arial"/>
          <w:lang w:val="tr-TR"/>
        </w:rPr>
      </w:pPr>
      <w:r w:rsidRPr="00DB1893">
        <w:rPr>
          <w:rFonts w:ascii="Arial" w:hAnsi="Arial" w:cs="Arial"/>
          <w:lang w:val="tr-TR"/>
        </w:rPr>
        <w:t xml:space="preserve">1 Ocak 2013 tarihinde ya da sonrasında başlayan finansal dönemler için yürürlüğe girecek olup erken uygulamaya izin verilmektedir. Şirketlerin karşılaştırmalı olarak sunulan dönemin başından itibaren üretim aşamasında oluşan hafriyat maliyetlerine bu yorumun gerekliliklerini uygulamaları gerekecektir. Yorum, üretim aşamasındaki hafriyatların ne zaman ve hangi koşullarda varlık olarak muhasebeleşeceği, muhasebeleşen varlığın ilk kayda alma ve sonraki dönemlerde nasıl ölçüleceğine açıklık getirmektedir. Bu yorum henüz Avrupa Birliği tarafından kabul edilmemiştir. </w:t>
      </w:r>
      <w:r w:rsidR="006502C1" w:rsidRPr="00DB1893">
        <w:rPr>
          <w:rFonts w:ascii="Arial" w:hAnsi="Arial" w:cs="Arial"/>
          <w:lang w:val="tr-TR"/>
        </w:rPr>
        <w:t>Söz konusu yorum Şirket için geçerli değildir ve Şirket’in finansal durumu veya performansı üzerinde hiçbir etkisi olması beklenmemektedir.</w:t>
      </w:r>
    </w:p>
    <w:p w:rsidR="002232BD" w:rsidRPr="00DB1893" w:rsidRDefault="002232BD" w:rsidP="005A611B">
      <w:pPr>
        <w:adjustRightInd w:val="0"/>
        <w:spacing w:line="230" w:lineRule="auto"/>
        <w:rPr>
          <w:rFonts w:ascii="Arial" w:hAnsi="Arial" w:cs="Arial"/>
          <w:lang w:val="tr-TR"/>
        </w:rPr>
      </w:pPr>
    </w:p>
    <w:p w:rsidR="002232BD" w:rsidRPr="00DB1893" w:rsidRDefault="002232BD" w:rsidP="005A611B">
      <w:pPr>
        <w:widowControl w:val="0"/>
        <w:rPr>
          <w:rFonts w:ascii="Arial" w:hAnsi="Arial" w:cs="Arial"/>
          <w:b/>
          <w:snapToGrid w:val="0"/>
          <w:lang w:val="tr-TR"/>
        </w:rPr>
      </w:pPr>
      <w:r w:rsidRPr="00DB1893">
        <w:rPr>
          <w:rFonts w:ascii="Arial" w:hAnsi="Arial" w:cs="Arial"/>
          <w:b/>
          <w:snapToGrid w:val="0"/>
          <w:lang w:val="tr-TR"/>
        </w:rPr>
        <w:t>Uygulama Rehberi (UFRS 10, UFRS 11 ve UFRS 12 değişiklik)</w:t>
      </w:r>
    </w:p>
    <w:p w:rsidR="002232BD" w:rsidRPr="00DB1893" w:rsidRDefault="002232BD" w:rsidP="005A611B">
      <w:pPr>
        <w:adjustRightInd w:val="0"/>
        <w:rPr>
          <w:rFonts w:ascii="Arial" w:hAnsi="Arial" w:cs="Arial"/>
          <w:bCs/>
          <w:lang w:val="tr-TR"/>
        </w:rPr>
      </w:pPr>
    </w:p>
    <w:p w:rsidR="002232BD" w:rsidRPr="00DB1893" w:rsidRDefault="002232BD" w:rsidP="005A611B">
      <w:pPr>
        <w:adjustRightInd w:val="0"/>
        <w:rPr>
          <w:rFonts w:ascii="Arial" w:hAnsi="Arial" w:cs="Arial"/>
          <w:lang w:val="tr-TR"/>
        </w:rPr>
      </w:pPr>
      <w:r w:rsidRPr="00DB1893">
        <w:rPr>
          <w:rFonts w:ascii="Arial" w:hAnsi="Arial" w:cs="Arial"/>
          <w:lang w:val="tr-TR"/>
        </w:rPr>
        <w:t xml:space="preserve">Değişiklik 1 Ocak 2013 ve sonrasında başlayan yıllık hesap dönemleri için geçerlidir. Değişiklikler geriye dönük düzeltme yapma gerekliliğini ortadan kaldırmak amacıyla sadece uygulama rehberinde yapılmıştır. İlk uygulama tarihi “UFRS 10’un ilk defa uygulandığı yıllık hesap döneminin başlangıcı” olarak tanımlanmıştır. Kontrolün olup olmadığı değerlendirmesi karşılaştırmalı sunulan dönemin başı yerine ilk uygulama tarihinde yapılacaktır. Eğer UFRS 10’a göre kontrol değerlendirmesi UMS 27/TMSYK 12’ye göre yapılandan farklı ise geriye dönük düzeltme etkileri saptanmalıdır. Ancak, kontrol değerlendirmesi aynı ise geriye dönük düzeltme gerekmez. Eğer birden fazla karşılaştırmalı dönem sunuluyorsa, sadece bir dönemin geriye dönük düzeltilmesine izin verilmiştir. UMSK, aynı sebeplerle UFRS 11 ve UFRS 12 uygulama rehberlerinde de değişiklik yapmış ve geçiş hükümlerini kolaylaştırmıştır. Bu değişiklik henüz Avrupa Birliği tarafından kabul edilmemiştir. Şirket, değişikliğin finansal durumu ve performansı üzerine etkilerini değerlendirmektedir. </w:t>
      </w:r>
    </w:p>
    <w:p w:rsidR="002232BD" w:rsidRPr="00DB1893" w:rsidRDefault="002232BD" w:rsidP="005A611B">
      <w:pPr>
        <w:adjustRightInd w:val="0"/>
        <w:rPr>
          <w:rFonts w:ascii="Arial" w:hAnsi="Arial" w:cs="Arial"/>
          <w:lang w:val="tr-TR"/>
        </w:rPr>
      </w:pPr>
    </w:p>
    <w:p w:rsidR="002232BD" w:rsidRPr="00DB1893" w:rsidRDefault="002232BD" w:rsidP="005A611B">
      <w:pPr>
        <w:widowControl w:val="0"/>
        <w:rPr>
          <w:rFonts w:ascii="Arial" w:hAnsi="Arial" w:cs="Arial"/>
          <w:b/>
          <w:snapToGrid w:val="0"/>
          <w:lang w:val="tr-TR"/>
        </w:rPr>
      </w:pPr>
      <w:r w:rsidRPr="00DB1893">
        <w:rPr>
          <w:rFonts w:ascii="Arial" w:hAnsi="Arial" w:cs="Arial"/>
          <w:b/>
          <w:snapToGrid w:val="0"/>
          <w:lang w:val="tr-TR"/>
        </w:rPr>
        <w:t>UFRS’deki iyileştirmeler</w:t>
      </w:r>
    </w:p>
    <w:p w:rsidR="002232BD" w:rsidRPr="00DB1893" w:rsidRDefault="002232BD" w:rsidP="005A611B">
      <w:pPr>
        <w:adjustRightInd w:val="0"/>
        <w:rPr>
          <w:rFonts w:ascii="Arial" w:hAnsi="Arial" w:cs="Arial"/>
          <w:bCs/>
          <w:lang w:val="tr-TR"/>
        </w:rPr>
      </w:pPr>
    </w:p>
    <w:p w:rsidR="002232BD" w:rsidRPr="00DB1893" w:rsidRDefault="002232BD" w:rsidP="005A611B">
      <w:pPr>
        <w:adjustRightInd w:val="0"/>
        <w:rPr>
          <w:rFonts w:ascii="Arial" w:hAnsi="Arial" w:cs="Arial"/>
          <w:lang w:val="tr-TR"/>
        </w:rPr>
      </w:pPr>
      <w:r w:rsidRPr="00DB1893">
        <w:rPr>
          <w:rFonts w:ascii="Arial" w:hAnsi="Arial" w:cs="Arial"/>
          <w:lang w:val="tr-TR"/>
        </w:rPr>
        <w:t xml:space="preserve">UMSK, mevcut standartlarda değişiklikler içeren 2009 – 2011 dönemi Yıllık UFRS İyileştirmelerini yayınlamıştır. Yıllık iyileştirmeler kapsamında gerekli ama acil olmayan değişiklikler yapılmaktadır. Değişikliklerin geçerlilik tarihi 1 Ocak 2013 ve sonrasında başlayan yıllık hesap dönemleridir. Gerekli açıklamalar verildiği sürece, erken uygulamaya izin verilmektedir. Bu proje henüz Avrupa Birliği tarafından kabul edilmemiştir. Şirket, projenin finansal durumu ve performansı üzerine etkilerini değerlendirmektedir. </w:t>
      </w:r>
    </w:p>
    <w:p w:rsidR="002232BD" w:rsidRPr="00DB1893" w:rsidRDefault="002232BD" w:rsidP="005A611B">
      <w:pPr>
        <w:adjustRightInd w:val="0"/>
        <w:rPr>
          <w:rFonts w:ascii="Arial" w:hAnsi="Arial" w:cs="Arial"/>
          <w:lang w:val="tr-TR"/>
        </w:rPr>
      </w:pPr>
    </w:p>
    <w:p w:rsidR="002232BD" w:rsidRPr="00DB1893" w:rsidRDefault="002232BD" w:rsidP="005A611B">
      <w:pPr>
        <w:widowControl w:val="0"/>
        <w:rPr>
          <w:rFonts w:ascii="Arial" w:hAnsi="Arial" w:cs="Arial"/>
          <w:i/>
          <w:snapToGrid w:val="0"/>
          <w:lang w:val="tr-TR"/>
        </w:rPr>
      </w:pPr>
      <w:r w:rsidRPr="00DB1893">
        <w:rPr>
          <w:rFonts w:ascii="Arial" w:hAnsi="Arial" w:cs="Arial"/>
          <w:i/>
          <w:snapToGrid w:val="0"/>
          <w:lang w:val="tr-TR"/>
        </w:rPr>
        <w:t>UMS 1 Finansal Tabloların Sunuşu</w:t>
      </w:r>
    </w:p>
    <w:p w:rsidR="002232BD" w:rsidRPr="00DB1893" w:rsidRDefault="002232BD" w:rsidP="005A611B">
      <w:pPr>
        <w:adjustRightInd w:val="0"/>
        <w:rPr>
          <w:rFonts w:ascii="Arial" w:hAnsi="Arial" w:cs="Arial"/>
          <w:bCs/>
          <w:lang w:val="tr-TR"/>
        </w:rPr>
      </w:pPr>
      <w:r w:rsidRPr="00DB1893">
        <w:rPr>
          <w:rFonts w:ascii="Arial" w:hAnsi="Arial" w:cs="Arial"/>
          <w:bCs/>
          <w:lang w:val="tr-TR"/>
        </w:rPr>
        <w:t xml:space="preserve">İhtiyari karşılaştırmalı ek bilgi ile asgari sunumu mecburi olan karşılaştırmalı bilgiler arasındaki farka açıklık getirilmiştir. </w:t>
      </w:r>
    </w:p>
    <w:p w:rsidR="002232BD" w:rsidRPr="00DB1893" w:rsidRDefault="002232BD" w:rsidP="005A611B">
      <w:pPr>
        <w:widowControl w:val="0"/>
        <w:rPr>
          <w:rFonts w:ascii="Arial" w:hAnsi="Arial" w:cs="Arial"/>
          <w:b/>
          <w:snapToGrid w:val="0"/>
          <w:lang w:val="tr-TR"/>
        </w:rPr>
      </w:pPr>
    </w:p>
    <w:p w:rsidR="002232BD" w:rsidRPr="00DB1893" w:rsidRDefault="002232BD" w:rsidP="005A611B">
      <w:pPr>
        <w:widowControl w:val="0"/>
        <w:rPr>
          <w:rFonts w:ascii="Arial" w:hAnsi="Arial" w:cs="Arial"/>
          <w:i/>
          <w:snapToGrid w:val="0"/>
          <w:lang w:val="tr-TR"/>
        </w:rPr>
      </w:pPr>
      <w:r w:rsidRPr="00DB1893">
        <w:rPr>
          <w:rFonts w:ascii="Arial" w:hAnsi="Arial" w:cs="Arial"/>
          <w:i/>
          <w:snapToGrid w:val="0"/>
          <w:lang w:val="tr-TR"/>
        </w:rPr>
        <w:t>UMS 16 Maddi Duran Varlıklar</w:t>
      </w:r>
    </w:p>
    <w:p w:rsidR="002232BD" w:rsidRPr="00DB1893" w:rsidRDefault="002232BD" w:rsidP="005A611B">
      <w:pPr>
        <w:adjustRightInd w:val="0"/>
        <w:rPr>
          <w:rFonts w:ascii="Arial" w:hAnsi="Arial" w:cs="Arial"/>
          <w:bCs/>
          <w:lang w:val="tr-TR"/>
        </w:rPr>
      </w:pPr>
      <w:r w:rsidRPr="00DB1893">
        <w:rPr>
          <w:rFonts w:ascii="Arial" w:hAnsi="Arial" w:cs="Arial"/>
          <w:bCs/>
          <w:lang w:val="tr-TR"/>
        </w:rPr>
        <w:t>Maddi duran varlık tanımına uyan yedek parça ve bakım ekipmanlarının stok olmadığı konusuna açıklık getirilmiştir.</w:t>
      </w:r>
    </w:p>
    <w:p w:rsidR="002232BD" w:rsidRPr="00DB1893" w:rsidRDefault="002232BD" w:rsidP="005A611B">
      <w:pPr>
        <w:autoSpaceDE w:val="0"/>
        <w:autoSpaceDN w:val="0"/>
        <w:adjustRightInd w:val="0"/>
        <w:rPr>
          <w:rFonts w:ascii="Arial" w:hAnsi="Arial" w:cs="Arial"/>
          <w:i/>
          <w:lang w:val="tr-TR"/>
        </w:rPr>
      </w:pPr>
    </w:p>
    <w:p w:rsidR="002232BD" w:rsidRPr="00DB1893" w:rsidRDefault="002232BD" w:rsidP="005A611B">
      <w:pPr>
        <w:widowControl w:val="0"/>
        <w:rPr>
          <w:rFonts w:ascii="Arial" w:hAnsi="Arial" w:cs="Arial"/>
          <w:i/>
          <w:snapToGrid w:val="0"/>
          <w:lang w:val="tr-TR"/>
        </w:rPr>
      </w:pPr>
      <w:r w:rsidRPr="00DB1893">
        <w:rPr>
          <w:rFonts w:ascii="Arial" w:hAnsi="Arial" w:cs="Arial"/>
          <w:i/>
          <w:snapToGrid w:val="0"/>
          <w:lang w:val="tr-TR"/>
        </w:rPr>
        <w:t>UMS 32 Finansal Araçlar: Sunum</w:t>
      </w:r>
    </w:p>
    <w:p w:rsidR="002232BD" w:rsidRPr="00DB1893" w:rsidRDefault="002232BD" w:rsidP="005A611B">
      <w:pPr>
        <w:adjustRightInd w:val="0"/>
        <w:rPr>
          <w:rFonts w:ascii="Arial" w:hAnsi="Arial" w:cs="Arial"/>
          <w:bCs/>
          <w:lang w:val="tr-TR"/>
        </w:rPr>
      </w:pPr>
      <w:r w:rsidRPr="00DB1893">
        <w:rPr>
          <w:rFonts w:ascii="Arial" w:hAnsi="Arial" w:cs="Arial"/>
          <w:bCs/>
          <w:lang w:val="tr-TR"/>
        </w:rPr>
        <w:t>Hisse senedi sahiplerine yapılan dağıtımların vergi etkisinin UMS 12 kapsamında muhasebeleştirilmesi gerektiğine açıklık getirilmiştir. Değişiklik, UMS 32’de bulun mevcut yükümlülükleri ortadan kaldırıp şirketlerin hisse senedi sahiplerine yaptığı dağıtımlardan doğan her türlü gelir vergisinin UMS 12 hükümleri çerçevesinde muhasebeleştirmesini gerektirmektedir.</w:t>
      </w:r>
    </w:p>
    <w:p w:rsidR="002232BD" w:rsidRPr="00DB1893" w:rsidRDefault="002232BD" w:rsidP="005A611B">
      <w:pPr>
        <w:adjustRightInd w:val="0"/>
        <w:rPr>
          <w:rFonts w:ascii="Arial" w:hAnsi="Arial" w:cs="Arial"/>
          <w:bCs/>
          <w:lang w:val="tr-TR"/>
        </w:rPr>
      </w:pPr>
    </w:p>
    <w:p w:rsidR="002232BD" w:rsidRPr="00DB1893" w:rsidRDefault="002232BD" w:rsidP="005A611B">
      <w:pPr>
        <w:widowControl w:val="0"/>
        <w:rPr>
          <w:rFonts w:ascii="Arial" w:hAnsi="Arial" w:cs="Arial"/>
          <w:i/>
          <w:snapToGrid w:val="0"/>
          <w:lang w:val="tr-TR"/>
        </w:rPr>
      </w:pPr>
      <w:r w:rsidRPr="00DB1893">
        <w:rPr>
          <w:rFonts w:ascii="Arial" w:hAnsi="Arial" w:cs="Arial"/>
          <w:i/>
          <w:snapToGrid w:val="0"/>
          <w:lang w:val="tr-TR"/>
        </w:rPr>
        <w:t xml:space="preserve">UMS 34 Ara Dönem Finansal Raporlama </w:t>
      </w:r>
    </w:p>
    <w:p w:rsidR="002232BD" w:rsidRPr="00DB1893" w:rsidRDefault="002232BD" w:rsidP="005A611B">
      <w:pPr>
        <w:adjustRightInd w:val="0"/>
        <w:rPr>
          <w:rFonts w:ascii="Arial" w:hAnsi="Arial" w:cs="Arial"/>
          <w:bCs/>
          <w:lang w:val="tr-TR"/>
        </w:rPr>
      </w:pPr>
      <w:r w:rsidRPr="00DB1893">
        <w:rPr>
          <w:rFonts w:ascii="Arial" w:hAnsi="Arial" w:cs="Arial"/>
          <w:bCs/>
          <w:lang w:val="tr-TR"/>
        </w:rPr>
        <w:t>UMS 34’de her bir faaliyet bölümüne ilişkin toplam bölüm varlıkları ve borçları ile ilgili istenen açıklamalara açıklık getirilmiştir. Faaliyet bölümlerinin toplam varlıkları ve borçları sadece bu bilgiler işletmenin faaliyetlerine ilişkin karar almaya yetkili merciine düzenli olarak raporlanıyorsa ve açıklanan toplam tutarlarda bir önceki yıllık mali tablolara göre önemli değişiklik olduysa açıklanmalıdır.</w:t>
      </w:r>
    </w:p>
    <w:p w:rsidR="00944466" w:rsidRPr="00DB1893" w:rsidRDefault="00944466" w:rsidP="005A611B">
      <w:pPr>
        <w:adjustRightInd w:val="0"/>
        <w:rPr>
          <w:rFonts w:ascii="Arial" w:hAnsi="Arial" w:cs="Arial"/>
          <w:bCs/>
          <w:lang w:val="tr-TR"/>
        </w:rPr>
      </w:pPr>
    </w:p>
    <w:p w:rsidR="00FC7234" w:rsidRPr="00DB1893" w:rsidRDefault="00FC7234">
      <w:pPr>
        <w:rPr>
          <w:rFonts w:ascii="Arial" w:hAnsi="Arial" w:cs="Arial"/>
          <w:bCs/>
          <w:lang w:val="tr-TR"/>
        </w:rPr>
      </w:pPr>
      <w:r w:rsidRPr="00DB1893">
        <w:rPr>
          <w:rFonts w:ascii="Arial" w:hAnsi="Arial" w:cs="Arial"/>
          <w:bCs/>
          <w:lang w:val="tr-TR"/>
        </w:rPr>
        <w:br w:type="page"/>
      </w:r>
    </w:p>
    <w:p w:rsidR="005D218B" w:rsidRPr="00DB1893" w:rsidRDefault="005D218B" w:rsidP="005D218B">
      <w:pPr>
        <w:adjustRightInd w:val="0"/>
        <w:spacing w:line="230" w:lineRule="auto"/>
        <w:rPr>
          <w:rFonts w:ascii="Arial" w:hAnsi="Arial" w:cs="Arial"/>
          <w:lang w:val="tr-TR"/>
        </w:rPr>
      </w:pPr>
      <w:r w:rsidRPr="00DB1893">
        <w:rPr>
          <w:rFonts w:ascii="Arial" w:hAnsi="Arial" w:cs="Arial"/>
          <w:b/>
          <w:bCs/>
          <w:lang w:val="tr-TR"/>
        </w:rPr>
        <w:t>2.</w:t>
      </w:r>
      <w:r w:rsidRPr="00DB1893">
        <w:rPr>
          <w:rFonts w:ascii="Arial" w:hAnsi="Arial" w:cs="Arial"/>
          <w:b/>
          <w:bCs/>
          <w:lang w:val="tr-TR"/>
        </w:rPr>
        <w:tab/>
        <w:t>Finansal tabloların sunumuna ilişkin esaslar (devamı)</w:t>
      </w:r>
    </w:p>
    <w:p w:rsidR="005D218B" w:rsidRPr="00DB1893" w:rsidRDefault="005D218B" w:rsidP="00944466">
      <w:pPr>
        <w:tabs>
          <w:tab w:val="left" w:pos="600"/>
        </w:tabs>
        <w:rPr>
          <w:rFonts w:ascii="Arial" w:hAnsi="Arial" w:cs="Arial"/>
          <w:b/>
          <w:lang w:val="tr-TR"/>
        </w:rPr>
      </w:pPr>
    </w:p>
    <w:p w:rsidR="00CB14CD" w:rsidRPr="00DB1893" w:rsidRDefault="00CB14CD" w:rsidP="00CB14CD">
      <w:pPr>
        <w:autoSpaceDE w:val="0"/>
        <w:autoSpaceDN w:val="0"/>
        <w:adjustRightInd w:val="0"/>
        <w:rPr>
          <w:rFonts w:ascii="Arial" w:hAnsi="Arial" w:cs="Arial"/>
          <w:b/>
          <w:lang w:val="tr-TR"/>
        </w:rPr>
      </w:pPr>
      <w:r w:rsidRPr="00DB1893">
        <w:rPr>
          <w:rFonts w:ascii="Arial" w:hAnsi="Arial" w:cs="Arial"/>
          <w:b/>
          <w:lang w:val="tr-TR"/>
        </w:rPr>
        <w:t>Faaliyet dönemselliği</w:t>
      </w:r>
    </w:p>
    <w:p w:rsidR="00CB14CD" w:rsidRPr="00DB1893" w:rsidRDefault="00CB14CD" w:rsidP="00CB14CD">
      <w:pPr>
        <w:autoSpaceDE w:val="0"/>
        <w:autoSpaceDN w:val="0"/>
        <w:adjustRightInd w:val="0"/>
        <w:rPr>
          <w:rFonts w:ascii="Arial,Bold" w:hAnsi="Arial,Bold" w:cs="Arial,Bold"/>
          <w:b/>
          <w:bCs/>
        </w:rPr>
      </w:pPr>
    </w:p>
    <w:p w:rsidR="00CB14CD" w:rsidRPr="00DB1893" w:rsidRDefault="00CB14CD" w:rsidP="00CB14CD">
      <w:pPr>
        <w:tabs>
          <w:tab w:val="left" w:pos="600"/>
        </w:tabs>
        <w:rPr>
          <w:rFonts w:ascii="Arial" w:hAnsi="Arial" w:cs="Arial"/>
          <w:lang w:val="tr-TR"/>
        </w:rPr>
      </w:pPr>
      <w:r w:rsidRPr="00DB1893">
        <w:rPr>
          <w:rFonts w:ascii="Arial" w:hAnsi="Arial" w:cs="Arial"/>
          <w:lang w:val="tr-TR"/>
        </w:rPr>
        <w:t>Sirket’in ana faaliyet konusu olan salça üretimi dönemseldir. Yaz sezonu boyunca üretimi</w:t>
      </w:r>
      <w:r w:rsidR="00FC7234" w:rsidRPr="00DB1893">
        <w:rPr>
          <w:rFonts w:ascii="Arial" w:hAnsi="Arial" w:cs="Arial"/>
          <w:lang w:val="tr-TR"/>
        </w:rPr>
        <w:t xml:space="preserve"> </w:t>
      </w:r>
      <w:r w:rsidR="00213155">
        <w:rPr>
          <w:rFonts w:ascii="Arial" w:hAnsi="Arial" w:cs="Arial"/>
          <w:lang w:val="tr-TR"/>
        </w:rPr>
        <w:t>g</w:t>
      </w:r>
      <w:r w:rsidRPr="00DB1893">
        <w:rPr>
          <w:rFonts w:ascii="Arial" w:hAnsi="Arial" w:cs="Arial"/>
          <w:lang w:val="tr-TR"/>
        </w:rPr>
        <w:t>erçekle</w:t>
      </w:r>
      <w:r w:rsidR="00213155">
        <w:rPr>
          <w:rFonts w:ascii="Arial" w:hAnsi="Arial" w:cs="Arial"/>
          <w:lang w:val="tr-TR"/>
        </w:rPr>
        <w:t>ş</w:t>
      </w:r>
      <w:r w:rsidRPr="00DB1893">
        <w:rPr>
          <w:rFonts w:ascii="Arial" w:hAnsi="Arial" w:cs="Arial"/>
          <w:lang w:val="tr-TR"/>
        </w:rPr>
        <w:t>tirebilen salça satı</w:t>
      </w:r>
      <w:r w:rsidR="00213155">
        <w:rPr>
          <w:rFonts w:ascii="Arial" w:hAnsi="Arial" w:cs="Arial"/>
          <w:lang w:val="tr-TR"/>
        </w:rPr>
        <w:t>ş</w:t>
      </w:r>
      <w:r w:rsidRPr="00DB1893">
        <w:rPr>
          <w:rFonts w:ascii="Arial" w:hAnsi="Arial" w:cs="Arial"/>
          <w:lang w:val="tr-TR"/>
        </w:rPr>
        <w:t>larının sözkonusu dönemde artması sebebiyle, ara dönem finansal</w:t>
      </w:r>
      <w:r w:rsidR="00FC7234" w:rsidRPr="00DB1893">
        <w:rPr>
          <w:rFonts w:ascii="Arial" w:hAnsi="Arial" w:cs="Arial"/>
          <w:lang w:val="tr-TR"/>
        </w:rPr>
        <w:t xml:space="preserve"> </w:t>
      </w:r>
      <w:r w:rsidRPr="00DB1893">
        <w:rPr>
          <w:rFonts w:ascii="Arial" w:hAnsi="Arial" w:cs="Arial"/>
          <w:lang w:val="tr-TR"/>
        </w:rPr>
        <w:t>tablolar faaliyetlerin dönemselliğinden kaynaklanan etkileride içermektedir. Bu nedenle 30 Haziran</w:t>
      </w:r>
      <w:r w:rsidR="00FC7234" w:rsidRPr="00DB1893">
        <w:rPr>
          <w:rFonts w:ascii="Arial" w:hAnsi="Arial" w:cs="Arial"/>
          <w:lang w:val="tr-TR"/>
        </w:rPr>
        <w:t xml:space="preserve"> </w:t>
      </w:r>
      <w:r w:rsidRPr="00DB1893">
        <w:rPr>
          <w:rFonts w:ascii="Arial" w:hAnsi="Arial" w:cs="Arial"/>
          <w:lang w:val="tr-TR"/>
        </w:rPr>
        <w:t>2012 tarihinde sona eren altı aylık faaliyet sonuçları, tüm mali yıl sonuçları için bir gösterge teskil</w:t>
      </w:r>
      <w:r w:rsidR="00FC7234" w:rsidRPr="00DB1893">
        <w:rPr>
          <w:rFonts w:ascii="Arial" w:hAnsi="Arial" w:cs="Arial"/>
          <w:lang w:val="tr-TR"/>
        </w:rPr>
        <w:t xml:space="preserve"> </w:t>
      </w:r>
      <w:r w:rsidRPr="00DB1893">
        <w:rPr>
          <w:rFonts w:ascii="Arial" w:hAnsi="Arial" w:cs="Arial"/>
          <w:lang w:val="tr-TR"/>
        </w:rPr>
        <w:t>etmemektedir.</w:t>
      </w:r>
    </w:p>
    <w:p w:rsidR="00CB14CD" w:rsidRPr="00DB1893" w:rsidRDefault="00CB14CD" w:rsidP="00944466">
      <w:pPr>
        <w:tabs>
          <w:tab w:val="left" w:pos="600"/>
        </w:tabs>
        <w:rPr>
          <w:rFonts w:ascii="Arial" w:hAnsi="Arial" w:cs="Arial"/>
          <w:b/>
          <w:lang w:val="tr-TR"/>
        </w:rPr>
      </w:pPr>
    </w:p>
    <w:p w:rsidR="00944466" w:rsidRPr="00DB1893" w:rsidRDefault="00944466" w:rsidP="00944466">
      <w:pPr>
        <w:tabs>
          <w:tab w:val="left" w:pos="600"/>
        </w:tabs>
        <w:rPr>
          <w:rFonts w:ascii="Arial" w:hAnsi="Arial" w:cs="Arial"/>
          <w:b/>
          <w:lang w:val="tr-TR"/>
        </w:rPr>
      </w:pPr>
      <w:r w:rsidRPr="00DB1893">
        <w:rPr>
          <w:rFonts w:ascii="Arial" w:hAnsi="Arial" w:cs="Arial"/>
          <w:b/>
          <w:lang w:val="tr-TR"/>
        </w:rPr>
        <w:t>2.3</w:t>
      </w:r>
      <w:r w:rsidRPr="00DB1893">
        <w:rPr>
          <w:rFonts w:ascii="Arial" w:hAnsi="Arial" w:cs="Arial"/>
          <w:b/>
          <w:lang w:val="tr-TR"/>
        </w:rPr>
        <w:tab/>
        <w:t>Karşılaştırmalı bilgiler ve önceki dönem tarihli finansal tabloların düzeltilmesi</w:t>
      </w:r>
    </w:p>
    <w:p w:rsidR="00944466" w:rsidRPr="00DB1893" w:rsidRDefault="00944466" w:rsidP="00944466">
      <w:pPr>
        <w:tabs>
          <w:tab w:val="left" w:pos="600"/>
        </w:tabs>
        <w:rPr>
          <w:rFonts w:ascii="Arial" w:hAnsi="Arial" w:cs="Arial"/>
          <w:b/>
          <w:lang w:val="tr-TR"/>
        </w:rPr>
      </w:pPr>
    </w:p>
    <w:p w:rsidR="0051424C" w:rsidRPr="00DB1893" w:rsidRDefault="00944466" w:rsidP="0051424C">
      <w:pPr>
        <w:tabs>
          <w:tab w:val="left" w:pos="600"/>
        </w:tabs>
        <w:rPr>
          <w:rFonts w:ascii="Arial" w:hAnsi="Arial" w:cs="Arial"/>
          <w:lang w:val="tr-TR"/>
        </w:rPr>
      </w:pPr>
      <w:r w:rsidRPr="00DB1893">
        <w:rPr>
          <w:rFonts w:ascii="Arial" w:hAnsi="Arial" w:cs="Arial"/>
          <w:lang w:val="tr-TR"/>
        </w:rPr>
        <w:t xml:space="preserve">Finansal durum ve performans trendlerinin tespitine imkan vermek üzere finansal tablolar önceki dönemle karşılaştırmalı olarak hazırlanmaktadır. Daha doğru gösterim için finansal tablo kalemlerinin gösterimi değiştiğinde, karşılaştırılabilirliği sağlamak amacıyla önceki dönem tabloları da buna uygun olarak yeniden sınıflandırılır. Cari dönem finansal tabloların sunumu ile uygunluk sağlanması açısından 31 Aralık 2011 </w:t>
      </w:r>
      <w:r w:rsidR="0051424C" w:rsidRPr="00DB1893">
        <w:rPr>
          <w:rFonts w:ascii="Arial" w:hAnsi="Arial" w:cs="Arial"/>
          <w:lang w:val="tr-TR"/>
        </w:rPr>
        <w:t>tarihli bilançoda kısa vadeli olarak</w:t>
      </w:r>
      <w:r w:rsidR="00E57944" w:rsidRPr="00DB1893">
        <w:rPr>
          <w:rFonts w:ascii="Arial" w:hAnsi="Arial" w:cs="Arial"/>
          <w:lang w:val="tr-TR"/>
        </w:rPr>
        <w:t xml:space="preserve"> gösterilen</w:t>
      </w:r>
      <w:r w:rsidR="0051424C" w:rsidRPr="00DB1893">
        <w:rPr>
          <w:rFonts w:ascii="Arial" w:hAnsi="Arial" w:cs="Arial"/>
          <w:lang w:val="tr-TR"/>
        </w:rPr>
        <w:t xml:space="preserve"> 5.968.377 TL tutarındaki</w:t>
      </w:r>
      <w:r w:rsidR="00E57944" w:rsidRPr="00DB1893">
        <w:rPr>
          <w:rFonts w:ascii="Arial" w:hAnsi="Arial" w:cs="Arial"/>
          <w:lang w:val="tr-TR"/>
        </w:rPr>
        <w:t xml:space="preserve"> </w:t>
      </w:r>
      <w:r w:rsidR="0051424C" w:rsidRPr="00DB1893">
        <w:rPr>
          <w:rFonts w:ascii="Arial" w:hAnsi="Arial" w:cs="Arial"/>
          <w:lang w:val="tr-TR"/>
        </w:rPr>
        <w:t xml:space="preserve"> ertelenmiş vergi yükümlülüğü hesabı, uzun vadeli olarak yeniden sınıflanmıştır.</w:t>
      </w:r>
    </w:p>
    <w:p w:rsidR="00316C1A" w:rsidRPr="00DB1893" w:rsidRDefault="00316C1A" w:rsidP="00316C1A">
      <w:pPr>
        <w:tabs>
          <w:tab w:val="left" w:pos="600"/>
        </w:tabs>
        <w:rPr>
          <w:rFonts w:ascii="Arial" w:hAnsi="Arial" w:cs="Arial"/>
          <w:lang w:val="tr-TR"/>
        </w:rPr>
      </w:pPr>
    </w:p>
    <w:p w:rsidR="00A72947" w:rsidRPr="00DB1893" w:rsidRDefault="00A72947" w:rsidP="00316C1A">
      <w:pPr>
        <w:tabs>
          <w:tab w:val="left" w:pos="600"/>
        </w:tabs>
        <w:rPr>
          <w:rFonts w:ascii="Arial" w:hAnsi="Arial" w:cs="Arial"/>
          <w:lang w:val="tr-TR"/>
        </w:rPr>
      </w:pPr>
    </w:p>
    <w:p w:rsidR="007D0AFE" w:rsidRPr="00DB1893" w:rsidRDefault="00315795" w:rsidP="005A611B">
      <w:pPr>
        <w:adjustRightInd w:val="0"/>
        <w:jc w:val="both"/>
        <w:rPr>
          <w:rFonts w:ascii="Arial" w:hAnsi="Arial" w:cs="Arial"/>
          <w:b/>
          <w:bCs/>
          <w:lang w:val="tr-TR"/>
        </w:rPr>
      </w:pPr>
      <w:r w:rsidRPr="00DB1893">
        <w:rPr>
          <w:rFonts w:ascii="Arial" w:hAnsi="Arial" w:cs="Arial"/>
          <w:b/>
          <w:bCs/>
          <w:lang w:val="tr-TR"/>
        </w:rPr>
        <w:t>3</w:t>
      </w:r>
      <w:r w:rsidR="00B03DE4" w:rsidRPr="00DB1893">
        <w:rPr>
          <w:rFonts w:ascii="Arial" w:hAnsi="Arial" w:cs="Arial"/>
          <w:b/>
          <w:bCs/>
          <w:lang w:val="tr-TR"/>
        </w:rPr>
        <w:t>.</w:t>
      </w:r>
      <w:r w:rsidR="00E13FA5" w:rsidRPr="00DB1893">
        <w:rPr>
          <w:rFonts w:ascii="Arial" w:hAnsi="Arial" w:cs="Arial"/>
          <w:b/>
          <w:bCs/>
          <w:lang w:val="tr-TR"/>
        </w:rPr>
        <w:tab/>
      </w:r>
      <w:r w:rsidR="00E13FA5" w:rsidRPr="00DB1893">
        <w:rPr>
          <w:rFonts w:ascii="Arial" w:hAnsi="Arial" w:cs="Arial"/>
          <w:b/>
          <w:lang w:val="tr-TR"/>
        </w:rPr>
        <w:t>Nakit ve nakit benzerleri</w:t>
      </w:r>
    </w:p>
    <w:p w:rsidR="00507F13" w:rsidRPr="00DB1893" w:rsidRDefault="00507F13" w:rsidP="00507F13">
      <w:pPr>
        <w:ind w:right="119"/>
        <w:rPr>
          <w:rFonts w:ascii="Arial" w:hAnsi="Arial" w:cs="Arial"/>
          <w:b/>
          <w:bCs/>
          <w:lang w:val="tr-TR"/>
        </w:rPr>
      </w:pPr>
    </w:p>
    <w:tbl>
      <w:tblPr>
        <w:tblW w:w="9072" w:type="dxa"/>
        <w:tblInd w:w="102" w:type="dxa"/>
        <w:tblLayout w:type="fixed"/>
        <w:tblCellMar>
          <w:left w:w="102" w:type="dxa"/>
          <w:right w:w="102" w:type="dxa"/>
        </w:tblCellMar>
        <w:tblLook w:val="0000" w:firstRow="0" w:lastRow="0" w:firstColumn="0" w:lastColumn="0" w:noHBand="0" w:noVBand="0"/>
      </w:tblPr>
      <w:tblGrid>
        <w:gridCol w:w="5700"/>
        <w:gridCol w:w="1701"/>
        <w:gridCol w:w="1671"/>
      </w:tblGrid>
      <w:tr w:rsidR="00A37280" w:rsidRPr="00DB1893" w:rsidTr="0086710F">
        <w:trPr>
          <w:trHeight w:val="113"/>
        </w:trPr>
        <w:tc>
          <w:tcPr>
            <w:tcW w:w="5700" w:type="dxa"/>
            <w:tcBorders>
              <w:top w:val="single" w:sz="2" w:space="0" w:color="auto"/>
              <w:bottom w:val="single" w:sz="2" w:space="0" w:color="auto"/>
            </w:tcBorders>
          </w:tcPr>
          <w:p w:rsidR="00A37280" w:rsidRPr="00DB1893" w:rsidRDefault="00A37280" w:rsidP="00E13FA5">
            <w:pPr>
              <w:rPr>
                <w:rFonts w:ascii="Arial" w:hAnsi="Arial" w:cs="Arial"/>
                <w:u w:val="single"/>
                <w:lang w:val="tr-TR"/>
              </w:rPr>
            </w:pPr>
          </w:p>
        </w:tc>
        <w:tc>
          <w:tcPr>
            <w:tcW w:w="1701" w:type="dxa"/>
            <w:tcBorders>
              <w:top w:val="single" w:sz="2" w:space="0" w:color="auto"/>
              <w:bottom w:val="single" w:sz="2" w:space="0" w:color="auto"/>
            </w:tcBorders>
            <w:vAlign w:val="bottom"/>
          </w:tcPr>
          <w:p w:rsidR="00A37280" w:rsidRPr="00DB1893" w:rsidRDefault="003B5892" w:rsidP="003B5892">
            <w:pPr>
              <w:ind w:right="-4"/>
              <w:jc w:val="right"/>
              <w:rPr>
                <w:rFonts w:ascii="Arial" w:hAnsi="Arial" w:cs="Arial"/>
                <w:b/>
                <w:lang w:val="tr-TR"/>
              </w:rPr>
            </w:pPr>
            <w:r w:rsidRPr="00DB1893">
              <w:rPr>
                <w:rFonts w:ascii="Arial" w:hAnsi="Arial" w:cs="Arial"/>
                <w:b/>
                <w:lang w:val="tr-TR"/>
              </w:rPr>
              <w:t>30</w:t>
            </w:r>
            <w:r w:rsidR="00A37280" w:rsidRPr="00DB1893">
              <w:rPr>
                <w:rFonts w:ascii="Arial" w:hAnsi="Arial" w:cs="Arial"/>
                <w:b/>
                <w:lang w:val="tr-TR"/>
              </w:rPr>
              <w:t xml:space="preserve"> </w:t>
            </w:r>
            <w:r w:rsidRPr="00DB1893">
              <w:rPr>
                <w:rFonts w:ascii="Arial" w:hAnsi="Arial" w:cs="Arial"/>
                <w:b/>
                <w:lang w:val="tr-TR"/>
              </w:rPr>
              <w:t>Haziran</w:t>
            </w:r>
            <w:r w:rsidR="00A37280" w:rsidRPr="00DB1893">
              <w:rPr>
                <w:rFonts w:ascii="Arial" w:hAnsi="Arial" w:cs="Arial"/>
                <w:b/>
                <w:lang w:val="tr-TR"/>
              </w:rPr>
              <w:t xml:space="preserve"> 201</w:t>
            </w:r>
            <w:r w:rsidR="00A4357E" w:rsidRPr="00DB1893">
              <w:rPr>
                <w:rFonts w:ascii="Arial" w:hAnsi="Arial" w:cs="Arial"/>
                <w:b/>
                <w:lang w:val="tr-TR"/>
              </w:rPr>
              <w:t>2</w:t>
            </w:r>
          </w:p>
        </w:tc>
        <w:tc>
          <w:tcPr>
            <w:tcW w:w="1671" w:type="dxa"/>
            <w:tcBorders>
              <w:top w:val="single" w:sz="2" w:space="0" w:color="auto"/>
              <w:bottom w:val="single" w:sz="2" w:space="0" w:color="auto"/>
            </w:tcBorders>
          </w:tcPr>
          <w:p w:rsidR="00A37280" w:rsidRPr="00DB1893" w:rsidRDefault="00A37280" w:rsidP="00A4357E">
            <w:pPr>
              <w:ind w:right="-4"/>
              <w:jc w:val="right"/>
              <w:rPr>
                <w:rFonts w:ascii="Arial" w:hAnsi="Arial" w:cs="Arial"/>
                <w:lang w:val="tr-TR"/>
              </w:rPr>
            </w:pPr>
            <w:r w:rsidRPr="00DB1893">
              <w:rPr>
                <w:rFonts w:ascii="Arial" w:hAnsi="Arial" w:cs="Arial"/>
                <w:lang w:val="tr-TR"/>
              </w:rPr>
              <w:t>31 Aralık 201</w:t>
            </w:r>
            <w:r w:rsidR="00A4357E" w:rsidRPr="00DB1893">
              <w:rPr>
                <w:rFonts w:ascii="Arial" w:hAnsi="Arial" w:cs="Arial"/>
                <w:lang w:val="tr-TR"/>
              </w:rPr>
              <w:t>1</w:t>
            </w:r>
          </w:p>
        </w:tc>
      </w:tr>
      <w:tr w:rsidR="00A37280" w:rsidRPr="00DB1893" w:rsidTr="0086710F">
        <w:trPr>
          <w:trHeight w:val="113"/>
        </w:trPr>
        <w:tc>
          <w:tcPr>
            <w:tcW w:w="5700" w:type="dxa"/>
            <w:tcBorders>
              <w:top w:val="single" w:sz="2" w:space="0" w:color="auto"/>
            </w:tcBorders>
          </w:tcPr>
          <w:p w:rsidR="00A37280" w:rsidRPr="00DB1893" w:rsidRDefault="00A37280" w:rsidP="00E13FA5">
            <w:pPr>
              <w:rPr>
                <w:rFonts w:ascii="Arial" w:hAnsi="Arial" w:cs="Arial"/>
                <w:lang w:val="tr-TR"/>
              </w:rPr>
            </w:pPr>
          </w:p>
        </w:tc>
        <w:tc>
          <w:tcPr>
            <w:tcW w:w="1701" w:type="dxa"/>
            <w:tcBorders>
              <w:top w:val="single" w:sz="2" w:space="0" w:color="auto"/>
            </w:tcBorders>
            <w:vAlign w:val="bottom"/>
          </w:tcPr>
          <w:p w:rsidR="00A37280" w:rsidRPr="00DB1893" w:rsidRDefault="00A37280" w:rsidP="00A715B9">
            <w:pPr>
              <w:jc w:val="right"/>
              <w:rPr>
                <w:rFonts w:ascii="Arial" w:hAnsi="Arial" w:cs="Arial"/>
                <w:b/>
                <w:lang w:val="tr-TR"/>
              </w:rPr>
            </w:pPr>
          </w:p>
        </w:tc>
        <w:tc>
          <w:tcPr>
            <w:tcW w:w="1671" w:type="dxa"/>
            <w:tcBorders>
              <w:top w:val="single" w:sz="2" w:space="0" w:color="auto"/>
            </w:tcBorders>
          </w:tcPr>
          <w:p w:rsidR="00A37280" w:rsidRPr="00DB1893" w:rsidRDefault="00A37280" w:rsidP="00A37280">
            <w:pPr>
              <w:jc w:val="right"/>
              <w:rPr>
                <w:rFonts w:ascii="Arial" w:hAnsi="Arial" w:cs="Arial"/>
                <w:b/>
                <w:lang w:val="tr-TR"/>
              </w:rPr>
            </w:pPr>
          </w:p>
        </w:tc>
      </w:tr>
      <w:tr w:rsidR="00A37280" w:rsidRPr="00DB1893" w:rsidTr="0086710F">
        <w:trPr>
          <w:trHeight w:val="113"/>
        </w:trPr>
        <w:tc>
          <w:tcPr>
            <w:tcW w:w="5700" w:type="dxa"/>
          </w:tcPr>
          <w:p w:rsidR="00A37280" w:rsidRPr="00DB1893" w:rsidRDefault="00A37280" w:rsidP="00E13FA5">
            <w:pPr>
              <w:rPr>
                <w:rFonts w:ascii="Arial" w:hAnsi="Arial" w:cs="Arial"/>
                <w:lang w:val="tr-TR"/>
              </w:rPr>
            </w:pPr>
            <w:r w:rsidRPr="00DB1893">
              <w:rPr>
                <w:rFonts w:ascii="Arial" w:hAnsi="Arial" w:cs="Arial"/>
                <w:lang w:val="tr-TR"/>
              </w:rPr>
              <w:t>Kasa</w:t>
            </w:r>
          </w:p>
        </w:tc>
        <w:tc>
          <w:tcPr>
            <w:tcW w:w="1701" w:type="dxa"/>
            <w:vAlign w:val="bottom"/>
          </w:tcPr>
          <w:p w:rsidR="00A37280" w:rsidRPr="00DB1893" w:rsidRDefault="00114202" w:rsidP="00A715B9">
            <w:pPr>
              <w:jc w:val="right"/>
              <w:rPr>
                <w:rFonts w:ascii="Arial" w:hAnsi="Arial" w:cs="Arial"/>
                <w:b/>
                <w:lang w:val="tr-TR"/>
              </w:rPr>
            </w:pPr>
            <w:r w:rsidRPr="00DB1893">
              <w:rPr>
                <w:rFonts w:ascii="Arial" w:hAnsi="Arial" w:cs="Arial"/>
                <w:b/>
                <w:lang w:val="tr-TR"/>
              </w:rPr>
              <w:t>5.851</w:t>
            </w:r>
          </w:p>
        </w:tc>
        <w:tc>
          <w:tcPr>
            <w:tcW w:w="1671" w:type="dxa"/>
          </w:tcPr>
          <w:p w:rsidR="00A37280" w:rsidRPr="00DB1893" w:rsidRDefault="00A4357E" w:rsidP="00A37280">
            <w:pPr>
              <w:jc w:val="right"/>
              <w:rPr>
                <w:rFonts w:ascii="Arial" w:hAnsi="Arial" w:cs="Arial"/>
                <w:lang w:val="tr-TR"/>
              </w:rPr>
            </w:pPr>
            <w:r w:rsidRPr="00DB1893">
              <w:rPr>
                <w:rFonts w:ascii="Arial" w:hAnsi="Arial" w:cs="Arial"/>
                <w:lang w:val="tr-TR"/>
              </w:rPr>
              <w:t>1.033</w:t>
            </w:r>
          </w:p>
        </w:tc>
      </w:tr>
      <w:tr w:rsidR="00A37280" w:rsidRPr="00DB1893" w:rsidTr="0086710F">
        <w:trPr>
          <w:trHeight w:val="113"/>
        </w:trPr>
        <w:tc>
          <w:tcPr>
            <w:tcW w:w="5700" w:type="dxa"/>
          </w:tcPr>
          <w:p w:rsidR="00A37280" w:rsidRPr="00DB1893" w:rsidRDefault="00A37280" w:rsidP="00E13FA5">
            <w:pPr>
              <w:rPr>
                <w:rFonts w:ascii="Arial" w:hAnsi="Arial" w:cs="Arial"/>
                <w:lang w:val="tr-TR"/>
              </w:rPr>
            </w:pPr>
            <w:r w:rsidRPr="00DB1893">
              <w:rPr>
                <w:rFonts w:ascii="Arial" w:hAnsi="Arial" w:cs="Arial"/>
                <w:lang w:val="tr-TR"/>
              </w:rPr>
              <w:t>Vadesiz mevduatlar</w:t>
            </w:r>
          </w:p>
        </w:tc>
        <w:tc>
          <w:tcPr>
            <w:tcW w:w="1701" w:type="dxa"/>
            <w:vAlign w:val="bottom"/>
          </w:tcPr>
          <w:p w:rsidR="00A37280" w:rsidRPr="00DB1893" w:rsidRDefault="00AF4C24" w:rsidP="00A715B9">
            <w:pPr>
              <w:jc w:val="right"/>
              <w:rPr>
                <w:rFonts w:ascii="Arial" w:hAnsi="Arial" w:cs="Arial"/>
                <w:b/>
                <w:lang w:val="tr-TR"/>
              </w:rPr>
            </w:pPr>
            <w:r w:rsidRPr="00DB1893">
              <w:rPr>
                <w:rFonts w:ascii="Arial" w:hAnsi="Arial" w:cs="Arial"/>
                <w:b/>
                <w:lang w:val="tr-TR"/>
              </w:rPr>
              <w:t>165.065</w:t>
            </w:r>
          </w:p>
        </w:tc>
        <w:tc>
          <w:tcPr>
            <w:tcW w:w="1671" w:type="dxa"/>
          </w:tcPr>
          <w:p w:rsidR="00A37280" w:rsidRPr="00DB1893" w:rsidRDefault="00A4357E" w:rsidP="00A37280">
            <w:pPr>
              <w:jc w:val="right"/>
              <w:rPr>
                <w:rFonts w:ascii="Arial" w:hAnsi="Arial" w:cs="Arial"/>
                <w:lang w:val="tr-TR"/>
              </w:rPr>
            </w:pPr>
            <w:r w:rsidRPr="00DB1893">
              <w:rPr>
                <w:rFonts w:ascii="Arial" w:hAnsi="Arial" w:cs="Arial"/>
                <w:lang w:val="tr-TR"/>
              </w:rPr>
              <w:t>1.887</w:t>
            </w:r>
          </w:p>
        </w:tc>
      </w:tr>
      <w:tr w:rsidR="00A37280" w:rsidRPr="00DB1893" w:rsidTr="0086710F">
        <w:trPr>
          <w:trHeight w:val="113"/>
        </w:trPr>
        <w:tc>
          <w:tcPr>
            <w:tcW w:w="5700" w:type="dxa"/>
          </w:tcPr>
          <w:p w:rsidR="00A37280" w:rsidRPr="00DB1893" w:rsidRDefault="00AF4C24" w:rsidP="00AF4C24">
            <w:pPr>
              <w:rPr>
                <w:rFonts w:ascii="Arial" w:hAnsi="Arial" w:cs="Arial"/>
                <w:lang w:val="tr-TR"/>
              </w:rPr>
            </w:pPr>
            <w:r w:rsidRPr="00DB1893">
              <w:rPr>
                <w:rFonts w:ascii="Arial" w:hAnsi="Arial" w:cs="Arial"/>
                <w:lang w:val="tr-TR"/>
              </w:rPr>
              <w:t>Vadesi 3 aydan kısa v</w:t>
            </w:r>
            <w:r w:rsidR="00A37280" w:rsidRPr="00DB1893">
              <w:rPr>
                <w:rFonts w:ascii="Arial" w:hAnsi="Arial" w:cs="Arial"/>
                <w:lang w:val="tr-TR"/>
              </w:rPr>
              <w:t>adeli mevduatlar</w:t>
            </w:r>
          </w:p>
        </w:tc>
        <w:tc>
          <w:tcPr>
            <w:tcW w:w="1701" w:type="dxa"/>
            <w:vAlign w:val="bottom"/>
          </w:tcPr>
          <w:p w:rsidR="00A37280" w:rsidRPr="00DB1893" w:rsidRDefault="00AF4C24" w:rsidP="0086710F">
            <w:pPr>
              <w:jc w:val="right"/>
              <w:rPr>
                <w:rFonts w:ascii="Arial" w:hAnsi="Arial" w:cs="Arial"/>
                <w:b/>
                <w:lang w:val="tr-TR"/>
              </w:rPr>
            </w:pPr>
            <w:r w:rsidRPr="00DB1893">
              <w:rPr>
                <w:rFonts w:ascii="Arial" w:hAnsi="Arial" w:cs="Arial"/>
                <w:b/>
                <w:lang w:val="tr-TR"/>
              </w:rPr>
              <w:t>49.586.000</w:t>
            </w:r>
          </w:p>
        </w:tc>
        <w:tc>
          <w:tcPr>
            <w:tcW w:w="1671" w:type="dxa"/>
          </w:tcPr>
          <w:p w:rsidR="00594299" w:rsidRPr="00DB1893" w:rsidRDefault="00A4357E" w:rsidP="0086710F">
            <w:pPr>
              <w:jc w:val="right"/>
              <w:rPr>
                <w:rFonts w:ascii="Arial" w:hAnsi="Arial" w:cs="Arial"/>
                <w:lang w:val="tr-TR"/>
              </w:rPr>
            </w:pPr>
            <w:r w:rsidRPr="00DB1893">
              <w:rPr>
                <w:rFonts w:ascii="Arial" w:hAnsi="Arial" w:cs="Arial"/>
                <w:lang w:val="tr-TR"/>
              </w:rPr>
              <w:t>-</w:t>
            </w:r>
          </w:p>
        </w:tc>
      </w:tr>
      <w:tr w:rsidR="0086710F" w:rsidRPr="00DB1893" w:rsidTr="00AF4C24">
        <w:trPr>
          <w:trHeight w:val="113"/>
        </w:trPr>
        <w:tc>
          <w:tcPr>
            <w:tcW w:w="5700" w:type="dxa"/>
            <w:tcBorders>
              <w:bottom w:val="single" w:sz="4" w:space="0" w:color="auto"/>
            </w:tcBorders>
          </w:tcPr>
          <w:p w:rsidR="0086710F" w:rsidRPr="00DB1893" w:rsidRDefault="0086710F" w:rsidP="00E13FA5">
            <w:pPr>
              <w:rPr>
                <w:rFonts w:ascii="Arial" w:hAnsi="Arial" w:cs="Arial"/>
                <w:lang w:val="tr-TR"/>
              </w:rPr>
            </w:pPr>
          </w:p>
        </w:tc>
        <w:tc>
          <w:tcPr>
            <w:tcW w:w="1701" w:type="dxa"/>
            <w:tcBorders>
              <w:bottom w:val="single" w:sz="4" w:space="0" w:color="auto"/>
            </w:tcBorders>
            <w:vAlign w:val="bottom"/>
          </w:tcPr>
          <w:p w:rsidR="0086710F" w:rsidRPr="00DB1893" w:rsidRDefault="0086710F" w:rsidP="00F041C7">
            <w:pPr>
              <w:jc w:val="right"/>
              <w:rPr>
                <w:rFonts w:ascii="Arial" w:hAnsi="Arial" w:cs="Arial"/>
                <w:lang w:val="tr-TR"/>
              </w:rPr>
            </w:pPr>
          </w:p>
        </w:tc>
        <w:tc>
          <w:tcPr>
            <w:tcW w:w="1671" w:type="dxa"/>
            <w:tcBorders>
              <w:bottom w:val="single" w:sz="4" w:space="0" w:color="auto"/>
            </w:tcBorders>
          </w:tcPr>
          <w:p w:rsidR="0086710F" w:rsidRPr="00DB1893" w:rsidRDefault="0086710F" w:rsidP="00A37280">
            <w:pPr>
              <w:jc w:val="right"/>
              <w:rPr>
                <w:rFonts w:ascii="Arial" w:hAnsi="Arial" w:cs="Arial"/>
                <w:lang w:val="tr-TR"/>
              </w:rPr>
            </w:pPr>
          </w:p>
        </w:tc>
      </w:tr>
      <w:tr w:rsidR="00A37280" w:rsidRPr="00DB1893" w:rsidTr="00AF4C24">
        <w:trPr>
          <w:trHeight w:val="113"/>
        </w:trPr>
        <w:tc>
          <w:tcPr>
            <w:tcW w:w="5700" w:type="dxa"/>
            <w:tcBorders>
              <w:top w:val="single" w:sz="4" w:space="0" w:color="auto"/>
              <w:bottom w:val="single" w:sz="4" w:space="0" w:color="auto"/>
            </w:tcBorders>
          </w:tcPr>
          <w:p w:rsidR="00A37280" w:rsidRPr="00DB1893" w:rsidRDefault="00A37280" w:rsidP="00E13FA5">
            <w:pPr>
              <w:rPr>
                <w:rFonts w:ascii="Arial" w:hAnsi="Arial" w:cs="Arial"/>
                <w:lang w:val="tr-TR"/>
              </w:rPr>
            </w:pPr>
          </w:p>
        </w:tc>
        <w:tc>
          <w:tcPr>
            <w:tcW w:w="1701" w:type="dxa"/>
            <w:tcBorders>
              <w:top w:val="single" w:sz="4" w:space="0" w:color="auto"/>
              <w:bottom w:val="single" w:sz="4" w:space="0" w:color="auto"/>
            </w:tcBorders>
            <w:vAlign w:val="bottom"/>
          </w:tcPr>
          <w:p w:rsidR="00A37280" w:rsidRPr="00DB1893" w:rsidRDefault="00AF4C24" w:rsidP="00AF4C24">
            <w:pPr>
              <w:jc w:val="right"/>
              <w:rPr>
                <w:rFonts w:ascii="Arial" w:hAnsi="Arial" w:cs="Arial"/>
                <w:b/>
                <w:lang w:val="tr-TR"/>
              </w:rPr>
            </w:pPr>
            <w:r w:rsidRPr="00DB1893">
              <w:rPr>
                <w:rFonts w:ascii="Arial" w:hAnsi="Arial" w:cs="Arial"/>
                <w:b/>
                <w:lang w:val="tr-TR"/>
              </w:rPr>
              <w:t>49.756.916</w:t>
            </w:r>
          </w:p>
        </w:tc>
        <w:tc>
          <w:tcPr>
            <w:tcW w:w="1671" w:type="dxa"/>
            <w:tcBorders>
              <w:top w:val="single" w:sz="4" w:space="0" w:color="auto"/>
              <w:bottom w:val="single" w:sz="4" w:space="0" w:color="auto"/>
            </w:tcBorders>
          </w:tcPr>
          <w:p w:rsidR="00A37280" w:rsidRPr="00DB1893" w:rsidRDefault="00A4357E" w:rsidP="00A37280">
            <w:pPr>
              <w:jc w:val="right"/>
              <w:rPr>
                <w:rFonts w:ascii="Arial" w:hAnsi="Arial" w:cs="Arial"/>
                <w:lang w:val="tr-TR"/>
              </w:rPr>
            </w:pPr>
            <w:r w:rsidRPr="00DB1893">
              <w:rPr>
                <w:rFonts w:ascii="Arial" w:hAnsi="Arial" w:cs="Arial"/>
                <w:lang w:val="tr-TR"/>
              </w:rPr>
              <w:t>2.920</w:t>
            </w:r>
          </w:p>
        </w:tc>
      </w:tr>
      <w:tr w:rsidR="00AF4C24" w:rsidRPr="00DB1893" w:rsidTr="00AF4C24">
        <w:trPr>
          <w:trHeight w:val="113"/>
        </w:trPr>
        <w:tc>
          <w:tcPr>
            <w:tcW w:w="5700" w:type="dxa"/>
            <w:tcBorders>
              <w:top w:val="single" w:sz="4" w:space="0" w:color="auto"/>
            </w:tcBorders>
          </w:tcPr>
          <w:p w:rsidR="00AF4C24" w:rsidRPr="00DB1893" w:rsidRDefault="00AF4C24" w:rsidP="00E13FA5">
            <w:pPr>
              <w:rPr>
                <w:rFonts w:ascii="Arial" w:hAnsi="Arial" w:cs="Arial"/>
                <w:lang w:val="tr-TR"/>
              </w:rPr>
            </w:pPr>
          </w:p>
        </w:tc>
        <w:tc>
          <w:tcPr>
            <w:tcW w:w="1701" w:type="dxa"/>
            <w:tcBorders>
              <w:top w:val="single" w:sz="4" w:space="0" w:color="auto"/>
            </w:tcBorders>
            <w:vAlign w:val="bottom"/>
          </w:tcPr>
          <w:p w:rsidR="00AF4C24" w:rsidRPr="00DB1893" w:rsidRDefault="00AF4C24" w:rsidP="00A715B9">
            <w:pPr>
              <w:jc w:val="right"/>
              <w:rPr>
                <w:rFonts w:ascii="Arial" w:hAnsi="Arial" w:cs="Arial"/>
                <w:b/>
                <w:lang w:val="tr-TR"/>
              </w:rPr>
            </w:pPr>
          </w:p>
        </w:tc>
        <w:tc>
          <w:tcPr>
            <w:tcW w:w="1671" w:type="dxa"/>
            <w:tcBorders>
              <w:top w:val="single" w:sz="4" w:space="0" w:color="auto"/>
            </w:tcBorders>
          </w:tcPr>
          <w:p w:rsidR="00AF4C24" w:rsidRPr="00DB1893" w:rsidRDefault="00AF4C24" w:rsidP="00A37280">
            <w:pPr>
              <w:jc w:val="right"/>
              <w:rPr>
                <w:rFonts w:ascii="Arial" w:hAnsi="Arial" w:cs="Arial"/>
                <w:lang w:val="tr-TR"/>
              </w:rPr>
            </w:pPr>
          </w:p>
        </w:tc>
      </w:tr>
      <w:tr w:rsidR="00AF4C24" w:rsidRPr="00DB1893" w:rsidTr="00AF4C24">
        <w:trPr>
          <w:trHeight w:val="113"/>
        </w:trPr>
        <w:tc>
          <w:tcPr>
            <w:tcW w:w="5700" w:type="dxa"/>
          </w:tcPr>
          <w:p w:rsidR="00AF4C24" w:rsidRPr="00DB1893" w:rsidRDefault="00AF4C24" w:rsidP="00E13FA5">
            <w:pPr>
              <w:rPr>
                <w:rFonts w:ascii="Arial" w:hAnsi="Arial" w:cs="Arial"/>
                <w:lang w:val="tr-TR"/>
              </w:rPr>
            </w:pPr>
            <w:r w:rsidRPr="00DB1893">
              <w:rPr>
                <w:rFonts w:ascii="Arial" w:hAnsi="Arial" w:cs="Arial"/>
                <w:lang w:val="tr-TR"/>
              </w:rPr>
              <w:t>Faiz tahakkukları</w:t>
            </w:r>
          </w:p>
        </w:tc>
        <w:tc>
          <w:tcPr>
            <w:tcW w:w="1701" w:type="dxa"/>
            <w:vAlign w:val="bottom"/>
          </w:tcPr>
          <w:p w:rsidR="00AF4C24" w:rsidRPr="00DB1893" w:rsidRDefault="00AF4C24" w:rsidP="001F3B4E">
            <w:pPr>
              <w:jc w:val="right"/>
              <w:rPr>
                <w:rFonts w:ascii="Arial" w:hAnsi="Arial" w:cs="Arial"/>
                <w:b/>
                <w:lang w:val="tr-TR"/>
              </w:rPr>
            </w:pPr>
            <w:r w:rsidRPr="00DB1893">
              <w:rPr>
                <w:rFonts w:ascii="Arial" w:hAnsi="Arial" w:cs="Arial"/>
                <w:b/>
                <w:lang w:val="tr-TR"/>
              </w:rPr>
              <w:t>14.</w:t>
            </w:r>
            <w:r w:rsidR="001F3B4E" w:rsidRPr="00DB1893">
              <w:rPr>
                <w:rFonts w:ascii="Arial" w:hAnsi="Arial" w:cs="Arial"/>
                <w:b/>
                <w:lang w:val="tr-TR"/>
              </w:rPr>
              <w:t>632</w:t>
            </w:r>
          </w:p>
        </w:tc>
        <w:tc>
          <w:tcPr>
            <w:tcW w:w="1671" w:type="dxa"/>
          </w:tcPr>
          <w:p w:rsidR="00AF4C24" w:rsidRPr="00DB1893" w:rsidRDefault="00AF4C24" w:rsidP="00A37280">
            <w:pPr>
              <w:jc w:val="right"/>
              <w:rPr>
                <w:rFonts w:ascii="Arial" w:hAnsi="Arial" w:cs="Arial"/>
                <w:lang w:val="tr-TR"/>
              </w:rPr>
            </w:pPr>
            <w:r w:rsidRPr="00DB1893">
              <w:rPr>
                <w:rFonts w:ascii="Arial" w:hAnsi="Arial" w:cs="Arial"/>
                <w:lang w:val="tr-TR"/>
              </w:rPr>
              <w:t>-</w:t>
            </w:r>
          </w:p>
        </w:tc>
      </w:tr>
      <w:tr w:rsidR="00AF4C24" w:rsidRPr="00DB1893" w:rsidTr="00AF4C24">
        <w:trPr>
          <w:trHeight w:val="113"/>
        </w:trPr>
        <w:tc>
          <w:tcPr>
            <w:tcW w:w="5700" w:type="dxa"/>
            <w:tcBorders>
              <w:bottom w:val="single" w:sz="4" w:space="0" w:color="auto"/>
            </w:tcBorders>
          </w:tcPr>
          <w:p w:rsidR="00AF4C24" w:rsidRPr="00DB1893" w:rsidRDefault="00AF4C24" w:rsidP="00E13FA5">
            <w:pPr>
              <w:rPr>
                <w:rFonts w:ascii="Arial" w:hAnsi="Arial" w:cs="Arial"/>
                <w:lang w:val="tr-TR"/>
              </w:rPr>
            </w:pPr>
          </w:p>
        </w:tc>
        <w:tc>
          <w:tcPr>
            <w:tcW w:w="1701" w:type="dxa"/>
            <w:tcBorders>
              <w:bottom w:val="single" w:sz="4" w:space="0" w:color="auto"/>
            </w:tcBorders>
            <w:vAlign w:val="bottom"/>
          </w:tcPr>
          <w:p w:rsidR="00AF4C24" w:rsidRPr="00DB1893" w:rsidRDefault="00AF4C24" w:rsidP="00A715B9">
            <w:pPr>
              <w:jc w:val="right"/>
              <w:rPr>
                <w:rFonts w:ascii="Arial" w:hAnsi="Arial" w:cs="Arial"/>
                <w:b/>
                <w:lang w:val="tr-TR"/>
              </w:rPr>
            </w:pPr>
          </w:p>
        </w:tc>
        <w:tc>
          <w:tcPr>
            <w:tcW w:w="1671" w:type="dxa"/>
            <w:tcBorders>
              <w:bottom w:val="single" w:sz="4" w:space="0" w:color="auto"/>
            </w:tcBorders>
          </w:tcPr>
          <w:p w:rsidR="00AF4C24" w:rsidRPr="00DB1893" w:rsidRDefault="00AF4C24" w:rsidP="00A37280">
            <w:pPr>
              <w:jc w:val="right"/>
              <w:rPr>
                <w:rFonts w:ascii="Arial" w:hAnsi="Arial" w:cs="Arial"/>
                <w:lang w:val="tr-TR"/>
              </w:rPr>
            </w:pPr>
          </w:p>
        </w:tc>
      </w:tr>
      <w:tr w:rsidR="00AF4C24" w:rsidRPr="00DB1893" w:rsidTr="00AF4C24">
        <w:trPr>
          <w:trHeight w:val="113"/>
        </w:trPr>
        <w:tc>
          <w:tcPr>
            <w:tcW w:w="5700" w:type="dxa"/>
            <w:tcBorders>
              <w:top w:val="single" w:sz="4" w:space="0" w:color="auto"/>
              <w:bottom w:val="double" w:sz="4" w:space="0" w:color="auto"/>
            </w:tcBorders>
          </w:tcPr>
          <w:p w:rsidR="00AF4C24" w:rsidRPr="00DB1893" w:rsidRDefault="00AF4C24" w:rsidP="00E13FA5">
            <w:pPr>
              <w:rPr>
                <w:rFonts w:ascii="Arial" w:hAnsi="Arial" w:cs="Arial"/>
                <w:lang w:val="tr-TR"/>
              </w:rPr>
            </w:pPr>
          </w:p>
        </w:tc>
        <w:tc>
          <w:tcPr>
            <w:tcW w:w="1701" w:type="dxa"/>
            <w:tcBorders>
              <w:top w:val="single" w:sz="4" w:space="0" w:color="auto"/>
              <w:bottom w:val="double" w:sz="4" w:space="0" w:color="auto"/>
            </w:tcBorders>
            <w:vAlign w:val="bottom"/>
          </w:tcPr>
          <w:p w:rsidR="00AF4C24" w:rsidRPr="00DB1893" w:rsidRDefault="00AF4C24" w:rsidP="00A715B9">
            <w:pPr>
              <w:jc w:val="right"/>
              <w:rPr>
                <w:rFonts w:ascii="Arial" w:hAnsi="Arial" w:cs="Arial"/>
                <w:b/>
                <w:lang w:val="tr-TR"/>
              </w:rPr>
            </w:pPr>
            <w:r w:rsidRPr="00DB1893">
              <w:rPr>
                <w:rFonts w:ascii="Arial" w:hAnsi="Arial" w:cs="Arial"/>
                <w:b/>
                <w:lang w:val="tr-TR"/>
              </w:rPr>
              <w:t>49.771.548</w:t>
            </w:r>
          </w:p>
        </w:tc>
        <w:tc>
          <w:tcPr>
            <w:tcW w:w="1671" w:type="dxa"/>
            <w:tcBorders>
              <w:top w:val="single" w:sz="4" w:space="0" w:color="auto"/>
              <w:bottom w:val="double" w:sz="4" w:space="0" w:color="auto"/>
            </w:tcBorders>
          </w:tcPr>
          <w:p w:rsidR="00AF4C24" w:rsidRPr="00DB1893" w:rsidRDefault="00AF4C24" w:rsidP="00A37280">
            <w:pPr>
              <w:jc w:val="right"/>
              <w:rPr>
                <w:rFonts w:ascii="Arial" w:hAnsi="Arial" w:cs="Arial"/>
                <w:lang w:val="tr-TR"/>
              </w:rPr>
            </w:pPr>
            <w:r w:rsidRPr="00DB1893">
              <w:rPr>
                <w:rFonts w:ascii="Arial" w:hAnsi="Arial" w:cs="Arial"/>
                <w:lang w:val="tr-TR"/>
              </w:rPr>
              <w:t>2.920</w:t>
            </w:r>
          </w:p>
        </w:tc>
      </w:tr>
    </w:tbl>
    <w:p w:rsidR="001F5A82" w:rsidRPr="00DB1893" w:rsidRDefault="001F5A82" w:rsidP="00E13FA5">
      <w:pPr>
        <w:ind w:right="-1"/>
        <w:rPr>
          <w:rFonts w:ascii="Arial" w:hAnsi="Arial" w:cs="Arial"/>
          <w:lang w:val="tr-TR"/>
        </w:rPr>
      </w:pPr>
    </w:p>
    <w:p w:rsidR="007532B4" w:rsidRPr="00DB1893" w:rsidRDefault="00747B1D" w:rsidP="00E13FA5">
      <w:pPr>
        <w:rPr>
          <w:rFonts w:ascii="Arial" w:hAnsi="Arial" w:cs="Arial"/>
          <w:lang w:val="tr-TR"/>
        </w:rPr>
      </w:pPr>
      <w:r w:rsidRPr="00DB1893">
        <w:rPr>
          <w:rFonts w:ascii="Arial" w:hAnsi="Arial" w:cs="Arial"/>
          <w:lang w:val="tr-TR"/>
        </w:rPr>
        <w:t>30 Haziran 2012 tarihi it</w:t>
      </w:r>
      <w:r w:rsidR="00E76C31" w:rsidRPr="00DB1893">
        <w:rPr>
          <w:rFonts w:ascii="Arial" w:hAnsi="Arial" w:cs="Arial"/>
          <w:lang w:val="tr-TR"/>
        </w:rPr>
        <w:t>ibariyle toplam tutarı</w:t>
      </w:r>
      <w:r w:rsidR="00AF4C24" w:rsidRPr="00DB1893">
        <w:rPr>
          <w:rFonts w:ascii="Arial" w:hAnsi="Arial" w:cs="Arial"/>
          <w:lang w:val="tr-TR"/>
        </w:rPr>
        <w:t xml:space="preserve"> </w:t>
      </w:r>
      <w:r w:rsidR="001F3B4E" w:rsidRPr="00DB1893">
        <w:rPr>
          <w:rFonts w:ascii="Arial" w:hAnsi="Arial" w:cs="Arial"/>
          <w:lang w:val="tr-TR"/>
        </w:rPr>
        <w:t>49.586.000 TL</w:t>
      </w:r>
      <w:r w:rsidRPr="00DB1893">
        <w:rPr>
          <w:rFonts w:ascii="Arial" w:hAnsi="Arial" w:cs="Arial"/>
          <w:lang w:val="tr-TR"/>
        </w:rPr>
        <w:t xml:space="preserve"> olan vadeli mevduat hesabının etkin faiz oran</w:t>
      </w:r>
      <w:r w:rsidR="001F3B4E" w:rsidRPr="00DB1893">
        <w:rPr>
          <w:rFonts w:ascii="Arial" w:hAnsi="Arial" w:cs="Arial"/>
          <w:lang w:val="tr-TR"/>
        </w:rPr>
        <w:t>ı</w:t>
      </w:r>
      <w:r w:rsidRPr="00DB1893">
        <w:rPr>
          <w:rFonts w:ascii="Arial" w:hAnsi="Arial" w:cs="Arial"/>
          <w:lang w:val="tr-TR"/>
        </w:rPr>
        <w:t xml:space="preserve"> %10,8 olup vadesi 3 gündür (31 Aralık 2011 tar</w:t>
      </w:r>
      <w:r w:rsidR="00A72947" w:rsidRPr="00DB1893">
        <w:rPr>
          <w:rFonts w:ascii="Arial" w:hAnsi="Arial" w:cs="Arial"/>
          <w:lang w:val="tr-TR"/>
        </w:rPr>
        <w:t xml:space="preserve">ihinde şirketin vadeli mevduatı </w:t>
      </w:r>
      <w:r w:rsidRPr="00DB1893">
        <w:rPr>
          <w:rFonts w:ascii="Arial" w:hAnsi="Arial" w:cs="Arial"/>
          <w:lang w:val="tr-TR"/>
        </w:rPr>
        <w:t>bulunmamaktadır).</w:t>
      </w:r>
    </w:p>
    <w:p w:rsidR="005A611B" w:rsidRPr="00DB1893" w:rsidRDefault="005A611B" w:rsidP="00E13FA5">
      <w:pPr>
        <w:rPr>
          <w:rFonts w:ascii="Arial" w:hAnsi="Arial" w:cs="Arial"/>
          <w:lang w:val="tr-TR"/>
        </w:rPr>
      </w:pPr>
    </w:p>
    <w:p w:rsidR="005A611B" w:rsidRPr="00DB1893" w:rsidRDefault="005A611B" w:rsidP="00E13FA5">
      <w:pPr>
        <w:rPr>
          <w:rFonts w:ascii="Arial" w:hAnsi="Arial" w:cs="Arial"/>
          <w:bCs/>
          <w:lang w:val="tr-TR"/>
        </w:rPr>
      </w:pPr>
    </w:p>
    <w:p w:rsidR="00801F2F" w:rsidRPr="00DB1893" w:rsidRDefault="00A121FB" w:rsidP="00FC7234">
      <w:pPr>
        <w:tabs>
          <w:tab w:val="left" w:pos="567"/>
        </w:tabs>
        <w:rPr>
          <w:rFonts w:ascii="Arial" w:hAnsi="Arial" w:cs="Arial"/>
          <w:b/>
          <w:bCs/>
          <w:lang w:val="tr-TR"/>
        </w:rPr>
      </w:pPr>
      <w:r w:rsidRPr="00DB1893">
        <w:rPr>
          <w:rFonts w:ascii="Arial" w:hAnsi="Arial" w:cs="Arial"/>
          <w:b/>
          <w:bCs/>
          <w:lang w:val="tr-TR"/>
        </w:rPr>
        <w:t>4</w:t>
      </w:r>
      <w:r w:rsidR="006C09B1" w:rsidRPr="00DB1893">
        <w:rPr>
          <w:rFonts w:ascii="Arial" w:hAnsi="Arial" w:cs="Arial"/>
          <w:b/>
          <w:bCs/>
          <w:lang w:val="tr-TR"/>
        </w:rPr>
        <w:t>.</w:t>
      </w:r>
      <w:r w:rsidR="00E13FA5" w:rsidRPr="00DB1893">
        <w:rPr>
          <w:rFonts w:ascii="Arial" w:hAnsi="Arial" w:cs="Arial"/>
          <w:b/>
          <w:bCs/>
          <w:lang w:val="tr-TR"/>
        </w:rPr>
        <w:tab/>
        <w:t>Finansal borçlar</w:t>
      </w:r>
    </w:p>
    <w:p w:rsidR="00E13FA5" w:rsidRPr="00DB1893" w:rsidRDefault="00E13FA5" w:rsidP="00E13FA5">
      <w:pPr>
        <w:rPr>
          <w:rFonts w:ascii="Arial" w:hAnsi="Arial" w:cs="Arial"/>
          <w:color w:val="FF0000"/>
          <w:lang w:val="tr-TR"/>
        </w:rPr>
      </w:pPr>
    </w:p>
    <w:tbl>
      <w:tblPr>
        <w:tblW w:w="9101" w:type="dxa"/>
        <w:tblLayout w:type="fixed"/>
        <w:tblCellMar>
          <w:left w:w="0" w:type="dxa"/>
          <w:right w:w="0" w:type="dxa"/>
        </w:tblCellMar>
        <w:tblLook w:val="0000" w:firstRow="0" w:lastRow="0" w:firstColumn="0" w:lastColumn="0" w:noHBand="0" w:noVBand="0"/>
      </w:tblPr>
      <w:tblGrid>
        <w:gridCol w:w="5699"/>
        <w:gridCol w:w="1701"/>
        <w:gridCol w:w="1701"/>
      </w:tblGrid>
      <w:tr w:rsidR="00A37280" w:rsidRPr="00DB1893" w:rsidTr="00A37280">
        <w:trPr>
          <w:trHeight w:val="113"/>
        </w:trPr>
        <w:tc>
          <w:tcPr>
            <w:tcW w:w="5699" w:type="dxa"/>
            <w:tcBorders>
              <w:top w:val="single" w:sz="4" w:space="0" w:color="auto"/>
              <w:left w:val="nil"/>
              <w:bottom w:val="single" w:sz="4" w:space="0" w:color="auto"/>
            </w:tcBorders>
            <w:noWrap/>
            <w:vAlign w:val="bottom"/>
          </w:tcPr>
          <w:p w:rsidR="00A37280" w:rsidRPr="00DB1893" w:rsidRDefault="00A37280" w:rsidP="00A37280">
            <w:pPr>
              <w:rPr>
                <w:rFonts w:ascii="Arial" w:eastAsia="Arial Unicode MS" w:hAnsi="Arial" w:cs="Arial"/>
                <w:color w:val="000000"/>
                <w:lang w:val="tr-TR"/>
              </w:rPr>
            </w:pPr>
          </w:p>
        </w:tc>
        <w:tc>
          <w:tcPr>
            <w:tcW w:w="1701" w:type="dxa"/>
            <w:tcBorders>
              <w:top w:val="single" w:sz="4" w:space="0" w:color="auto"/>
              <w:bottom w:val="single" w:sz="4" w:space="0" w:color="auto"/>
            </w:tcBorders>
          </w:tcPr>
          <w:p w:rsidR="00A37280" w:rsidRPr="00DB1893" w:rsidRDefault="008455D6" w:rsidP="00A4357E">
            <w:pPr>
              <w:ind w:right="142"/>
              <w:jc w:val="right"/>
              <w:rPr>
                <w:rFonts w:ascii="Arial" w:hAnsi="Arial" w:cs="Arial"/>
                <w:b/>
                <w:color w:val="000000"/>
                <w:lang w:val="tr-TR"/>
              </w:rPr>
            </w:pPr>
            <w:r w:rsidRPr="00DB1893">
              <w:rPr>
                <w:rFonts w:ascii="Arial" w:hAnsi="Arial" w:cs="Arial"/>
                <w:b/>
                <w:lang w:val="tr-TR"/>
              </w:rPr>
              <w:t>30 Haziran 2012</w:t>
            </w:r>
          </w:p>
        </w:tc>
        <w:tc>
          <w:tcPr>
            <w:tcW w:w="1701" w:type="dxa"/>
            <w:tcBorders>
              <w:top w:val="single" w:sz="4" w:space="0" w:color="auto"/>
              <w:bottom w:val="single" w:sz="4" w:space="0" w:color="auto"/>
            </w:tcBorders>
          </w:tcPr>
          <w:p w:rsidR="00A37280" w:rsidRPr="00DB1893" w:rsidRDefault="00A37280" w:rsidP="00A4357E">
            <w:pPr>
              <w:ind w:right="142"/>
              <w:jc w:val="right"/>
              <w:rPr>
                <w:rFonts w:ascii="Arial" w:hAnsi="Arial" w:cs="Arial"/>
                <w:color w:val="000000"/>
                <w:lang w:val="tr-TR"/>
              </w:rPr>
            </w:pPr>
            <w:r w:rsidRPr="00DB1893">
              <w:rPr>
                <w:rFonts w:ascii="Arial" w:hAnsi="Arial" w:cs="Arial"/>
                <w:color w:val="000000"/>
                <w:lang w:val="tr-TR"/>
              </w:rPr>
              <w:t>31 Aralık 201</w:t>
            </w:r>
            <w:r w:rsidR="00A4357E" w:rsidRPr="00DB1893">
              <w:rPr>
                <w:rFonts w:ascii="Arial" w:hAnsi="Arial" w:cs="Arial"/>
                <w:color w:val="000000"/>
                <w:lang w:val="tr-TR"/>
              </w:rPr>
              <w:t>1</w:t>
            </w:r>
          </w:p>
        </w:tc>
      </w:tr>
      <w:tr w:rsidR="00A37280" w:rsidRPr="00DB1893" w:rsidTr="00A37280">
        <w:trPr>
          <w:trHeight w:val="113"/>
        </w:trPr>
        <w:tc>
          <w:tcPr>
            <w:tcW w:w="5699" w:type="dxa"/>
            <w:tcBorders>
              <w:top w:val="single" w:sz="4" w:space="0" w:color="auto"/>
              <w:left w:val="nil"/>
              <w:bottom w:val="nil"/>
              <w:right w:val="nil"/>
            </w:tcBorders>
            <w:noWrap/>
            <w:vAlign w:val="bottom"/>
          </w:tcPr>
          <w:p w:rsidR="00A37280" w:rsidRPr="00DB1893" w:rsidRDefault="00A37280" w:rsidP="00A37280">
            <w:pPr>
              <w:rPr>
                <w:rFonts w:ascii="Arial" w:eastAsia="Arial Unicode MS" w:hAnsi="Arial" w:cs="Arial"/>
                <w:color w:val="FF0000"/>
                <w:lang w:val="tr-TR"/>
              </w:rPr>
            </w:pPr>
          </w:p>
        </w:tc>
        <w:tc>
          <w:tcPr>
            <w:tcW w:w="1701" w:type="dxa"/>
            <w:tcBorders>
              <w:top w:val="single" w:sz="4" w:space="0" w:color="auto"/>
              <w:left w:val="nil"/>
              <w:bottom w:val="nil"/>
              <w:right w:val="nil"/>
            </w:tcBorders>
            <w:noWrap/>
            <w:vAlign w:val="bottom"/>
          </w:tcPr>
          <w:p w:rsidR="00A37280" w:rsidRPr="00DB1893" w:rsidRDefault="00A37280" w:rsidP="00A37280">
            <w:pPr>
              <w:ind w:right="142"/>
              <w:jc w:val="right"/>
              <w:rPr>
                <w:rFonts w:ascii="Arial" w:eastAsia="Arial Unicode MS" w:hAnsi="Arial" w:cs="Arial"/>
                <w:b/>
                <w:color w:val="FF0000"/>
                <w:lang w:val="tr-TR"/>
              </w:rPr>
            </w:pPr>
          </w:p>
        </w:tc>
        <w:tc>
          <w:tcPr>
            <w:tcW w:w="1701" w:type="dxa"/>
            <w:tcBorders>
              <w:top w:val="single" w:sz="4" w:space="0" w:color="auto"/>
              <w:left w:val="nil"/>
              <w:bottom w:val="nil"/>
              <w:right w:val="nil"/>
            </w:tcBorders>
            <w:vAlign w:val="bottom"/>
          </w:tcPr>
          <w:p w:rsidR="00A37280" w:rsidRPr="00DB1893" w:rsidRDefault="00A37280" w:rsidP="00A37280">
            <w:pPr>
              <w:ind w:right="142"/>
              <w:jc w:val="right"/>
              <w:rPr>
                <w:rFonts w:ascii="Arial" w:eastAsia="Arial Unicode MS" w:hAnsi="Arial" w:cs="Arial"/>
                <w:color w:val="FF0000"/>
                <w:lang w:val="tr-TR"/>
              </w:rPr>
            </w:pPr>
          </w:p>
        </w:tc>
      </w:tr>
      <w:tr w:rsidR="00A37280" w:rsidRPr="00DB1893" w:rsidTr="00A37280">
        <w:trPr>
          <w:trHeight w:val="113"/>
        </w:trPr>
        <w:tc>
          <w:tcPr>
            <w:tcW w:w="5699" w:type="dxa"/>
            <w:tcBorders>
              <w:top w:val="nil"/>
              <w:left w:val="nil"/>
              <w:bottom w:val="nil"/>
              <w:right w:val="nil"/>
            </w:tcBorders>
          </w:tcPr>
          <w:p w:rsidR="00A37280" w:rsidRPr="00DB1893" w:rsidRDefault="00A37280" w:rsidP="00A37280">
            <w:pPr>
              <w:pStyle w:val="xl34"/>
              <w:spacing w:before="0" w:beforeAutospacing="0" w:after="0" w:afterAutospacing="0"/>
              <w:jc w:val="left"/>
              <w:textAlignment w:val="auto"/>
              <w:rPr>
                <w:rFonts w:ascii="Arial" w:eastAsia="Times New Roman" w:hAnsi="Arial" w:cs="Arial"/>
                <w:color w:val="000000"/>
                <w:sz w:val="20"/>
                <w:szCs w:val="20"/>
                <w:lang w:val="tr-TR"/>
              </w:rPr>
            </w:pPr>
            <w:r w:rsidRPr="00DB1893">
              <w:rPr>
                <w:rFonts w:ascii="Arial" w:eastAsia="Times New Roman" w:hAnsi="Arial" w:cs="Arial"/>
                <w:color w:val="000000"/>
                <w:sz w:val="20"/>
                <w:szCs w:val="20"/>
                <w:lang w:val="tr-TR"/>
              </w:rPr>
              <w:t xml:space="preserve">Kısa vadeli banka kredileri </w:t>
            </w:r>
          </w:p>
        </w:tc>
        <w:tc>
          <w:tcPr>
            <w:tcW w:w="1701" w:type="dxa"/>
            <w:tcBorders>
              <w:top w:val="nil"/>
              <w:left w:val="nil"/>
              <w:right w:val="nil"/>
            </w:tcBorders>
            <w:noWrap/>
            <w:vAlign w:val="bottom"/>
          </w:tcPr>
          <w:p w:rsidR="00A37280" w:rsidRPr="00DB1893" w:rsidRDefault="00A1184F" w:rsidP="00A1184F">
            <w:pPr>
              <w:ind w:right="142"/>
              <w:jc w:val="right"/>
              <w:rPr>
                <w:rFonts w:ascii="Arial" w:eastAsia="Arial Unicode MS" w:hAnsi="Arial" w:cs="Arial"/>
                <w:b/>
                <w:color w:val="000000"/>
                <w:lang w:val="tr-TR"/>
              </w:rPr>
            </w:pPr>
            <w:r w:rsidRPr="00DB1893">
              <w:rPr>
                <w:rFonts w:ascii="Arial" w:eastAsia="Arial Unicode MS" w:hAnsi="Arial" w:cs="Arial"/>
                <w:b/>
                <w:color w:val="000000"/>
                <w:lang w:val="tr-TR"/>
              </w:rPr>
              <w:t>69</w:t>
            </w:r>
            <w:r w:rsidR="00114202" w:rsidRPr="00DB1893">
              <w:rPr>
                <w:rFonts w:ascii="Arial" w:eastAsia="Arial Unicode MS" w:hAnsi="Arial" w:cs="Arial"/>
                <w:b/>
                <w:color w:val="000000"/>
                <w:lang w:val="tr-TR"/>
              </w:rPr>
              <w:t>.</w:t>
            </w:r>
            <w:r w:rsidRPr="00DB1893">
              <w:rPr>
                <w:rFonts w:ascii="Arial" w:eastAsia="Arial Unicode MS" w:hAnsi="Arial" w:cs="Arial"/>
                <w:b/>
                <w:color w:val="000000"/>
                <w:lang w:val="tr-TR"/>
              </w:rPr>
              <w:t>889</w:t>
            </w:r>
            <w:r w:rsidR="00114202" w:rsidRPr="00DB1893">
              <w:rPr>
                <w:rFonts w:ascii="Arial" w:eastAsia="Arial Unicode MS" w:hAnsi="Arial" w:cs="Arial"/>
                <w:b/>
                <w:color w:val="000000"/>
                <w:lang w:val="tr-TR"/>
              </w:rPr>
              <w:t>.</w:t>
            </w:r>
            <w:r w:rsidRPr="00DB1893">
              <w:rPr>
                <w:rFonts w:ascii="Arial" w:eastAsia="Arial Unicode MS" w:hAnsi="Arial" w:cs="Arial"/>
                <w:b/>
                <w:color w:val="000000"/>
                <w:lang w:val="tr-TR"/>
              </w:rPr>
              <w:t>534</w:t>
            </w:r>
          </w:p>
        </w:tc>
        <w:tc>
          <w:tcPr>
            <w:tcW w:w="1701" w:type="dxa"/>
            <w:tcBorders>
              <w:top w:val="nil"/>
              <w:left w:val="nil"/>
              <w:right w:val="nil"/>
            </w:tcBorders>
            <w:vAlign w:val="bottom"/>
          </w:tcPr>
          <w:p w:rsidR="00A37280" w:rsidRPr="00DB1893" w:rsidRDefault="00A4357E" w:rsidP="00A37280">
            <w:pPr>
              <w:ind w:right="142"/>
              <w:jc w:val="right"/>
              <w:rPr>
                <w:rFonts w:ascii="Arial" w:eastAsia="Arial Unicode MS" w:hAnsi="Arial" w:cs="Arial"/>
                <w:color w:val="000000"/>
                <w:lang w:val="tr-TR"/>
              </w:rPr>
            </w:pPr>
            <w:r w:rsidRPr="00DB1893">
              <w:rPr>
                <w:rFonts w:ascii="Arial" w:eastAsia="Arial Unicode MS" w:hAnsi="Arial" w:cs="Arial"/>
                <w:color w:val="000000"/>
                <w:lang w:val="tr-TR"/>
              </w:rPr>
              <w:t>115.608.706</w:t>
            </w:r>
          </w:p>
        </w:tc>
      </w:tr>
      <w:tr w:rsidR="00A37280" w:rsidRPr="00DB1893" w:rsidTr="00A37280">
        <w:trPr>
          <w:trHeight w:val="113"/>
        </w:trPr>
        <w:tc>
          <w:tcPr>
            <w:tcW w:w="5699" w:type="dxa"/>
            <w:tcBorders>
              <w:top w:val="nil"/>
              <w:left w:val="nil"/>
              <w:bottom w:val="nil"/>
              <w:right w:val="nil"/>
            </w:tcBorders>
          </w:tcPr>
          <w:p w:rsidR="00A37280" w:rsidRPr="00DB1893" w:rsidRDefault="00A37280" w:rsidP="00A37280">
            <w:pPr>
              <w:pStyle w:val="xl34"/>
              <w:spacing w:before="0" w:beforeAutospacing="0" w:after="0" w:afterAutospacing="0"/>
              <w:jc w:val="left"/>
              <w:textAlignment w:val="auto"/>
              <w:rPr>
                <w:rFonts w:ascii="Arial" w:eastAsia="Times New Roman" w:hAnsi="Arial" w:cs="Arial"/>
                <w:color w:val="000000"/>
                <w:sz w:val="20"/>
                <w:szCs w:val="20"/>
                <w:lang w:val="tr-TR"/>
              </w:rPr>
            </w:pPr>
            <w:r w:rsidRPr="00DB1893">
              <w:rPr>
                <w:rFonts w:ascii="Arial" w:eastAsia="Times New Roman" w:hAnsi="Arial" w:cs="Arial"/>
                <w:color w:val="000000"/>
                <w:sz w:val="20"/>
                <w:szCs w:val="20"/>
                <w:lang w:val="tr-TR"/>
              </w:rPr>
              <w:t>Uzun vadeli kredi anapara taksit ve faizleri</w:t>
            </w:r>
          </w:p>
        </w:tc>
        <w:tc>
          <w:tcPr>
            <w:tcW w:w="1701" w:type="dxa"/>
            <w:tcBorders>
              <w:top w:val="nil"/>
              <w:left w:val="nil"/>
              <w:right w:val="nil"/>
            </w:tcBorders>
            <w:noWrap/>
            <w:vAlign w:val="bottom"/>
          </w:tcPr>
          <w:p w:rsidR="00A37280" w:rsidRPr="00DB1893" w:rsidRDefault="00AF062F" w:rsidP="00A1184F">
            <w:pPr>
              <w:ind w:right="142"/>
              <w:jc w:val="right"/>
              <w:rPr>
                <w:rFonts w:ascii="Arial" w:eastAsia="Arial Unicode MS" w:hAnsi="Arial" w:cs="Arial"/>
                <w:b/>
                <w:color w:val="000000"/>
                <w:lang w:val="tr-TR"/>
              </w:rPr>
            </w:pPr>
            <w:r w:rsidRPr="00DB1893">
              <w:rPr>
                <w:rFonts w:ascii="Arial" w:eastAsia="Arial Unicode MS" w:hAnsi="Arial" w:cs="Arial"/>
                <w:b/>
                <w:color w:val="000000"/>
                <w:lang w:val="tr-TR"/>
              </w:rPr>
              <w:t>29</w:t>
            </w:r>
            <w:r w:rsidR="00E14BD0" w:rsidRPr="00DB1893">
              <w:rPr>
                <w:rFonts w:ascii="Arial" w:eastAsia="Arial Unicode MS" w:hAnsi="Arial" w:cs="Arial"/>
                <w:b/>
                <w:color w:val="000000"/>
                <w:lang w:val="tr-TR"/>
              </w:rPr>
              <w:t>.</w:t>
            </w:r>
            <w:r w:rsidR="00A1184F" w:rsidRPr="00DB1893">
              <w:rPr>
                <w:rFonts w:ascii="Arial" w:eastAsia="Arial Unicode MS" w:hAnsi="Arial" w:cs="Arial"/>
                <w:b/>
                <w:color w:val="000000"/>
                <w:lang w:val="tr-TR"/>
              </w:rPr>
              <w:t>481</w:t>
            </w:r>
            <w:r w:rsidR="00E14BD0" w:rsidRPr="00DB1893">
              <w:rPr>
                <w:rFonts w:ascii="Arial" w:eastAsia="Arial Unicode MS" w:hAnsi="Arial" w:cs="Arial"/>
                <w:b/>
                <w:color w:val="000000"/>
                <w:lang w:val="tr-TR"/>
              </w:rPr>
              <w:t>.</w:t>
            </w:r>
            <w:r w:rsidR="00A1184F" w:rsidRPr="00DB1893">
              <w:rPr>
                <w:rFonts w:ascii="Arial" w:eastAsia="Arial Unicode MS" w:hAnsi="Arial" w:cs="Arial"/>
                <w:b/>
                <w:color w:val="000000"/>
                <w:lang w:val="tr-TR"/>
              </w:rPr>
              <w:t>498</w:t>
            </w:r>
          </w:p>
        </w:tc>
        <w:tc>
          <w:tcPr>
            <w:tcW w:w="1701" w:type="dxa"/>
            <w:tcBorders>
              <w:top w:val="nil"/>
              <w:left w:val="nil"/>
              <w:right w:val="nil"/>
            </w:tcBorders>
            <w:vAlign w:val="bottom"/>
          </w:tcPr>
          <w:p w:rsidR="00A37280" w:rsidRPr="00DB1893" w:rsidRDefault="00A4357E" w:rsidP="00A37280">
            <w:pPr>
              <w:ind w:right="142"/>
              <w:jc w:val="right"/>
              <w:rPr>
                <w:rFonts w:ascii="Arial" w:eastAsia="Arial Unicode MS" w:hAnsi="Arial" w:cs="Arial"/>
                <w:color w:val="000000"/>
                <w:lang w:val="tr-TR"/>
              </w:rPr>
            </w:pPr>
            <w:r w:rsidRPr="00DB1893">
              <w:rPr>
                <w:rFonts w:ascii="Arial" w:eastAsia="Arial Unicode MS" w:hAnsi="Arial" w:cs="Arial"/>
                <w:color w:val="000000"/>
                <w:lang w:val="tr-TR"/>
              </w:rPr>
              <w:t>137.233</w:t>
            </w:r>
          </w:p>
        </w:tc>
      </w:tr>
      <w:tr w:rsidR="00A37280" w:rsidRPr="00DB1893" w:rsidTr="00A37280">
        <w:trPr>
          <w:trHeight w:val="113"/>
        </w:trPr>
        <w:tc>
          <w:tcPr>
            <w:tcW w:w="5699" w:type="dxa"/>
            <w:tcBorders>
              <w:top w:val="nil"/>
              <w:left w:val="nil"/>
              <w:bottom w:val="single" w:sz="4" w:space="0" w:color="auto"/>
              <w:right w:val="nil"/>
            </w:tcBorders>
          </w:tcPr>
          <w:p w:rsidR="00A37280" w:rsidRPr="00DB1893" w:rsidRDefault="00A37280" w:rsidP="00A37280">
            <w:pPr>
              <w:pStyle w:val="xl34"/>
              <w:spacing w:before="0" w:beforeAutospacing="0" w:after="0" w:afterAutospacing="0"/>
              <w:jc w:val="left"/>
              <w:textAlignment w:val="auto"/>
              <w:rPr>
                <w:rFonts w:ascii="Arial" w:eastAsia="Times New Roman" w:hAnsi="Arial" w:cs="Arial"/>
                <w:color w:val="000000"/>
                <w:sz w:val="20"/>
                <w:szCs w:val="20"/>
                <w:lang w:val="tr-TR"/>
              </w:rPr>
            </w:pPr>
          </w:p>
        </w:tc>
        <w:tc>
          <w:tcPr>
            <w:tcW w:w="1701" w:type="dxa"/>
            <w:tcBorders>
              <w:top w:val="nil"/>
              <w:left w:val="nil"/>
              <w:bottom w:val="single" w:sz="4" w:space="0" w:color="auto"/>
              <w:right w:val="nil"/>
            </w:tcBorders>
            <w:noWrap/>
            <w:vAlign w:val="bottom"/>
          </w:tcPr>
          <w:p w:rsidR="00A37280" w:rsidRPr="00DB1893" w:rsidRDefault="00A37280" w:rsidP="00A37280">
            <w:pPr>
              <w:ind w:right="142"/>
              <w:jc w:val="right"/>
              <w:rPr>
                <w:rFonts w:ascii="Arial" w:eastAsia="Arial Unicode MS" w:hAnsi="Arial" w:cs="Arial"/>
                <w:b/>
                <w:color w:val="000000"/>
                <w:lang w:val="tr-TR"/>
              </w:rPr>
            </w:pPr>
          </w:p>
        </w:tc>
        <w:tc>
          <w:tcPr>
            <w:tcW w:w="1701" w:type="dxa"/>
            <w:tcBorders>
              <w:top w:val="nil"/>
              <w:left w:val="nil"/>
              <w:bottom w:val="single" w:sz="4" w:space="0" w:color="auto"/>
              <w:right w:val="nil"/>
            </w:tcBorders>
            <w:vAlign w:val="bottom"/>
          </w:tcPr>
          <w:p w:rsidR="00A37280" w:rsidRPr="00DB1893" w:rsidRDefault="00A37280" w:rsidP="00A37280">
            <w:pPr>
              <w:ind w:right="142"/>
              <w:jc w:val="right"/>
              <w:rPr>
                <w:rFonts w:ascii="Arial" w:eastAsia="Arial Unicode MS" w:hAnsi="Arial" w:cs="Arial"/>
                <w:color w:val="000000"/>
                <w:lang w:val="tr-TR"/>
              </w:rPr>
            </w:pPr>
          </w:p>
        </w:tc>
      </w:tr>
      <w:tr w:rsidR="00A37280" w:rsidRPr="00DB1893" w:rsidTr="00A37280">
        <w:trPr>
          <w:trHeight w:val="113"/>
        </w:trPr>
        <w:tc>
          <w:tcPr>
            <w:tcW w:w="5699" w:type="dxa"/>
            <w:tcBorders>
              <w:top w:val="single" w:sz="4" w:space="0" w:color="auto"/>
              <w:left w:val="nil"/>
              <w:bottom w:val="double" w:sz="4" w:space="0" w:color="auto"/>
              <w:right w:val="nil"/>
            </w:tcBorders>
          </w:tcPr>
          <w:p w:rsidR="00A37280" w:rsidRPr="00DB1893" w:rsidRDefault="00A37280" w:rsidP="00A37280">
            <w:pPr>
              <w:pStyle w:val="xl34"/>
              <w:spacing w:before="0" w:beforeAutospacing="0" w:after="0" w:afterAutospacing="0"/>
              <w:jc w:val="left"/>
              <w:textAlignment w:val="auto"/>
              <w:rPr>
                <w:rFonts w:ascii="Arial" w:eastAsia="Times New Roman" w:hAnsi="Arial" w:cs="Arial"/>
                <w:color w:val="000000"/>
                <w:sz w:val="20"/>
                <w:szCs w:val="20"/>
                <w:lang w:val="tr-TR"/>
              </w:rPr>
            </w:pPr>
            <w:r w:rsidRPr="00DB1893">
              <w:rPr>
                <w:rFonts w:ascii="Arial" w:eastAsia="Times New Roman" w:hAnsi="Arial" w:cs="Arial"/>
                <w:color w:val="000000"/>
                <w:sz w:val="20"/>
                <w:szCs w:val="20"/>
                <w:lang w:val="tr-TR"/>
              </w:rPr>
              <w:t>Toplam kısa vadeli finansal borçlar</w:t>
            </w:r>
          </w:p>
        </w:tc>
        <w:tc>
          <w:tcPr>
            <w:tcW w:w="1701" w:type="dxa"/>
            <w:tcBorders>
              <w:top w:val="single" w:sz="4" w:space="0" w:color="auto"/>
              <w:left w:val="nil"/>
              <w:bottom w:val="double" w:sz="4" w:space="0" w:color="auto"/>
              <w:right w:val="nil"/>
            </w:tcBorders>
            <w:noWrap/>
            <w:vAlign w:val="bottom"/>
          </w:tcPr>
          <w:p w:rsidR="00A37280" w:rsidRPr="00DB1893" w:rsidRDefault="00114202" w:rsidP="00AF062F">
            <w:pPr>
              <w:ind w:right="142"/>
              <w:jc w:val="right"/>
              <w:rPr>
                <w:rFonts w:ascii="Arial" w:eastAsia="Arial Unicode MS" w:hAnsi="Arial" w:cs="Arial"/>
                <w:b/>
                <w:color w:val="000000"/>
                <w:lang w:val="tr-TR"/>
              </w:rPr>
            </w:pPr>
            <w:r w:rsidRPr="00DB1893">
              <w:rPr>
                <w:rFonts w:ascii="Arial" w:eastAsia="Arial Unicode MS" w:hAnsi="Arial" w:cs="Arial"/>
                <w:b/>
                <w:color w:val="000000"/>
                <w:lang w:val="tr-TR"/>
              </w:rPr>
              <w:t>99.371.032</w:t>
            </w:r>
          </w:p>
        </w:tc>
        <w:tc>
          <w:tcPr>
            <w:tcW w:w="1701" w:type="dxa"/>
            <w:tcBorders>
              <w:top w:val="single" w:sz="4" w:space="0" w:color="auto"/>
              <w:left w:val="nil"/>
              <w:bottom w:val="double" w:sz="4" w:space="0" w:color="auto"/>
              <w:right w:val="nil"/>
            </w:tcBorders>
            <w:vAlign w:val="bottom"/>
          </w:tcPr>
          <w:p w:rsidR="00A37280" w:rsidRPr="00DB1893" w:rsidRDefault="00A4357E" w:rsidP="00A96F62">
            <w:pPr>
              <w:ind w:right="142"/>
              <w:jc w:val="right"/>
              <w:rPr>
                <w:rFonts w:ascii="Arial" w:eastAsia="Arial Unicode MS" w:hAnsi="Arial" w:cs="Arial"/>
                <w:color w:val="000000"/>
                <w:lang w:val="tr-TR"/>
              </w:rPr>
            </w:pPr>
            <w:r w:rsidRPr="00DB1893">
              <w:rPr>
                <w:rFonts w:ascii="Arial" w:eastAsia="Arial Unicode MS" w:hAnsi="Arial" w:cs="Arial"/>
                <w:color w:val="000000"/>
                <w:lang w:val="tr-TR"/>
              </w:rPr>
              <w:t>115.745.939</w:t>
            </w:r>
          </w:p>
        </w:tc>
      </w:tr>
    </w:tbl>
    <w:p w:rsidR="00507F13" w:rsidRPr="00DB1893" w:rsidRDefault="00507F13" w:rsidP="00E13FA5">
      <w:pPr>
        <w:rPr>
          <w:rFonts w:ascii="Arial" w:hAnsi="Arial" w:cs="Arial"/>
          <w:color w:val="000000"/>
          <w:u w:val="single"/>
          <w:lang w:val="tr-TR"/>
        </w:rPr>
      </w:pPr>
    </w:p>
    <w:tbl>
      <w:tblPr>
        <w:tblW w:w="9101" w:type="dxa"/>
        <w:tblLayout w:type="fixed"/>
        <w:tblCellMar>
          <w:left w:w="0" w:type="dxa"/>
          <w:right w:w="0" w:type="dxa"/>
        </w:tblCellMar>
        <w:tblLook w:val="0000" w:firstRow="0" w:lastRow="0" w:firstColumn="0" w:lastColumn="0" w:noHBand="0" w:noVBand="0"/>
      </w:tblPr>
      <w:tblGrid>
        <w:gridCol w:w="5699"/>
        <w:gridCol w:w="1701"/>
        <w:gridCol w:w="1701"/>
      </w:tblGrid>
      <w:tr w:rsidR="00507F13" w:rsidRPr="00DB1893" w:rsidTr="00507F13">
        <w:trPr>
          <w:trHeight w:val="113"/>
        </w:trPr>
        <w:tc>
          <w:tcPr>
            <w:tcW w:w="5699" w:type="dxa"/>
            <w:tcBorders>
              <w:top w:val="single" w:sz="4" w:space="0" w:color="auto"/>
              <w:left w:val="nil"/>
              <w:bottom w:val="single" w:sz="4" w:space="0" w:color="auto"/>
            </w:tcBorders>
            <w:noWrap/>
            <w:vAlign w:val="bottom"/>
          </w:tcPr>
          <w:p w:rsidR="00507F13" w:rsidRPr="00DB1893" w:rsidRDefault="00507F13" w:rsidP="00507F13">
            <w:pPr>
              <w:rPr>
                <w:rFonts w:ascii="Arial" w:eastAsia="Arial Unicode MS" w:hAnsi="Arial" w:cs="Arial"/>
                <w:color w:val="000000"/>
                <w:lang w:val="tr-TR"/>
              </w:rPr>
            </w:pPr>
          </w:p>
        </w:tc>
        <w:tc>
          <w:tcPr>
            <w:tcW w:w="1701" w:type="dxa"/>
            <w:tcBorders>
              <w:top w:val="single" w:sz="4" w:space="0" w:color="auto"/>
              <w:bottom w:val="single" w:sz="4" w:space="0" w:color="auto"/>
            </w:tcBorders>
          </w:tcPr>
          <w:p w:rsidR="00507F13" w:rsidRPr="00DB1893" w:rsidRDefault="00114202" w:rsidP="00EC75F4">
            <w:pPr>
              <w:ind w:right="142"/>
              <w:jc w:val="right"/>
              <w:rPr>
                <w:rFonts w:ascii="Arial" w:hAnsi="Arial" w:cs="Arial"/>
                <w:b/>
                <w:color w:val="000000"/>
                <w:lang w:val="tr-TR"/>
              </w:rPr>
            </w:pPr>
            <w:r w:rsidRPr="00DB1893">
              <w:rPr>
                <w:rFonts w:ascii="Arial" w:hAnsi="Arial" w:cs="Arial"/>
                <w:b/>
                <w:color w:val="000000"/>
                <w:lang w:val="tr-TR"/>
              </w:rPr>
              <w:t>30</w:t>
            </w:r>
            <w:r w:rsidR="00DC6545" w:rsidRPr="00DB1893">
              <w:rPr>
                <w:rFonts w:ascii="Arial" w:hAnsi="Arial" w:cs="Arial"/>
                <w:b/>
                <w:color w:val="000000"/>
                <w:lang w:val="tr-TR"/>
              </w:rPr>
              <w:t xml:space="preserve"> Haziran</w:t>
            </w:r>
            <w:r w:rsidR="00507F13" w:rsidRPr="00DB1893">
              <w:rPr>
                <w:rFonts w:ascii="Arial" w:hAnsi="Arial" w:cs="Arial"/>
                <w:b/>
                <w:color w:val="000000"/>
                <w:lang w:val="tr-TR"/>
              </w:rPr>
              <w:t xml:space="preserve"> 201</w:t>
            </w:r>
            <w:r w:rsidR="00EC75F4" w:rsidRPr="00DB1893">
              <w:rPr>
                <w:rFonts w:ascii="Arial" w:hAnsi="Arial" w:cs="Arial"/>
                <w:b/>
                <w:color w:val="000000"/>
                <w:lang w:val="tr-TR"/>
              </w:rPr>
              <w:t>2</w:t>
            </w:r>
          </w:p>
        </w:tc>
        <w:tc>
          <w:tcPr>
            <w:tcW w:w="1701" w:type="dxa"/>
            <w:tcBorders>
              <w:top w:val="single" w:sz="4" w:space="0" w:color="auto"/>
              <w:bottom w:val="single" w:sz="4" w:space="0" w:color="auto"/>
            </w:tcBorders>
          </w:tcPr>
          <w:p w:rsidR="00507F13" w:rsidRPr="00DB1893" w:rsidRDefault="00507F13" w:rsidP="00A4357E">
            <w:pPr>
              <w:ind w:right="142"/>
              <w:jc w:val="right"/>
              <w:rPr>
                <w:rFonts w:ascii="Arial" w:hAnsi="Arial" w:cs="Arial"/>
                <w:color w:val="000000"/>
                <w:lang w:val="tr-TR"/>
              </w:rPr>
            </w:pPr>
            <w:r w:rsidRPr="00DB1893">
              <w:rPr>
                <w:rFonts w:ascii="Arial" w:hAnsi="Arial" w:cs="Arial"/>
                <w:color w:val="000000"/>
                <w:lang w:val="tr-TR"/>
              </w:rPr>
              <w:t>31 Aralık 201</w:t>
            </w:r>
            <w:r w:rsidR="00A4357E" w:rsidRPr="00DB1893">
              <w:rPr>
                <w:rFonts w:ascii="Arial" w:hAnsi="Arial" w:cs="Arial"/>
                <w:color w:val="000000"/>
                <w:lang w:val="tr-TR"/>
              </w:rPr>
              <w:t>1</w:t>
            </w:r>
          </w:p>
        </w:tc>
      </w:tr>
      <w:tr w:rsidR="00507F13" w:rsidRPr="00DB1893" w:rsidTr="00507F13">
        <w:trPr>
          <w:trHeight w:val="113"/>
        </w:trPr>
        <w:tc>
          <w:tcPr>
            <w:tcW w:w="5699" w:type="dxa"/>
            <w:tcBorders>
              <w:top w:val="single" w:sz="4" w:space="0" w:color="auto"/>
              <w:left w:val="nil"/>
              <w:bottom w:val="nil"/>
              <w:right w:val="nil"/>
            </w:tcBorders>
            <w:noWrap/>
            <w:vAlign w:val="bottom"/>
          </w:tcPr>
          <w:p w:rsidR="00507F13" w:rsidRPr="00DB1893" w:rsidRDefault="00507F13" w:rsidP="00507F13">
            <w:pPr>
              <w:rPr>
                <w:rFonts w:ascii="Arial" w:eastAsia="Arial Unicode MS" w:hAnsi="Arial" w:cs="Arial"/>
                <w:color w:val="000000"/>
                <w:lang w:val="tr-TR"/>
              </w:rPr>
            </w:pPr>
          </w:p>
        </w:tc>
        <w:tc>
          <w:tcPr>
            <w:tcW w:w="1701" w:type="dxa"/>
            <w:tcBorders>
              <w:top w:val="single" w:sz="4" w:space="0" w:color="auto"/>
              <w:left w:val="nil"/>
              <w:bottom w:val="nil"/>
              <w:right w:val="nil"/>
            </w:tcBorders>
            <w:noWrap/>
            <w:vAlign w:val="bottom"/>
          </w:tcPr>
          <w:p w:rsidR="00507F13" w:rsidRPr="00DB1893" w:rsidRDefault="00507F13" w:rsidP="00507F13">
            <w:pPr>
              <w:ind w:right="142"/>
              <w:jc w:val="right"/>
              <w:rPr>
                <w:rFonts w:ascii="Arial" w:eastAsia="Arial Unicode MS" w:hAnsi="Arial" w:cs="Arial"/>
                <w:b/>
                <w:color w:val="000000"/>
                <w:lang w:val="tr-TR"/>
              </w:rPr>
            </w:pPr>
          </w:p>
        </w:tc>
        <w:tc>
          <w:tcPr>
            <w:tcW w:w="1701" w:type="dxa"/>
            <w:tcBorders>
              <w:top w:val="single" w:sz="4" w:space="0" w:color="auto"/>
              <w:left w:val="nil"/>
              <w:bottom w:val="nil"/>
              <w:right w:val="nil"/>
            </w:tcBorders>
            <w:vAlign w:val="bottom"/>
          </w:tcPr>
          <w:p w:rsidR="00507F13" w:rsidRPr="00DB1893" w:rsidRDefault="00507F13" w:rsidP="00507F13">
            <w:pPr>
              <w:ind w:right="142"/>
              <w:jc w:val="right"/>
              <w:rPr>
                <w:rFonts w:ascii="Arial" w:eastAsia="Arial Unicode MS" w:hAnsi="Arial" w:cs="Arial"/>
                <w:color w:val="000000"/>
                <w:lang w:val="tr-TR"/>
              </w:rPr>
            </w:pPr>
          </w:p>
        </w:tc>
      </w:tr>
      <w:tr w:rsidR="00507F13" w:rsidRPr="00DB1893" w:rsidTr="00507F13">
        <w:trPr>
          <w:trHeight w:val="113"/>
        </w:trPr>
        <w:tc>
          <w:tcPr>
            <w:tcW w:w="5699" w:type="dxa"/>
            <w:tcBorders>
              <w:top w:val="nil"/>
              <w:left w:val="nil"/>
              <w:bottom w:val="nil"/>
              <w:right w:val="nil"/>
            </w:tcBorders>
          </w:tcPr>
          <w:p w:rsidR="00507F13" w:rsidRPr="00DB1893" w:rsidRDefault="00507F13" w:rsidP="00507F13">
            <w:pPr>
              <w:pStyle w:val="xl34"/>
              <w:spacing w:before="0" w:beforeAutospacing="0" w:after="0" w:afterAutospacing="0"/>
              <w:jc w:val="left"/>
              <w:textAlignment w:val="auto"/>
              <w:rPr>
                <w:rFonts w:ascii="Arial" w:eastAsia="Times New Roman" w:hAnsi="Arial" w:cs="Arial"/>
                <w:color w:val="000000"/>
                <w:sz w:val="20"/>
                <w:szCs w:val="20"/>
                <w:lang w:val="tr-TR"/>
              </w:rPr>
            </w:pPr>
            <w:r w:rsidRPr="00DB1893">
              <w:rPr>
                <w:rFonts w:ascii="Arial" w:eastAsia="Times New Roman" w:hAnsi="Arial" w:cs="Arial"/>
                <w:color w:val="000000"/>
                <w:sz w:val="20"/>
                <w:szCs w:val="20"/>
                <w:lang w:val="tr-TR"/>
              </w:rPr>
              <w:t xml:space="preserve">Uzun vadeli banka kredileri </w:t>
            </w:r>
          </w:p>
        </w:tc>
        <w:tc>
          <w:tcPr>
            <w:tcW w:w="1701" w:type="dxa"/>
            <w:tcBorders>
              <w:top w:val="nil"/>
              <w:left w:val="nil"/>
              <w:right w:val="nil"/>
            </w:tcBorders>
            <w:noWrap/>
            <w:vAlign w:val="bottom"/>
          </w:tcPr>
          <w:p w:rsidR="00507F13" w:rsidRPr="00DB1893" w:rsidRDefault="00114202" w:rsidP="00AF062F">
            <w:pPr>
              <w:ind w:right="142"/>
              <w:jc w:val="right"/>
              <w:rPr>
                <w:rFonts w:ascii="Arial" w:eastAsia="Arial Unicode MS" w:hAnsi="Arial" w:cs="Arial"/>
                <w:b/>
                <w:color w:val="000000"/>
                <w:lang w:val="tr-TR"/>
              </w:rPr>
            </w:pPr>
            <w:r w:rsidRPr="00DB1893">
              <w:rPr>
                <w:rFonts w:ascii="Arial" w:eastAsia="Arial Unicode MS" w:hAnsi="Arial" w:cs="Arial"/>
                <w:b/>
                <w:color w:val="000000"/>
                <w:lang w:val="tr-TR"/>
              </w:rPr>
              <w:t>9.252.571</w:t>
            </w:r>
          </w:p>
        </w:tc>
        <w:tc>
          <w:tcPr>
            <w:tcW w:w="1701" w:type="dxa"/>
            <w:tcBorders>
              <w:top w:val="nil"/>
              <w:left w:val="nil"/>
              <w:right w:val="nil"/>
            </w:tcBorders>
            <w:vAlign w:val="bottom"/>
          </w:tcPr>
          <w:p w:rsidR="00507F13" w:rsidRPr="00DB1893" w:rsidRDefault="00A4357E" w:rsidP="00A96F62">
            <w:pPr>
              <w:ind w:right="142"/>
              <w:jc w:val="right"/>
              <w:rPr>
                <w:rFonts w:ascii="Arial" w:eastAsia="Arial Unicode MS" w:hAnsi="Arial" w:cs="Arial"/>
                <w:color w:val="000000"/>
                <w:lang w:val="tr-TR"/>
              </w:rPr>
            </w:pPr>
            <w:r w:rsidRPr="00DB1893">
              <w:rPr>
                <w:rFonts w:ascii="Arial" w:eastAsia="Arial Unicode MS" w:hAnsi="Arial" w:cs="Arial"/>
                <w:color w:val="000000"/>
                <w:lang w:val="tr-TR"/>
              </w:rPr>
              <w:t>8.553.300</w:t>
            </w:r>
          </w:p>
        </w:tc>
      </w:tr>
      <w:tr w:rsidR="00507F13" w:rsidRPr="00DB1893" w:rsidTr="00507F13">
        <w:trPr>
          <w:trHeight w:val="113"/>
        </w:trPr>
        <w:tc>
          <w:tcPr>
            <w:tcW w:w="5699" w:type="dxa"/>
            <w:tcBorders>
              <w:top w:val="nil"/>
              <w:left w:val="nil"/>
              <w:bottom w:val="single" w:sz="4" w:space="0" w:color="auto"/>
              <w:right w:val="nil"/>
            </w:tcBorders>
          </w:tcPr>
          <w:p w:rsidR="00507F13" w:rsidRPr="00DB1893" w:rsidRDefault="00507F13" w:rsidP="00507F13">
            <w:pPr>
              <w:pStyle w:val="xl34"/>
              <w:spacing w:before="0" w:beforeAutospacing="0" w:after="0" w:afterAutospacing="0"/>
              <w:jc w:val="left"/>
              <w:textAlignment w:val="auto"/>
              <w:rPr>
                <w:rFonts w:ascii="Arial" w:eastAsia="Times New Roman" w:hAnsi="Arial" w:cs="Arial"/>
                <w:color w:val="000000"/>
                <w:sz w:val="20"/>
                <w:szCs w:val="20"/>
                <w:lang w:val="tr-TR"/>
              </w:rPr>
            </w:pPr>
          </w:p>
        </w:tc>
        <w:tc>
          <w:tcPr>
            <w:tcW w:w="1701" w:type="dxa"/>
            <w:tcBorders>
              <w:top w:val="nil"/>
              <w:left w:val="nil"/>
              <w:bottom w:val="single" w:sz="4" w:space="0" w:color="auto"/>
              <w:right w:val="nil"/>
            </w:tcBorders>
            <w:noWrap/>
            <w:vAlign w:val="bottom"/>
          </w:tcPr>
          <w:p w:rsidR="00507F13" w:rsidRPr="00DB1893" w:rsidRDefault="00507F13" w:rsidP="00507F13">
            <w:pPr>
              <w:ind w:right="142"/>
              <w:jc w:val="right"/>
              <w:rPr>
                <w:rFonts w:ascii="Arial" w:eastAsia="Arial Unicode MS" w:hAnsi="Arial" w:cs="Arial"/>
                <w:b/>
                <w:color w:val="000000"/>
                <w:lang w:val="tr-TR"/>
              </w:rPr>
            </w:pPr>
          </w:p>
        </w:tc>
        <w:tc>
          <w:tcPr>
            <w:tcW w:w="1701" w:type="dxa"/>
            <w:tcBorders>
              <w:top w:val="nil"/>
              <w:left w:val="nil"/>
              <w:bottom w:val="single" w:sz="4" w:space="0" w:color="auto"/>
              <w:right w:val="nil"/>
            </w:tcBorders>
            <w:vAlign w:val="bottom"/>
          </w:tcPr>
          <w:p w:rsidR="00507F13" w:rsidRPr="00DB1893" w:rsidRDefault="00507F13" w:rsidP="00507F13">
            <w:pPr>
              <w:ind w:right="142"/>
              <w:jc w:val="right"/>
              <w:rPr>
                <w:rFonts w:ascii="Arial" w:eastAsia="Arial Unicode MS" w:hAnsi="Arial" w:cs="Arial"/>
                <w:color w:val="000000"/>
                <w:lang w:val="tr-TR"/>
              </w:rPr>
            </w:pPr>
          </w:p>
        </w:tc>
      </w:tr>
      <w:tr w:rsidR="00507F13" w:rsidRPr="00DB1893" w:rsidTr="00507F13">
        <w:trPr>
          <w:trHeight w:val="113"/>
        </w:trPr>
        <w:tc>
          <w:tcPr>
            <w:tcW w:w="5699" w:type="dxa"/>
            <w:tcBorders>
              <w:top w:val="single" w:sz="4" w:space="0" w:color="auto"/>
              <w:left w:val="nil"/>
              <w:bottom w:val="double" w:sz="4" w:space="0" w:color="auto"/>
              <w:right w:val="nil"/>
            </w:tcBorders>
          </w:tcPr>
          <w:p w:rsidR="00507F13" w:rsidRPr="00DB1893" w:rsidRDefault="00507F13" w:rsidP="00507F13">
            <w:pPr>
              <w:pStyle w:val="xl34"/>
              <w:spacing w:before="0" w:beforeAutospacing="0" w:after="0" w:afterAutospacing="0"/>
              <w:jc w:val="left"/>
              <w:textAlignment w:val="auto"/>
              <w:rPr>
                <w:rFonts w:ascii="Arial" w:eastAsia="Times New Roman" w:hAnsi="Arial" w:cs="Arial"/>
                <w:color w:val="000000"/>
                <w:sz w:val="20"/>
                <w:szCs w:val="20"/>
                <w:lang w:val="tr-TR"/>
              </w:rPr>
            </w:pPr>
            <w:r w:rsidRPr="00DB1893">
              <w:rPr>
                <w:rFonts w:ascii="Arial" w:eastAsia="Times New Roman" w:hAnsi="Arial" w:cs="Arial"/>
                <w:color w:val="000000"/>
                <w:sz w:val="20"/>
                <w:szCs w:val="20"/>
                <w:lang w:val="tr-TR"/>
              </w:rPr>
              <w:t>Toplam uzun vadeli finansal borçlar</w:t>
            </w:r>
          </w:p>
        </w:tc>
        <w:tc>
          <w:tcPr>
            <w:tcW w:w="1701" w:type="dxa"/>
            <w:tcBorders>
              <w:top w:val="single" w:sz="4" w:space="0" w:color="auto"/>
              <w:left w:val="nil"/>
              <w:bottom w:val="double" w:sz="4" w:space="0" w:color="auto"/>
              <w:right w:val="nil"/>
            </w:tcBorders>
            <w:noWrap/>
            <w:vAlign w:val="bottom"/>
          </w:tcPr>
          <w:p w:rsidR="00507F13" w:rsidRPr="00DB1893" w:rsidRDefault="00114202" w:rsidP="00AF062F">
            <w:pPr>
              <w:ind w:right="142"/>
              <w:jc w:val="right"/>
              <w:rPr>
                <w:rFonts w:ascii="Arial" w:eastAsia="Arial Unicode MS" w:hAnsi="Arial" w:cs="Arial"/>
                <w:b/>
                <w:color w:val="000000"/>
                <w:lang w:val="tr-TR"/>
              </w:rPr>
            </w:pPr>
            <w:r w:rsidRPr="00DB1893">
              <w:rPr>
                <w:rFonts w:ascii="Arial" w:eastAsia="Arial Unicode MS" w:hAnsi="Arial" w:cs="Arial"/>
                <w:b/>
                <w:color w:val="000000"/>
                <w:lang w:val="tr-TR"/>
              </w:rPr>
              <w:t>9.252.571</w:t>
            </w:r>
          </w:p>
        </w:tc>
        <w:tc>
          <w:tcPr>
            <w:tcW w:w="1701" w:type="dxa"/>
            <w:tcBorders>
              <w:top w:val="single" w:sz="4" w:space="0" w:color="auto"/>
              <w:left w:val="nil"/>
              <w:bottom w:val="double" w:sz="4" w:space="0" w:color="auto"/>
              <w:right w:val="nil"/>
            </w:tcBorders>
            <w:vAlign w:val="bottom"/>
          </w:tcPr>
          <w:p w:rsidR="00507F13" w:rsidRPr="00DB1893" w:rsidRDefault="00A4357E" w:rsidP="00507F13">
            <w:pPr>
              <w:ind w:right="142"/>
              <w:jc w:val="right"/>
              <w:rPr>
                <w:rFonts w:ascii="Arial" w:eastAsia="Arial Unicode MS" w:hAnsi="Arial" w:cs="Arial"/>
                <w:color w:val="000000"/>
                <w:lang w:val="tr-TR"/>
              </w:rPr>
            </w:pPr>
            <w:r w:rsidRPr="00DB1893">
              <w:rPr>
                <w:rFonts w:ascii="Arial" w:eastAsia="Arial Unicode MS" w:hAnsi="Arial" w:cs="Arial"/>
                <w:color w:val="000000"/>
                <w:lang w:val="tr-TR"/>
              </w:rPr>
              <w:t>8.553.300</w:t>
            </w:r>
          </w:p>
        </w:tc>
      </w:tr>
    </w:tbl>
    <w:p w:rsidR="00507F13" w:rsidRPr="00DB1893" w:rsidRDefault="00507F13" w:rsidP="00E13FA5">
      <w:pPr>
        <w:rPr>
          <w:rFonts w:ascii="Arial" w:hAnsi="Arial" w:cs="Arial"/>
          <w:color w:val="000000"/>
          <w:u w:val="single"/>
          <w:lang w:val="tr-TR"/>
        </w:rPr>
      </w:pPr>
    </w:p>
    <w:p w:rsidR="005D218B" w:rsidRPr="00DB1893" w:rsidRDefault="005D218B" w:rsidP="00507F13">
      <w:pPr>
        <w:rPr>
          <w:rFonts w:ascii="Arial" w:hAnsi="Arial" w:cs="Arial"/>
          <w:b/>
          <w:lang w:val="tr-TR"/>
        </w:rPr>
      </w:pPr>
    </w:p>
    <w:p w:rsidR="00FC7234" w:rsidRPr="00DB1893" w:rsidRDefault="00FC7234">
      <w:pPr>
        <w:rPr>
          <w:rFonts w:ascii="Arial" w:hAnsi="Arial" w:cs="Arial"/>
          <w:b/>
          <w:lang w:val="tr-TR"/>
        </w:rPr>
      </w:pPr>
      <w:r w:rsidRPr="00DB1893">
        <w:rPr>
          <w:rFonts w:ascii="Arial" w:hAnsi="Arial" w:cs="Arial"/>
          <w:b/>
          <w:lang w:val="tr-TR"/>
        </w:rPr>
        <w:br w:type="page"/>
      </w:r>
    </w:p>
    <w:p w:rsidR="005D218B" w:rsidRPr="00DB1893" w:rsidRDefault="005D218B" w:rsidP="00FC7234">
      <w:pPr>
        <w:tabs>
          <w:tab w:val="left" w:pos="567"/>
        </w:tabs>
        <w:rPr>
          <w:rFonts w:ascii="Arial" w:hAnsi="Arial" w:cs="Arial"/>
          <w:b/>
          <w:bCs/>
          <w:lang w:val="tr-TR"/>
        </w:rPr>
      </w:pPr>
      <w:r w:rsidRPr="00DB1893">
        <w:rPr>
          <w:rFonts w:ascii="Arial" w:hAnsi="Arial" w:cs="Arial"/>
          <w:b/>
          <w:bCs/>
          <w:lang w:val="tr-TR"/>
        </w:rPr>
        <w:t>4.</w:t>
      </w:r>
      <w:r w:rsidRPr="00DB1893">
        <w:rPr>
          <w:rFonts w:ascii="Arial" w:hAnsi="Arial" w:cs="Arial"/>
          <w:b/>
          <w:bCs/>
          <w:lang w:val="tr-TR"/>
        </w:rPr>
        <w:tab/>
        <w:t>Finansal borçlar (devamı)</w:t>
      </w:r>
    </w:p>
    <w:p w:rsidR="005D218B" w:rsidRPr="00DB1893" w:rsidRDefault="005D218B" w:rsidP="00507F13">
      <w:pPr>
        <w:rPr>
          <w:rFonts w:ascii="Arial" w:hAnsi="Arial" w:cs="Arial"/>
          <w:b/>
          <w:lang w:val="tr-TR"/>
        </w:rPr>
      </w:pPr>
    </w:p>
    <w:p w:rsidR="00B136C9" w:rsidRPr="00DB1893" w:rsidRDefault="008455D6" w:rsidP="00507F13">
      <w:pPr>
        <w:rPr>
          <w:rFonts w:ascii="Arial" w:hAnsi="Arial" w:cs="Arial"/>
          <w:b/>
          <w:color w:val="000000"/>
          <w:u w:val="single"/>
          <w:lang w:val="tr-TR"/>
        </w:rPr>
      </w:pPr>
      <w:r w:rsidRPr="00DB1893">
        <w:rPr>
          <w:rFonts w:ascii="Arial" w:hAnsi="Arial" w:cs="Arial"/>
          <w:b/>
          <w:u w:val="single"/>
          <w:lang w:val="tr-TR"/>
        </w:rPr>
        <w:t>30 Haziran 2012</w:t>
      </w:r>
      <w:r w:rsidR="00B136C9" w:rsidRPr="00DB1893">
        <w:rPr>
          <w:rFonts w:ascii="Arial" w:hAnsi="Arial" w:cs="Arial"/>
          <w:b/>
          <w:color w:val="000000"/>
          <w:u w:val="single"/>
          <w:lang w:val="tr-TR"/>
        </w:rPr>
        <w:t>:</w:t>
      </w:r>
    </w:p>
    <w:p w:rsidR="00315125" w:rsidRPr="00DB1893" w:rsidRDefault="00315125" w:rsidP="00507F13">
      <w:pPr>
        <w:rPr>
          <w:rFonts w:ascii="Arial" w:hAnsi="Arial" w:cs="Arial"/>
          <w:b/>
          <w:color w:val="000000"/>
          <w:u w:val="single"/>
          <w:lang w:val="tr-TR"/>
        </w:rPr>
      </w:pPr>
    </w:p>
    <w:tbl>
      <w:tblPr>
        <w:tblW w:w="9001" w:type="dxa"/>
        <w:tblLayout w:type="fixed"/>
        <w:tblCellMar>
          <w:left w:w="0" w:type="dxa"/>
          <w:right w:w="0" w:type="dxa"/>
        </w:tblCellMar>
        <w:tblLook w:val="0000" w:firstRow="0" w:lastRow="0" w:firstColumn="0" w:lastColumn="0" w:noHBand="0" w:noVBand="0"/>
      </w:tblPr>
      <w:tblGrid>
        <w:gridCol w:w="2600"/>
        <w:gridCol w:w="1500"/>
        <w:gridCol w:w="1300"/>
        <w:gridCol w:w="1900"/>
        <w:gridCol w:w="1701"/>
      </w:tblGrid>
      <w:tr w:rsidR="00834E3F" w:rsidRPr="00DB1893">
        <w:trPr>
          <w:trHeight w:val="113"/>
        </w:trPr>
        <w:tc>
          <w:tcPr>
            <w:tcW w:w="2600" w:type="dxa"/>
            <w:tcBorders>
              <w:top w:val="single" w:sz="8" w:space="0" w:color="auto"/>
              <w:left w:val="nil"/>
              <w:bottom w:val="single" w:sz="8" w:space="0" w:color="auto"/>
              <w:right w:val="nil"/>
            </w:tcBorders>
            <w:noWrap/>
            <w:vAlign w:val="bottom"/>
          </w:tcPr>
          <w:p w:rsidR="00834E3F" w:rsidRPr="00DB1893" w:rsidRDefault="00834E3F" w:rsidP="00E13FA5">
            <w:pPr>
              <w:rPr>
                <w:rFonts w:ascii="Arial" w:eastAsia="Arial Unicode MS" w:hAnsi="Arial" w:cs="Arial"/>
                <w:b/>
                <w:color w:val="000000"/>
                <w:sz w:val="18"/>
                <w:szCs w:val="18"/>
                <w:lang w:val="tr-TR"/>
              </w:rPr>
            </w:pPr>
            <w:r w:rsidRPr="00DB1893">
              <w:rPr>
                <w:rFonts w:ascii="Arial" w:hAnsi="Arial" w:cs="Arial"/>
                <w:b/>
                <w:color w:val="000000"/>
                <w:sz w:val="18"/>
                <w:szCs w:val="18"/>
                <w:lang w:val="tr-TR"/>
              </w:rPr>
              <w:t>Para Birimi</w:t>
            </w:r>
          </w:p>
        </w:tc>
        <w:tc>
          <w:tcPr>
            <w:tcW w:w="1500" w:type="dxa"/>
            <w:tcBorders>
              <w:top w:val="single" w:sz="8" w:space="0" w:color="auto"/>
              <w:left w:val="nil"/>
              <w:bottom w:val="single" w:sz="8" w:space="0" w:color="auto"/>
              <w:right w:val="nil"/>
            </w:tcBorders>
            <w:noWrap/>
            <w:vAlign w:val="bottom"/>
          </w:tcPr>
          <w:p w:rsidR="00834E3F" w:rsidRPr="00DB1893" w:rsidRDefault="00834E3F" w:rsidP="00E13FA5">
            <w:pPr>
              <w:ind w:right="142"/>
              <w:jc w:val="right"/>
              <w:rPr>
                <w:rFonts w:ascii="Arial" w:eastAsia="Arial Unicode MS" w:hAnsi="Arial" w:cs="Arial"/>
                <w:b/>
                <w:color w:val="000000"/>
                <w:sz w:val="18"/>
                <w:szCs w:val="18"/>
                <w:lang w:val="tr-TR"/>
              </w:rPr>
            </w:pPr>
            <w:r w:rsidRPr="00DB1893">
              <w:rPr>
                <w:rFonts w:ascii="Arial" w:eastAsia="Arial Unicode MS" w:hAnsi="Arial" w:cs="Arial"/>
                <w:b/>
                <w:color w:val="000000"/>
                <w:sz w:val="18"/>
                <w:szCs w:val="18"/>
                <w:lang w:val="tr-TR"/>
              </w:rPr>
              <w:t>Döviz tutarı</w:t>
            </w:r>
          </w:p>
        </w:tc>
        <w:tc>
          <w:tcPr>
            <w:tcW w:w="1300" w:type="dxa"/>
            <w:tcBorders>
              <w:top w:val="single" w:sz="8" w:space="0" w:color="auto"/>
              <w:left w:val="nil"/>
              <w:bottom w:val="single" w:sz="8" w:space="0" w:color="auto"/>
              <w:right w:val="nil"/>
            </w:tcBorders>
            <w:vAlign w:val="bottom"/>
          </w:tcPr>
          <w:p w:rsidR="00834E3F" w:rsidRPr="00DB1893" w:rsidRDefault="00834E3F" w:rsidP="00E13FA5">
            <w:pPr>
              <w:ind w:right="141"/>
              <w:jc w:val="right"/>
              <w:rPr>
                <w:rFonts w:ascii="Arial" w:hAnsi="Arial" w:cs="Arial"/>
                <w:b/>
                <w:color w:val="000000"/>
                <w:sz w:val="18"/>
                <w:szCs w:val="18"/>
                <w:lang w:val="tr-TR"/>
              </w:rPr>
            </w:pPr>
            <w:r w:rsidRPr="00DB1893">
              <w:rPr>
                <w:rFonts w:ascii="Arial" w:hAnsi="Arial" w:cs="Arial"/>
                <w:b/>
                <w:color w:val="000000"/>
                <w:sz w:val="18"/>
                <w:szCs w:val="18"/>
                <w:lang w:val="tr-TR"/>
              </w:rPr>
              <w:t>Döviz Kuru</w:t>
            </w:r>
          </w:p>
        </w:tc>
        <w:tc>
          <w:tcPr>
            <w:tcW w:w="1900" w:type="dxa"/>
            <w:tcBorders>
              <w:top w:val="single" w:sz="8" w:space="0" w:color="auto"/>
              <w:left w:val="nil"/>
              <w:bottom w:val="single" w:sz="8" w:space="0" w:color="auto"/>
              <w:right w:val="nil"/>
            </w:tcBorders>
            <w:vAlign w:val="bottom"/>
          </w:tcPr>
          <w:p w:rsidR="00834E3F" w:rsidRPr="00DB1893" w:rsidRDefault="00834E3F" w:rsidP="00E13FA5">
            <w:pPr>
              <w:ind w:right="142"/>
              <w:jc w:val="right"/>
              <w:rPr>
                <w:rFonts w:ascii="Arial" w:hAnsi="Arial" w:cs="Arial"/>
                <w:b/>
                <w:color w:val="000000"/>
                <w:sz w:val="18"/>
                <w:szCs w:val="18"/>
                <w:lang w:val="tr-TR"/>
              </w:rPr>
            </w:pPr>
            <w:r w:rsidRPr="00DB1893">
              <w:rPr>
                <w:rFonts w:ascii="Arial" w:hAnsi="Arial" w:cs="Arial"/>
                <w:b/>
                <w:color w:val="000000"/>
                <w:sz w:val="18"/>
                <w:szCs w:val="18"/>
                <w:lang w:val="tr-TR"/>
              </w:rPr>
              <w:t xml:space="preserve">Ağırlıklı ortalama </w:t>
            </w:r>
          </w:p>
          <w:p w:rsidR="00834E3F" w:rsidRPr="00DB1893" w:rsidRDefault="00834E3F" w:rsidP="00E13FA5">
            <w:pPr>
              <w:ind w:right="141"/>
              <w:jc w:val="right"/>
              <w:rPr>
                <w:rFonts w:ascii="Arial" w:hAnsi="Arial" w:cs="Arial"/>
                <w:b/>
                <w:color w:val="000000"/>
                <w:sz w:val="18"/>
                <w:szCs w:val="18"/>
                <w:lang w:val="tr-TR"/>
              </w:rPr>
            </w:pPr>
            <w:r w:rsidRPr="00DB1893">
              <w:rPr>
                <w:rFonts w:ascii="Arial" w:hAnsi="Arial" w:cs="Arial"/>
                <w:b/>
                <w:color w:val="000000"/>
                <w:sz w:val="18"/>
                <w:szCs w:val="18"/>
                <w:lang w:val="tr-TR"/>
              </w:rPr>
              <w:t>etkin faiz oranı</w:t>
            </w:r>
          </w:p>
        </w:tc>
        <w:tc>
          <w:tcPr>
            <w:tcW w:w="1701" w:type="dxa"/>
            <w:tcBorders>
              <w:top w:val="single" w:sz="8" w:space="0" w:color="auto"/>
              <w:left w:val="nil"/>
              <w:bottom w:val="single" w:sz="8" w:space="0" w:color="auto"/>
              <w:right w:val="nil"/>
            </w:tcBorders>
            <w:vAlign w:val="bottom"/>
          </w:tcPr>
          <w:p w:rsidR="00834E3F" w:rsidRPr="00DB1893" w:rsidRDefault="008455D6" w:rsidP="008455D6">
            <w:pPr>
              <w:ind w:right="142"/>
              <w:jc w:val="right"/>
              <w:rPr>
                <w:rFonts w:ascii="Arial" w:eastAsia="Arial Unicode MS" w:hAnsi="Arial" w:cs="Arial"/>
                <w:b/>
                <w:color w:val="000000"/>
                <w:sz w:val="18"/>
                <w:szCs w:val="18"/>
                <w:lang w:val="tr-TR"/>
              </w:rPr>
            </w:pPr>
            <w:r w:rsidRPr="00DB1893">
              <w:rPr>
                <w:rFonts w:ascii="Arial" w:hAnsi="Arial" w:cs="Arial"/>
                <w:b/>
                <w:sz w:val="18"/>
                <w:szCs w:val="18"/>
                <w:lang w:val="tr-TR"/>
              </w:rPr>
              <w:t xml:space="preserve">30 Haziran </w:t>
            </w:r>
            <w:r w:rsidR="00E171F8" w:rsidRPr="00DB1893">
              <w:rPr>
                <w:rFonts w:ascii="Arial" w:eastAsia="Arial Unicode MS" w:hAnsi="Arial" w:cs="Arial"/>
                <w:b/>
                <w:color w:val="000000"/>
                <w:sz w:val="18"/>
                <w:szCs w:val="18"/>
                <w:lang w:val="tr-TR"/>
              </w:rPr>
              <w:t>20</w:t>
            </w:r>
            <w:r w:rsidR="00B62797" w:rsidRPr="00DB1893">
              <w:rPr>
                <w:rFonts w:ascii="Arial" w:eastAsia="Arial Unicode MS" w:hAnsi="Arial" w:cs="Arial"/>
                <w:b/>
                <w:color w:val="000000"/>
                <w:sz w:val="18"/>
                <w:szCs w:val="18"/>
                <w:lang w:val="tr-TR"/>
              </w:rPr>
              <w:t>1</w:t>
            </w:r>
            <w:r w:rsidR="0076096B" w:rsidRPr="00DB1893">
              <w:rPr>
                <w:rFonts w:ascii="Arial" w:eastAsia="Arial Unicode MS" w:hAnsi="Arial" w:cs="Arial"/>
                <w:b/>
                <w:color w:val="000000"/>
                <w:sz w:val="18"/>
                <w:szCs w:val="18"/>
                <w:lang w:val="tr-TR"/>
              </w:rPr>
              <w:t>2</w:t>
            </w:r>
          </w:p>
        </w:tc>
      </w:tr>
      <w:tr w:rsidR="00834E3F" w:rsidRPr="00DB1893">
        <w:trPr>
          <w:trHeight w:val="113"/>
        </w:trPr>
        <w:tc>
          <w:tcPr>
            <w:tcW w:w="2600" w:type="dxa"/>
            <w:tcBorders>
              <w:top w:val="nil"/>
              <w:left w:val="nil"/>
              <w:bottom w:val="nil"/>
              <w:right w:val="nil"/>
            </w:tcBorders>
            <w:noWrap/>
            <w:vAlign w:val="bottom"/>
          </w:tcPr>
          <w:p w:rsidR="00834E3F" w:rsidRPr="00DB1893" w:rsidRDefault="00834E3F" w:rsidP="00E13FA5">
            <w:pPr>
              <w:rPr>
                <w:rFonts w:ascii="Arial" w:eastAsia="Arial Unicode MS" w:hAnsi="Arial" w:cs="Arial"/>
                <w:b/>
                <w:color w:val="000000"/>
                <w:sz w:val="18"/>
                <w:szCs w:val="18"/>
                <w:lang w:val="tr-TR"/>
              </w:rPr>
            </w:pPr>
          </w:p>
        </w:tc>
        <w:tc>
          <w:tcPr>
            <w:tcW w:w="1500" w:type="dxa"/>
            <w:tcBorders>
              <w:top w:val="nil"/>
              <w:left w:val="nil"/>
              <w:bottom w:val="nil"/>
              <w:right w:val="nil"/>
            </w:tcBorders>
            <w:noWrap/>
            <w:vAlign w:val="bottom"/>
          </w:tcPr>
          <w:p w:rsidR="00834E3F" w:rsidRPr="00DB1893" w:rsidRDefault="00834E3F" w:rsidP="00E13FA5">
            <w:pPr>
              <w:ind w:right="142"/>
              <w:jc w:val="right"/>
              <w:rPr>
                <w:rFonts w:ascii="Arial" w:eastAsia="Arial Unicode MS" w:hAnsi="Arial" w:cs="Arial"/>
                <w:b/>
                <w:color w:val="000000"/>
                <w:sz w:val="18"/>
                <w:szCs w:val="18"/>
                <w:lang w:val="tr-TR"/>
              </w:rPr>
            </w:pPr>
          </w:p>
        </w:tc>
        <w:tc>
          <w:tcPr>
            <w:tcW w:w="1300" w:type="dxa"/>
            <w:tcBorders>
              <w:top w:val="nil"/>
              <w:left w:val="nil"/>
              <w:bottom w:val="nil"/>
              <w:right w:val="nil"/>
            </w:tcBorders>
            <w:vAlign w:val="bottom"/>
          </w:tcPr>
          <w:p w:rsidR="00834E3F" w:rsidRPr="00DB1893" w:rsidRDefault="00834E3F" w:rsidP="00E13FA5">
            <w:pPr>
              <w:ind w:right="142"/>
              <w:jc w:val="right"/>
              <w:rPr>
                <w:rFonts w:ascii="Arial" w:eastAsia="Arial Unicode MS" w:hAnsi="Arial" w:cs="Arial"/>
                <w:b/>
                <w:color w:val="000000"/>
                <w:sz w:val="18"/>
                <w:szCs w:val="18"/>
                <w:lang w:val="tr-TR"/>
              </w:rPr>
            </w:pPr>
          </w:p>
        </w:tc>
        <w:tc>
          <w:tcPr>
            <w:tcW w:w="1900" w:type="dxa"/>
            <w:tcBorders>
              <w:top w:val="nil"/>
              <w:left w:val="nil"/>
              <w:bottom w:val="nil"/>
              <w:right w:val="nil"/>
            </w:tcBorders>
            <w:vAlign w:val="bottom"/>
          </w:tcPr>
          <w:p w:rsidR="00834E3F" w:rsidRPr="00DB1893" w:rsidRDefault="00834E3F" w:rsidP="00E13FA5">
            <w:pPr>
              <w:ind w:right="142"/>
              <w:jc w:val="right"/>
              <w:rPr>
                <w:rFonts w:ascii="Arial" w:eastAsia="Arial Unicode MS" w:hAnsi="Arial" w:cs="Arial"/>
                <w:b/>
                <w:color w:val="000000"/>
                <w:sz w:val="18"/>
                <w:szCs w:val="18"/>
                <w:lang w:val="tr-TR"/>
              </w:rPr>
            </w:pPr>
          </w:p>
        </w:tc>
        <w:tc>
          <w:tcPr>
            <w:tcW w:w="1701" w:type="dxa"/>
            <w:tcBorders>
              <w:top w:val="nil"/>
              <w:left w:val="nil"/>
              <w:bottom w:val="nil"/>
              <w:right w:val="nil"/>
            </w:tcBorders>
            <w:vAlign w:val="bottom"/>
          </w:tcPr>
          <w:p w:rsidR="00834E3F" w:rsidRPr="00DB1893" w:rsidRDefault="00834E3F" w:rsidP="00E13FA5">
            <w:pPr>
              <w:ind w:right="142"/>
              <w:jc w:val="right"/>
              <w:rPr>
                <w:rFonts w:ascii="Arial" w:eastAsia="Arial Unicode MS" w:hAnsi="Arial" w:cs="Arial"/>
                <w:b/>
                <w:color w:val="000000"/>
                <w:sz w:val="18"/>
                <w:szCs w:val="18"/>
                <w:lang w:val="tr-TR"/>
              </w:rPr>
            </w:pPr>
          </w:p>
        </w:tc>
      </w:tr>
      <w:tr w:rsidR="00834E3F" w:rsidRPr="00DB1893">
        <w:trPr>
          <w:trHeight w:val="113"/>
        </w:trPr>
        <w:tc>
          <w:tcPr>
            <w:tcW w:w="2600" w:type="dxa"/>
            <w:tcBorders>
              <w:top w:val="nil"/>
              <w:left w:val="nil"/>
              <w:bottom w:val="nil"/>
              <w:right w:val="nil"/>
            </w:tcBorders>
            <w:noWrap/>
            <w:vAlign w:val="bottom"/>
          </w:tcPr>
          <w:p w:rsidR="00834E3F" w:rsidRPr="00DB1893" w:rsidRDefault="00834E3F" w:rsidP="00E13FA5">
            <w:pPr>
              <w:rPr>
                <w:rFonts w:ascii="Arial" w:eastAsia="Arial Unicode MS" w:hAnsi="Arial" w:cs="Arial"/>
                <w:b/>
                <w:color w:val="000000"/>
                <w:sz w:val="18"/>
                <w:szCs w:val="18"/>
                <w:lang w:val="tr-TR"/>
              </w:rPr>
            </w:pPr>
            <w:r w:rsidRPr="00DB1893">
              <w:rPr>
                <w:rFonts w:ascii="Arial" w:eastAsia="Arial Unicode MS" w:hAnsi="Arial" w:cs="Arial"/>
                <w:b/>
                <w:color w:val="000000"/>
                <w:sz w:val="18"/>
                <w:szCs w:val="18"/>
                <w:lang w:val="tr-TR"/>
              </w:rPr>
              <w:t>TL</w:t>
            </w:r>
          </w:p>
        </w:tc>
        <w:tc>
          <w:tcPr>
            <w:tcW w:w="1500" w:type="dxa"/>
            <w:tcBorders>
              <w:top w:val="nil"/>
              <w:left w:val="nil"/>
              <w:bottom w:val="nil"/>
              <w:right w:val="nil"/>
            </w:tcBorders>
            <w:noWrap/>
            <w:vAlign w:val="bottom"/>
          </w:tcPr>
          <w:p w:rsidR="00834E3F" w:rsidRPr="00DB1893" w:rsidRDefault="00834E3F" w:rsidP="00E13FA5">
            <w:pPr>
              <w:ind w:right="142"/>
              <w:jc w:val="right"/>
              <w:rPr>
                <w:rFonts w:ascii="Arial" w:eastAsia="Arial Unicode MS" w:hAnsi="Arial" w:cs="Arial"/>
                <w:b/>
                <w:color w:val="000000"/>
                <w:sz w:val="18"/>
                <w:szCs w:val="18"/>
                <w:lang w:val="tr-TR"/>
              </w:rPr>
            </w:pPr>
            <w:r w:rsidRPr="00DB1893">
              <w:rPr>
                <w:rFonts w:ascii="Arial" w:eastAsia="Arial Unicode MS" w:hAnsi="Arial" w:cs="Arial"/>
                <w:b/>
                <w:color w:val="000000"/>
                <w:sz w:val="18"/>
                <w:szCs w:val="18"/>
                <w:lang w:val="tr-TR"/>
              </w:rPr>
              <w:t>-</w:t>
            </w:r>
          </w:p>
        </w:tc>
        <w:tc>
          <w:tcPr>
            <w:tcW w:w="1300" w:type="dxa"/>
            <w:tcBorders>
              <w:top w:val="nil"/>
              <w:left w:val="nil"/>
              <w:bottom w:val="nil"/>
              <w:right w:val="nil"/>
            </w:tcBorders>
            <w:vAlign w:val="bottom"/>
          </w:tcPr>
          <w:p w:rsidR="00834E3F" w:rsidRPr="00DB1893" w:rsidRDefault="00834E3F" w:rsidP="00E13FA5">
            <w:pPr>
              <w:ind w:right="141"/>
              <w:jc w:val="right"/>
              <w:rPr>
                <w:rFonts w:ascii="Arial" w:hAnsi="Arial" w:cs="Arial"/>
                <w:b/>
                <w:color w:val="000000"/>
                <w:sz w:val="18"/>
                <w:szCs w:val="18"/>
                <w:lang w:val="tr-TR"/>
              </w:rPr>
            </w:pPr>
            <w:r w:rsidRPr="00DB1893">
              <w:rPr>
                <w:rFonts w:ascii="Arial" w:hAnsi="Arial" w:cs="Arial"/>
                <w:b/>
                <w:color w:val="000000"/>
                <w:sz w:val="18"/>
                <w:szCs w:val="18"/>
                <w:lang w:val="tr-TR"/>
              </w:rPr>
              <w:t>-</w:t>
            </w:r>
          </w:p>
        </w:tc>
        <w:tc>
          <w:tcPr>
            <w:tcW w:w="1900" w:type="dxa"/>
            <w:tcBorders>
              <w:top w:val="nil"/>
              <w:left w:val="nil"/>
              <w:bottom w:val="nil"/>
              <w:right w:val="nil"/>
            </w:tcBorders>
            <w:vAlign w:val="bottom"/>
          </w:tcPr>
          <w:p w:rsidR="00834E3F" w:rsidRPr="00DB1893" w:rsidRDefault="00834E3F" w:rsidP="00A1184F">
            <w:pPr>
              <w:ind w:right="142"/>
              <w:jc w:val="right"/>
              <w:rPr>
                <w:rFonts w:ascii="Arial" w:eastAsia="Arial Unicode MS" w:hAnsi="Arial" w:cs="Arial"/>
                <w:b/>
                <w:color w:val="000000"/>
                <w:sz w:val="18"/>
                <w:szCs w:val="18"/>
                <w:lang w:val="tr-TR"/>
              </w:rPr>
            </w:pPr>
            <w:r w:rsidRPr="00DB1893">
              <w:rPr>
                <w:rFonts w:ascii="Arial" w:eastAsia="Arial Unicode MS" w:hAnsi="Arial" w:cs="Arial"/>
                <w:b/>
                <w:color w:val="000000"/>
                <w:sz w:val="18"/>
                <w:szCs w:val="18"/>
                <w:lang w:val="tr-TR"/>
              </w:rPr>
              <w:t>%</w:t>
            </w:r>
            <w:r w:rsidR="00A1184F" w:rsidRPr="00DB1893">
              <w:rPr>
                <w:rFonts w:ascii="Arial" w:eastAsia="Arial Unicode MS" w:hAnsi="Arial" w:cs="Arial"/>
                <w:b/>
                <w:color w:val="000000"/>
                <w:sz w:val="18"/>
                <w:szCs w:val="18"/>
                <w:lang w:val="tr-TR"/>
              </w:rPr>
              <w:t>9</w:t>
            </w:r>
            <w:r w:rsidR="00507F13" w:rsidRPr="00DB1893">
              <w:rPr>
                <w:rFonts w:ascii="Arial" w:eastAsia="Arial Unicode MS" w:hAnsi="Arial" w:cs="Arial"/>
                <w:b/>
                <w:color w:val="000000"/>
                <w:sz w:val="18"/>
                <w:szCs w:val="18"/>
                <w:lang w:val="tr-TR"/>
              </w:rPr>
              <w:t>,</w:t>
            </w:r>
            <w:r w:rsidR="00A1184F" w:rsidRPr="00DB1893">
              <w:rPr>
                <w:rFonts w:ascii="Arial" w:eastAsia="Arial Unicode MS" w:hAnsi="Arial" w:cs="Arial"/>
                <w:b/>
                <w:color w:val="000000"/>
                <w:sz w:val="18"/>
                <w:szCs w:val="18"/>
                <w:lang w:val="tr-TR"/>
              </w:rPr>
              <w:t>96</w:t>
            </w:r>
          </w:p>
        </w:tc>
        <w:tc>
          <w:tcPr>
            <w:tcW w:w="1701" w:type="dxa"/>
            <w:tcBorders>
              <w:top w:val="nil"/>
              <w:left w:val="nil"/>
              <w:bottom w:val="nil"/>
              <w:right w:val="nil"/>
            </w:tcBorders>
            <w:vAlign w:val="bottom"/>
          </w:tcPr>
          <w:p w:rsidR="00834E3F" w:rsidRPr="00DB1893" w:rsidRDefault="00EF4AA8" w:rsidP="00A1184F">
            <w:pPr>
              <w:ind w:right="141"/>
              <w:jc w:val="right"/>
              <w:rPr>
                <w:rFonts w:ascii="Arial" w:hAnsi="Arial" w:cs="Arial"/>
                <w:b/>
                <w:color w:val="000000"/>
                <w:sz w:val="18"/>
                <w:szCs w:val="18"/>
                <w:lang w:val="tr-TR"/>
              </w:rPr>
            </w:pPr>
            <w:r w:rsidRPr="00DB1893">
              <w:rPr>
                <w:rFonts w:ascii="Arial" w:hAnsi="Arial" w:cs="Arial"/>
                <w:b/>
                <w:color w:val="000000"/>
                <w:sz w:val="18"/>
                <w:szCs w:val="18"/>
                <w:lang w:val="tr-TR"/>
              </w:rPr>
              <w:t>55.</w:t>
            </w:r>
            <w:r w:rsidR="00A1184F" w:rsidRPr="00DB1893">
              <w:rPr>
                <w:rFonts w:ascii="Arial" w:hAnsi="Arial" w:cs="Arial"/>
                <w:b/>
                <w:color w:val="000000"/>
                <w:sz w:val="18"/>
                <w:szCs w:val="18"/>
                <w:lang w:val="tr-TR"/>
              </w:rPr>
              <w:t>664</w:t>
            </w:r>
            <w:r w:rsidRPr="00DB1893">
              <w:rPr>
                <w:rFonts w:ascii="Arial" w:hAnsi="Arial" w:cs="Arial"/>
                <w:b/>
                <w:color w:val="000000"/>
                <w:sz w:val="18"/>
                <w:szCs w:val="18"/>
                <w:lang w:val="tr-TR"/>
              </w:rPr>
              <w:t>.</w:t>
            </w:r>
            <w:r w:rsidR="00A1184F" w:rsidRPr="00DB1893">
              <w:rPr>
                <w:rFonts w:ascii="Arial" w:hAnsi="Arial" w:cs="Arial"/>
                <w:b/>
                <w:color w:val="000000"/>
                <w:sz w:val="18"/>
                <w:szCs w:val="18"/>
                <w:lang w:val="tr-TR"/>
              </w:rPr>
              <w:t>4</w:t>
            </w:r>
            <w:r w:rsidR="00E76C31" w:rsidRPr="00DB1893">
              <w:rPr>
                <w:rFonts w:ascii="Arial" w:hAnsi="Arial" w:cs="Arial"/>
                <w:b/>
                <w:color w:val="000000"/>
                <w:sz w:val="18"/>
                <w:szCs w:val="18"/>
                <w:lang w:val="tr-TR"/>
              </w:rPr>
              <w:t>90</w:t>
            </w:r>
          </w:p>
        </w:tc>
      </w:tr>
      <w:tr w:rsidR="00834E3F" w:rsidRPr="00DB1893">
        <w:trPr>
          <w:trHeight w:val="113"/>
        </w:trPr>
        <w:tc>
          <w:tcPr>
            <w:tcW w:w="2600" w:type="dxa"/>
            <w:tcBorders>
              <w:top w:val="nil"/>
              <w:left w:val="nil"/>
              <w:bottom w:val="nil"/>
              <w:right w:val="nil"/>
            </w:tcBorders>
            <w:noWrap/>
            <w:vAlign w:val="bottom"/>
          </w:tcPr>
          <w:p w:rsidR="00834E3F" w:rsidRPr="00DB1893" w:rsidRDefault="00834E3F" w:rsidP="00E13FA5">
            <w:pPr>
              <w:rPr>
                <w:rFonts w:ascii="Arial" w:eastAsia="Arial Unicode MS" w:hAnsi="Arial" w:cs="Arial"/>
                <w:b/>
                <w:color w:val="000000"/>
                <w:sz w:val="18"/>
                <w:szCs w:val="18"/>
                <w:lang w:val="tr-TR"/>
              </w:rPr>
            </w:pPr>
            <w:r w:rsidRPr="00DB1893">
              <w:rPr>
                <w:rFonts w:ascii="Arial" w:eastAsia="Arial Unicode MS" w:hAnsi="Arial" w:cs="Arial"/>
                <w:b/>
                <w:color w:val="000000"/>
                <w:sz w:val="18"/>
                <w:szCs w:val="18"/>
                <w:lang w:val="tr-TR"/>
              </w:rPr>
              <w:t>EUR</w:t>
            </w:r>
          </w:p>
        </w:tc>
        <w:tc>
          <w:tcPr>
            <w:tcW w:w="1500" w:type="dxa"/>
            <w:tcBorders>
              <w:top w:val="nil"/>
              <w:left w:val="nil"/>
              <w:bottom w:val="nil"/>
              <w:right w:val="nil"/>
            </w:tcBorders>
            <w:noWrap/>
            <w:vAlign w:val="bottom"/>
          </w:tcPr>
          <w:p w:rsidR="00834E3F" w:rsidRPr="00DB1893" w:rsidRDefault="00EF4AA8" w:rsidP="00A1184F">
            <w:pPr>
              <w:ind w:right="142"/>
              <w:jc w:val="right"/>
              <w:rPr>
                <w:rFonts w:ascii="Arial" w:eastAsia="Arial Unicode MS" w:hAnsi="Arial" w:cs="Arial"/>
                <w:b/>
                <w:color w:val="000000"/>
                <w:sz w:val="18"/>
                <w:szCs w:val="18"/>
                <w:lang w:val="tr-TR"/>
              </w:rPr>
            </w:pPr>
            <w:r w:rsidRPr="00DB1893">
              <w:rPr>
                <w:rFonts w:ascii="Arial" w:eastAsia="Arial Unicode MS" w:hAnsi="Arial" w:cs="Arial"/>
                <w:b/>
                <w:color w:val="000000"/>
                <w:sz w:val="18"/>
                <w:szCs w:val="18"/>
                <w:lang w:val="tr-TR"/>
              </w:rPr>
              <w:t>2</w:t>
            </w:r>
            <w:r w:rsidR="00A1184F" w:rsidRPr="00DB1893">
              <w:rPr>
                <w:rFonts w:ascii="Arial" w:eastAsia="Arial Unicode MS" w:hAnsi="Arial" w:cs="Arial"/>
                <w:b/>
                <w:color w:val="000000"/>
                <w:sz w:val="18"/>
                <w:szCs w:val="18"/>
                <w:lang w:val="tr-TR"/>
              </w:rPr>
              <w:t>3</w:t>
            </w:r>
            <w:r w:rsidRPr="00DB1893">
              <w:rPr>
                <w:rFonts w:ascii="Arial" w:eastAsia="Arial Unicode MS" w:hAnsi="Arial" w:cs="Arial"/>
                <w:b/>
                <w:color w:val="000000"/>
                <w:sz w:val="18"/>
                <w:szCs w:val="18"/>
                <w:lang w:val="tr-TR"/>
              </w:rPr>
              <w:t>.</w:t>
            </w:r>
            <w:r w:rsidR="00A1184F" w:rsidRPr="00DB1893">
              <w:rPr>
                <w:rFonts w:ascii="Arial" w:eastAsia="Arial Unicode MS" w:hAnsi="Arial" w:cs="Arial"/>
                <w:b/>
                <w:color w:val="000000"/>
                <w:sz w:val="18"/>
                <w:szCs w:val="18"/>
                <w:lang w:val="tr-TR"/>
              </w:rPr>
              <w:t>286</w:t>
            </w:r>
            <w:r w:rsidRPr="00DB1893">
              <w:rPr>
                <w:rFonts w:ascii="Arial" w:eastAsia="Arial Unicode MS" w:hAnsi="Arial" w:cs="Arial"/>
                <w:b/>
                <w:color w:val="000000"/>
                <w:sz w:val="18"/>
                <w:szCs w:val="18"/>
                <w:lang w:val="tr-TR"/>
              </w:rPr>
              <w:t>.</w:t>
            </w:r>
            <w:r w:rsidR="00A1184F" w:rsidRPr="00DB1893">
              <w:rPr>
                <w:rFonts w:ascii="Arial" w:eastAsia="Arial Unicode MS" w:hAnsi="Arial" w:cs="Arial"/>
                <w:b/>
                <w:color w:val="000000"/>
                <w:sz w:val="18"/>
                <w:szCs w:val="18"/>
                <w:lang w:val="tr-TR"/>
              </w:rPr>
              <w:t>920</w:t>
            </w:r>
          </w:p>
        </w:tc>
        <w:tc>
          <w:tcPr>
            <w:tcW w:w="1300" w:type="dxa"/>
            <w:tcBorders>
              <w:top w:val="nil"/>
              <w:left w:val="nil"/>
              <w:right w:val="nil"/>
            </w:tcBorders>
            <w:vAlign w:val="bottom"/>
          </w:tcPr>
          <w:p w:rsidR="00834E3F" w:rsidRPr="00DB1893" w:rsidRDefault="00834E3F" w:rsidP="00A1184F">
            <w:pPr>
              <w:ind w:right="141"/>
              <w:jc w:val="right"/>
              <w:rPr>
                <w:rFonts w:ascii="Arial" w:hAnsi="Arial" w:cs="Arial"/>
                <w:b/>
                <w:color w:val="000000"/>
                <w:sz w:val="18"/>
                <w:szCs w:val="18"/>
                <w:lang w:val="tr-TR"/>
              </w:rPr>
            </w:pPr>
            <w:r w:rsidRPr="00DB1893">
              <w:rPr>
                <w:rFonts w:ascii="Arial" w:hAnsi="Arial" w:cs="Arial"/>
                <w:b/>
                <w:color w:val="000000"/>
                <w:sz w:val="18"/>
                <w:szCs w:val="18"/>
                <w:lang w:val="tr-TR"/>
              </w:rPr>
              <w:t>2,</w:t>
            </w:r>
            <w:r w:rsidR="00A1184F" w:rsidRPr="00DB1893">
              <w:rPr>
                <w:rFonts w:ascii="Arial" w:hAnsi="Arial" w:cs="Arial"/>
                <w:b/>
                <w:color w:val="000000"/>
                <w:sz w:val="18"/>
                <w:szCs w:val="18"/>
                <w:lang w:val="tr-TR"/>
              </w:rPr>
              <w:t>2742</w:t>
            </w:r>
          </w:p>
        </w:tc>
        <w:tc>
          <w:tcPr>
            <w:tcW w:w="1900" w:type="dxa"/>
            <w:tcBorders>
              <w:top w:val="nil"/>
              <w:left w:val="nil"/>
              <w:bottom w:val="nil"/>
              <w:right w:val="nil"/>
            </w:tcBorders>
            <w:vAlign w:val="bottom"/>
          </w:tcPr>
          <w:p w:rsidR="00834E3F" w:rsidRPr="00DB1893" w:rsidRDefault="00834E3F" w:rsidP="00EF4AA8">
            <w:pPr>
              <w:ind w:right="142"/>
              <w:jc w:val="right"/>
              <w:rPr>
                <w:rFonts w:ascii="Arial" w:eastAsia="Arial Unicode MS" w:hAnsi="Arial" w:cs="Arial"/>
                <w:b/>
                <w:color w:val="000000"/>
                <w:sz w:val="18"/>
                <w:szCs w:val="18"/>
                <w:lang w:val="tr-TR"/>
              </w:rPr>
            </w:pPr>
            <w:r w:rsidRPr="00DB1893">
              <w:rPr>
                <w:rFonts w:ascii="Arial" w:eastAsia="Arial Unicode MS" w:hAnsi="Arial" w:cs="Arial"/>
                <w:b/>
                <w:color w:val="000000"/>
                <w:sz w:val="18"/>
                <w:szCs w:val="18"/>
                <w:lang w:val="tr-TR"/>
              </w:rPr>
              <w:t>%</w:t>
            </w:r>
            <w:r w:rsidR="00EF4AA8" w:rsidRPr="00DB1893">
              <w:rPr>
                <w:rFonts w:ascii="Arial" w:eastAsia="Arial Unicode MS" w:hAnsi="Arial" w:cs="Arial"/>
                <w:b/>
                <w:color w:val="000000"/>
                <w:sz w:val="18"/>
                <w:szCs w:val="18"/>
                <w:lang w:val="tr-TR"/>
              </w:rPr>
              <w:t>6</w:t>
            </w:r>
            <w:r w:rsidRPr="00DB1893">
              <w:rPr>
                <w:rFonts w:ascii="Arial" w:eastAsia="Arial Unicode MS" w:hAnsi="Arial" w:cs="Arial"/>
                <w:b/>
                <w:color w:val="000000"/>
                <w:sz w:val="18"/>
                <w:szCs w:val="18"/>
                <w:lang w:val="tr-TR"/>
              </w:rPr>
              <w:t>,</w:t>
            </w:r>
            <w:r w:rsidR="00EF4AA8" w:rsidRPr="00DB1893">
              <w:rPr>
                <w:rFonts w:ascii="Arial" w:eastAsia="Arial Unicode MS" w:hAnsi="Arial" w:cs="Arial"/>
                <w:b/>
                <w:color w:val="000000"/>
                <w:sz w:val="18"/>
                <w:szCs w:val="18"/>
                <w:lang w:val="tr-TR"/>
              </w:rPr>
              <w:t>03</w:t>
            </w:r>
            <w:r w:rsidRPr="00DB1893">
              <w:rPr>
                <w:rFonts w:ascii="Arial" w:eastAsia="Arial Unicode MS" w:hAnsi="Arial" w:cs="Arial"/>
                <w:b/>
                <w:color w:val="000000"/>
                <w:sz w:val="18"/>
                <w:szCs w:val="18"/>
                <w:lang w:val="tr-TR"/>
              </w:rPr>
              <w:t xml:space="preserve"> </w:t>
            </w:r>
          </w:p>
        </w:tc>
        <w:tc>
          <w:tcPr>
            <w:tcW w:w="1701" w:type="dxa"/>
            <w:tcBorders>
              <w:top w:val="nil"/>
              <w:left w:val="nil"/>
              <w:bottom w:val="nil"/>
              <w:right w:val="nil"/>
            </w:tcBorders>
            <w:vAlign w:val="bottom"/>
          </w:tcPr>
          <w:p w:rsidR="00834E3F" w:rsidRPr="00DB1893" w:rsidRDefault="00EF4AA8" w:rsidP="00A1184F">
            <w:pPr>
              <w:ind w:right="141"/>
              <w:jc w:val="right"/>
              <w:rPr>
                <w:rFonts w:ascii="Arial" w:hAnsi="Arial" w:cs="Arial"/>
                <w:b/>
                <w:color w:val="000000"/>
                <w:sz w:val="18"/>
                <w:szCs w:val="18"/>
                <w:lang w:val="tr-TR"/>
              </w:rPr>
            </w:pPr>
            <w:r w:rsidRPr="00DB1893">
              <w:rPr>
                <w:rFonts w:ascii="Arial" w:hAnsi="Arial" w:cs="Arial"/>
                <w:b/>
                <w:color w:val="000000"/>
                <w:sz w:val="18"/>
                <w:szCs w:val="18"/>
                <w:lang w:val="tr-TR"/>
              </w:rPr>
              <w:t>5</w:t>
            </w:r>
            <w:r w:rsidR="00A1184F" w:rsidRPr="00DB1893">
              <w:rPr>
                <w:rFonts w:ascii="Arial" w:hAnsi="Arial" w:cs="Arial"/>
                <w:b/>
                <w:color w:val="000000"/>
                <w:sz w:val="18"/>
                <w:szCs w:val="18"/>
                <w:lang w:val="tr-TR"/>
              </w:rPr>
              <w:t>2</w:t>
            </w:r>
            <w:r w:rsidRPr="00DB1893">
              <w:rPr>
                <w:rFonts w:ascii="Arial" w:hAnsi="Arial" w:cs="Arial"/>
                <w:b/>
                <w:color w:val="000000"/>
                <w:sz w:val="18"/>
                <w:szCs w:val="18"/>
                <w:lang w:val="tr-TR"/>
              </w:rPr>
              <w:t>.</w:t>
            </w:r>
            <w:r w:rsidR="00A1184F" w:rsidRPr="00DB1893">
              <w:rPr>
                <w:rFonts w:ascii="Arial" w:hAnsi="Arial" w:cs="Arial"/>
                <w:b/>
                <w:color w:val="000000"/>
                <w:sz w:val="18"/>
                <w:szCs w:val="18"/>
                <w:lang w:val="tr-TR"/>
              </w:rPr>
              <w:t>959</w:t>
            </w:r>
            <w:r w:rsidRPr="00DB1893">
              <w:rPr>
                <w:rFonts w:ascii="Arial" w:hAnsi="Arial" w:cs="Arial"/>
                <w:b/>
                <w:color w:val="000000"/>
                <w:sz w:val="18"/>
                <w:szCs w:val="18"/>
                <w:lang w:val="tr-TR"/>
              </w:rPr>
              <w:t>.</w:t>
            </w:r>
            <w:r w:rsidR="00A1184F" w:rsidRPr="00DB1893">
              <w:rPr>
                <w:rFonts w:ascii="Arial" w:hAnsi="Arial" w:cs="Arial"/>
                <w:b/>
                <w:color w:val="000000"/>
                <w:sz w:val="18"/>
                <w:szCs w:val="18"/>
                <w:lang w:val="tr-TR"/>
              </w:rPr>
              <w:t>113</w:t>
            </w:r>
          </w:p>
        </w:tc>
      </w:tr>
      <w:tr w:rsidR="00F00359" w:rsidRPr="00DB1893">
        <w:trPr>
          <w:trHeight w:val="113"/>
        </w:trPr>
        <w:tc>
          <w:tcPr>
            <w:tcW w:w="2600" w:type="dxa"/>
            <w:tcBorders>
              <w:top w:val="nil"/>
              <w:left w:val="nil"/>
              <w:bottom w:val="nil"/>
              <w:right w:val="nil"/>
            </w:tcBorders>
            <w:noWrap/>
            <w:vAlign w:val="bottom"/>
          </w:tcPr>
          <w:p w:rsidR="00F00359" w:rsidRPr="00DB1893" w:rsidRDefault="00F00359" w:rsidP="00E13FA5">
            <w:pPr>
              <w:rPr>
                <w:rFonts w:ascii="Arial" w:eastAsia="Arial Unicode MS" w:hAnsi="Arial" w:cs="Arial"/>
                <w:b/>
                <w:color w:val="000000"/>
                <w:sz w:val="18"/>
                <w:szCs w:val="18"/>
                <w:lang w:val="tr-TR"/>
              </w:rPr>
            </w:pPr>
          </w:p>
        </w:tc>
        <w:tc>
          <w:tcPr>
            <w:tcW w:w="1500" w:type="dxa"/>
            <w:tcBorders>
              <w:top w:val="nil"/>
              <w:left w:val="nil"/>
              <w:bottom w:val="nil"/>
              <w:right w:val="nil"/>
            </w:tcBorders>
            <w:noWrap/>
            <w:vAlign w:val="bottom"/>
          </w:tcPr>
          <w:p w:rsidR="00F00359" w:rsidRPr="00DB1893" w:rsidRDefault="00F00359" w:rsidP="00507F13">
            <w:pPr>
              <w:ind w:right="142"/>
              <w:jc w:val="right"/>
              <w:rPr>
                <w:rFonts w:ascii="Arial" w:eastAsia="Arial Unicode MS" w:hAnsi="Arial" w:cs="Arial"/>
                <w:b/>
                <w:color w:val="000000"/>
                <w:sz w:val="18"/>
                <w:szCs w:val="18"/>
                <w:lang w:val="tr-TR"/>
              </w:rPr>
            </w:pPr>
          </w:p>
        </w:tc>
        <w:tc>
          <w:tcPr>
            <w:tcW w:w="1300" w:type="dxa"/>
            <w:tcBorders>
              <w:top w:val="nil"/>
              <w:left w:val="nil"/>
              <w:right w:val="nil"/>
            </w:tcBorders>
            <w:vAlign w:val="bottom"/>
          </w:tcPr>
          <w:p w:rsidR="00F00359" w:rsidRPr="00DB1893" w:rsidRDefault="00F00359" w:rsidP="00507F13">
            <w:pPr>
              <w:ind w:right="141"/>
              <w:jc w:val="right"/>
              <w:rPr>
                <w:rFonts w:ascii="Arial" w:hAnsi="Arial" w:cs="Arial"/>
                <w:b/>
                <w:color w:val="000000"/>
                <w:sz w:val="18"/>
                <w:szCs w:val="18"/>
                <w:lang w:val="tr-TR"/>
              </w:rPr>
            </w:pPr>
          </w:p>
        </w:tc>
        <w:tc>
          <w:tcPr>
            <w:tcW w:w="1900" w:type="dxa"/>
            <w:tcBorders>
              <w:top w:val="nil"/>
              <w:left w:val="nil"/>
              <w:bottom w:val="nil"/>
              <w:right w:val="nil"/>
            </w:tcBorders>
            <w:vAlign w:val="bottom"/>
          </w:tcPr>
          <w:p w:rsidR="00F00359" w:rsidRPr="00DB1893" w:rsidRDefault="00F00359" w:rsidP="00507F13">
            <w:pPr>
              <w:ind w:right="142"/>
              <w:jc w:val="right"/>
              <w:rPr>
                <w:rFonts w:ascii="Arial" w:eastAsia="Arial Unicode MS" w:hAnsi="Arial" w:cs="Arial"/>
                <w:b/>
                <w:color w:val="000000"/>
                <w:sz w:val="18"/>
                <w:szCs w:val="18"/>
                <w:lang w:val="tr-TR"/>
              </w:rPr>
            </w:pPr>
          </w:p>
        </w:tc>
        <w:tc>
          <w:tcPr>
            <w:tcW w:w="1701" w:type="dxa"/>
            <w:tcBorders>
              <w:top w:val="nil"/>
              <w:left w:val="nil"/>
              <w:bottom w:val="nil"/>
              <w:right w:val="nil"/>
            </w:tcBorders>
            <w:vAlign w:val="bottom"/>
          </w:tcPr>
          <w:p w:rsidR="00F00359" w:rsidRPr="00DB1893" w:rsidRDefault="00F00359" w:rsidP="00E13FA5">
            <w:pPr>
              <w:ind w:right="141"/>
              <w:jc w:val="right"/>
              <w:rPr>
                <w:rFonts w:ascii="Arial" w:hAnsi="Arial" w:cs="Arial"/>
                <w:b/>
                <w:color w:val="000000"/>
                <w:sz w:val="18"/>
                <w:szCs w:val="18"/>
                <w:lang w:val="tr-TR"/>
              </w:rPr>
            </w:pPr>
          </w:p>
        </w:tc>
      </w:tr>
      <w:tr w:rsidR="00834E3F" w:rsidRPr="00DB1893">
        <w:trPr>
          <w:trHeight w:val="113"/>
        </w:trPr>
        <w:tc>
          <w:tcPr>
            <w:tcW w:w="2600" w:type="dxa"/>
            <w:tcBorders>
              <w:top w:val="single" w:sz="8" w:space="0" w:color="auto"/>
              <w:left w:val="nil"/>
              <w:bottom w:val="double" w:sz="2" w:space="0" w:color="auto"/>
              <w:right w:val="nil"/>
            </w:tcBorders>
            <w:noWrap/>
            <w:vAlign w:val="bottom"/>
          </w:tcPr>
          <w:p w:rsidR="00834E3F" w:rsidRPr="00DB1893" w:rsidRDefault="00834E3F" w:rsidP="00E13FA5">
            <w:pPr>
              <w:rPr>
                <w:rFonts w:ascii="Arial" w:eastAsia="Arial Unicode MS" w:hAnsi="Arial" w:cs="Arial"/>
                <w:b/>
                <w:color w:val="000000"/>
                <w:sz w:val="18"/>
                <w:szCs w:val="18"/>
                <w:lang w:val="tr-TR"/>
              </w:rPr>
            </w:pPr>
          </w:p>
        </w:tc>
        <w:tc>
          <w:tcPr>
            <w:tcW w:w="1500" w:type="dxa"/>
            <w:tcBorders>
              <w:top w:val="single" w:sz="8" w:space="0" w:color="auto"/>
              <w:left w:val="nil"/>
              <w:bottom w:val="double" w:sz="2" w:space="0" w:color="auto"/>
              <w:right w:val="nil"/>
            </w:tcBorders>
            <w:noWrap/>
            <w:vAlign w:val="bottom"/>
          </w:tcPr>
          <w:p w:rsidR="00834E3F" w:rsidRPr="00DB1893" w:rsidRDefault="00834E3F" w:rsidP="00E13FA5">
            <w:pPr>
              <w:ind w:right="142"/>
              <w:jc w:val="right"/>
              <w:rPr>
                <w:rFonts w:ascii="Arial" w:eastAsia="Arial Unicode MS" w:hAnsi="Arial" w:cs="Arial"/>
                <w:b/>
                <w:color w:val="000000"/>
                <w:sz w:val="18"/>
                <w:szCs w:val="18"/>
                <w:lang w:val="tr-TR"/>
              </w:rPr>
            </w:pPr>
          </w:p>
        </w:tc>
        <w:tc>
          <w:tcPr>
            <w:tcW w:w="1300" w:type="dxa"/>
            <w:tcBorders>
              <w:top w:val="single" w:sz="8" w:space="0" w:color="auto"/>
              <w:left w:val="nil"/>
              <w:bottom w:val="double" w:sz="2" w:space="0" w:color="auto"/>
              <w:right w:val="nil"/>
            </w:tcBorders>
            <w:vAlign w:val="bottom"/>
          </w:tcPr>
          <w:p w:rsidR="00834E3F" w:rsidRPr="00DB1893" w:rsidRDefault="00834E3F" w:rsidP="00E13FA5">
            <w:pPr>
              <w:ind w:right="142"/>
              <w:jc w:val="right"/>
              <w:rPr>
                <w:rFonts w:ascii="Arial" w:eastAsia="Arial Unicode MS" w:hAnsi="Arial" w:cs="Arial"/>
                <w:b/>
                <w:color w:val="000000"/>
                <w:sz w:val="18"/>
                <w:szCs w:val="18"/>
                <w:lang w:val="tr-TR"/>
              </w:rPr>
            </w:pPr>
          </w:p>
        </w:tc>
        <w:tc>
          <w:tcPr>
            <w:tcW w:w="1900" w:type="dxa"/>
            <w:tcBorders>
              <w:top w:val="single" w:sz="8" w:space="0" w:color="auto"/>
              <w:left w:val="nil"/>
              <w:bottom w:val="double" w:sz="2" w:space="0" w:color="auto"/>
              <w:right w:val="nil"/>
            </w:tcBorders>
            <w:vAlign w:val="bottom"/>
          </w:tcPr>
          <w:p w:rsidR="00834E3F" w:rsidRPr="00DB1893" w:rsidRDefault="00834E3F" w:rsidP="00E13FA5">
            <w:pPr>
              <w:ind w:right="142"/>
              <w:jc w:val="right"/>
              <w:rPr>
                <w:rFonts w:ascii="Arial" w:eastAsia="Arial Unicode MS" w:hAnsi="Arial" w:cs="Arial"/>
                <w:b/>
                <w:color w:val="000000"/>
                <w:sz w:val="18"/>
                <w:szCs w:val="18"/>
                <w:lang w:val="tr-TR"/>
              </w:rPr>
            </w:pPr>
          </w:p>
        </w:tc>
        <w:tc>
          <w:tcPr>
            <w:tcW w:w="1701" w:type="dxa"/>
            <w:tcBorders>
              <w:top w:val="single" w:sz="8" w:space="0" w:color="auto"/>
              <w:left w:val="nil"/>
              <w:bottom w:val="double" w:sz="2" w:space="0" w:color="auto"/>
              <w:right w:val="nil"/>
            </w:tcBorders>
            <w:vAlign w:val="bottom"/>
          </w:tcPr>
          <w:p w:rsidR="00834E3F" w:rsidRPr="00DB1893" w:rsidRDefault="00EF4AA8" w:rsidP="00A1184F">
            <w:pPr>
              <w:ind w:right="142"/>
              <w:jc w:val="right"/>
              <w:rPr>
                <w:rFonts w:ascii="Arial" w:eastAsia="Arial Unicode MS" w:hAnsi="Arial" w:cs="Arial"/>
                <w:b/>
                <w:color w:val="000000"/>
                <w:sz w:val="18"/>
                <w:szCs w:val="18"/>
                <w:lang w:val="tr-TR"/>
              </w:rPr>
            </w:pPr>
            <w:r w:rsidRPr="00DB1893">
              <w:rPr>
                <w:rFonts w:ascii="Arial" w:eastAsia="Arial Unicode MS" w:hAnsi="Arial" w:cs="Arial"/>
                <w:b/>
                <w:color w:val="000000"/>
                <w:sz w:val="18"/>
                <w:szCs w:val="18"/>
                <w:lang w:val="tr-TR"/>
              </w:rPr>
              <w:t>10</w:t>
            </w:r>
            <w:r w:rsidR="00A1184F" w:rsidRPr="00DB1893">
              <w:rPr>
                <w:rFonts w:ascii="Arial" w:eastAsia="Arial Unicode MS" w:hAnsi="Arial" w:cs="Arial"/>
                <w:b/>
                <w:color w:val="000000"/>
                <w:sz w:val="18"/>
                <w:szCs w:val="18"/>
                <w:lang w:val="tr-TR"/>
              </w:rPr>
              <w:t>8</w:t>
            </w:r>
            <w:r w:rsidRPr="00DB1893">
              <w:rPr>
                <w:rFonts w:ascii="Arial" w:eastAsia="Arial Unicode MS" w:hAnsi="Arial" w:cs="Arial"/>
                <w:b/>
                <w:color w:val="000000"/>
                <w:sz w:val="18"/>
                <w:szCs w:val="18"/>
                <w:lang w:val="tr-TR"/>
              </w:rPr>
              <w:t>.</w:t>
            </w:r>
            <w:r w:rsidR="00A1184F" w:rsidRPr="00DB1893">
              <w:rPr>
                <w:rFonts w:ascii="Arial" w:eastAsia="Arial Unicode MS" w:hAnsi="Arial" w:cs="Arial"/>
                <w:b/>
                <w:color w:val="000000"/>
                <w:sz w:val="18"/>
                <w:szCs w:val="18"/>
                <w:lang w:val="tr-TR"/>
              </w:rPr>
              <w:t>623</w:t>
            </w:r>
            <w:r w:rsidRPr="00DB1893">
              <w:rPr>
                <w:rFonts w:ascii="Arial" w:eastAsia="Arial Unicode MS" w:hAnsi="Arial" w:cs="Arial"/>
                <w:b/>
                <w:color w:val="000000"/>
                <w:sz w:val="18"/>
                <w:szCs w:val="18"/>
                <w:lang w:val="tr-TR"/>
              </w:rPr>
              <w:t>.</w:t>
            </w:r>
            <w:r w:rsidR="00A1184F" w:rsidRPr="00DB1893">
              <w:rPr>
                <w:rFonts w:ascii="Arial" w:eastAsia="Arial Unicode MS" w:hAnsi="Arial" w:cs="Arial"/>
                <w:b/>
                <w:color w:val="000000"/>
                <w:sz w:val="18"/>
                <w:szCs w:val="18"/>
                <w:lang w:val="tr-TR"/>
              </w:rPr>
              <w:t>60</w:t>
            </w:r>
            <w:r w:rsidR="00E76C31" w:rsidRPr="00DB1893">
              <w:rPr>
                <w:rFonts w:ascii="Arial" w:eastAsia="Arial Unicode MS" w:hAnsi="Arial" w:cs="Arial"/>
                <w:b/>
                <w:color w:val="000000"/>
                <w:sz w:val="18"/>
                <w:szCs w:val="18"/>
                <w:lang w:val="tr-TR"/>
              </w:rPr>
              <w:t>3</w:t>
            </w:r>
          </w:p>
        </w:tc>
      </w:tr>
    </w:tbl>
    <w:p w:rsidR="00507F13" w:rsidRPr="00DB1893" w:rsidRDefault="00507F13" w:rsidP="00E13FA5">
      <w:pPr>
        <w:rPr>
          <w:rFonts w:ascii="Arial" w:hAnsi="Arial" w:cs="Arial"/>
          <w:color w:val="000000"/>
          <w:u w:val="single"/>
          <w:lang w:val="tr-TR"/>
        </w:rPr>
      </w:pPr>
    </w:p>
    <w:p w:rsidR="00340D57" w:rsidRPr="00DB1893" w:rsidRDefault="005B2CA7" w:rsidP="00E13FA5">
      <w:pPr>
        <w:rPr>
          <w:rFonts w:ascii="Arial" w:hAnsi="Arial" w:cs="Arial"/>
          <w:color w:val="000000"/>
          <w:u w:val="single"/>
          <w:lang w:val="tr-TR"/>
        </w:rPr>
      </w:pPr>
      <w:r w:rsidRPr="00DB1893">
        <w:rPr>
          <w:rFonts w:ascii="Arial" w:hAnsi="Arial" w:cs="Arial"/>
          <w:color w:val="000000"/>
          <w:u w:val="single"/>
          <w:lang w:val="tr-TR"/>
        </w:rPr>
        <w:t>31 Aralık</w:t>
      </w:r>
      <w:r w:rsidR="00063FB3" w:rsidRPr="00DB1893">
        <w:rPr>
          <w:rFonts w:ascii="Arial" w:hAnsi="Arial" w:cs="Arial"/>
          <w:color w:val="000000"/>
          <w:u w:val="single"/>
          <w:lang w:val="tr-TR"/>
        </w:rPr>
        <w:t xml:space="preserve"> 20</w:t>
      </w:r>
      <w:r w:rsidR="00A37280" w:rsidRPr="00DB1893">
        <w:rPr>
          <w:rFonts w:ascii="Arial" w:hAnsi="Arial" w:cs="Arial"/>
          <w:color w:val="000000"/>
          <w:u w:val="single"/>
          <w:lang w:val="tr-TR"/>
        </w:rPr>
        <w:t>1</w:t>
      </w:r>
      <w:r w:rsidR="00FE5159" w:rsidRPr="00DB1893">
        <w:rPr>
          <w:rFonts w:ascii="Arial" w:hAnsi="Arial" w:cs="Arial"/>
          <w:color w:val="000000"/>
          <w:u w:val="single"/>
          <w:lang w:val="tr-TR"/>
        </w:rPr>
        <w:t>1</w:t>
      </w:r>
      <w:r w:rsidR="00340D57" w:rsidRPr="00DB1893">
        <w:rPr>
          <w:rFonts w:ascii="Arial" w:hAnsi="Arial" w:cs="Arial"/>
          <w:color w:val="000000"/>
          <w:u w:val="single"/>
          <w:lang w:val="tr-TR"/>
        </w:rPr>
        <w:t>:</w:t>
      </w:r>
    </w:p>
    <w:p w:rsidR="00315125" w:rsidRPr="00DB1893" w:rsidRDefault="00315125" w:rsidP="00E13FA5">
      <w:pPr>
        <w:rPr>
          <w:rFonts w:ascii="Arial" w:hAnsi="Arial" w:cs="Arial"/>
          <w:color w:val="000000"/>
          <w:u w:val="single"/>
          <w:lang w:val="tr-TR"/>
        </w:rPr>
      </w:pPr>
    </w:p>
    <w:tbl>
      <w:tblPr>
        <w:tblW w:w="9001" w:type="dxa"/>
        <w:tblLayout w:type="fixed"/>
        <w:tblCellMar>
          <w:left w:w="0" w:type="dxa"/>
          <w:right w:w="0" w:type="dxa"/>
        </w:tblCellMar>
        <w:tblLook w:val="0000" w:firstRow="0" w:lastRow="0" w:firstColumn="0" w:lastColumn="0" w:noHBand="0" w:noVBand="0"/>
      </w:tblPr>
      <w:tblGrid>
        <w:gridCol w:w="2600"/>
        <w:gridCol w:w="1500"/>
        <w:gridCol w:w="1300"/>
        <w:gridCol w:w="1900"/>
        <w:gridCol w:w="1701"/>
      </w:tblGrid>
      <w:tr w:rsidR="00A37280" w:rsidRPr="00DB1893" w:rsidTr="00A37280">
        <w:trPr>
          <w:trHeight w:val="113"/>
        </w:trPr>
        <w:tc>
          <w:tcPr>
            <w:tcW w:w="2600" w:type="dxa"/>
            <w:tcBorders>
              <w:top w:val="single" w:sz="8" w:space="0" w:color="auto"/>
              <w:left w:val="nil"/>
              <w:bottom w:val="single" w:sz="8" w:space="0" w:color="auto"/>
              <w:right w:val="nil"/>
            </w:tcBorders>
            <w:noWrap/>
            <w:vAlign w:val="bottom"/>
          </w:tcPr>
          <w:p w:rsidR="00A37280" w:rsidRPr="00DB1893" w:rsidRDefault="00A37280" w:rsidP="00A37280">
            <w:pPr>
              <w:rPr>
                <w:rFonts w:ascii="Arial" w:eastAsia="Arial Unicode MS" w:hAnsi="Arial" w:cs="Arial"/>
                <w:color w:val="000000"/>
                <w:sz w:val="18"/>
                <w:szCs w:val="18"/>
                <w:lang w:val="tr-TR"/>
              </w:rPr>
            </w:pPr>
            <w:r w:rsidRPr="00DB1893">
              <w:rPr>
                <w:rFonts w:ascii="Arial" w:hAnsi="Arial" w:cs="Arial"/>
                <w:color w:val="000000"/>
                <w:sz w:val="18"/>
                <w:szCs w:val="18"/>
                <w:lang w:val="tr-TR"/>
              </w:rPr>
              <w:t>Para Birimi</w:t>
            </w:r>
          </w:p>
        </w:tc>
        <w:tc>
          <w:tcPr>
            <w:tcW w:w="1500" w:type="dxa"/>
            <w:tcBorders>
              <w:top w:val="single" w:sz="8" w:space="0" w:color="auto"/>
              <w:left w:val="nil"/>
              <w:bottom w:val="single" w:sz="8" w:space="0" w:color="auto"/>
              <w:right w:val="nil"/>
            </w:tcBorders>
            <w:noWrap/>
            <w:vAlign w:val="bottom"/>
          </w:tcPr>
          <w:p w:rsidR="00A37280" w:rsidRPr="00DB1893" w:rsidRDefault="00A37280" w:rsidP="00A37280">
            <w:pPr>
              <w:ind w:right="142"/>
              <w:jc w:val="right"/>
              <w:rPr>
                <w:rFonts w:ascii="Arial" w:eastAsia="Arial Unicode MS" w:hAnsi="Arial" w:cs="Arial"/>
                <w:color w:val="000000"/>
                <w:sz w:val="18"/>
                <w:szCs w:val="18"/>
                <w:lang w:val="tr-TR"/>
              </w:rPr>
            </w:pPr>
            <w:r w:rsidRPr="00DB1893">
              <w:rPr>
                <w:rFonts w:ascii="Arial" w:eastAsia="Arial Unicode MS" w:hAnsi="Arial" w:cs="Arial"/>
                <w:color w:val="000000"/>
                <w:sz w:val="18"/>
                <w:szCs w:val="18"/>
                <w:lang w:val="tr-TR"/>
              </w:rPr>
              <w:t>Döviz tutarı</w:t>
            </w:r>
          </w:p>
        </w:tc>
        <w:tc>
          <w:tcPr>
            <w:tcW w:w="1300" w:type="dxa"/>
            <w:tcBorders>
              <w:top w:val="single" w:sz="8" w:space="0" w:color="auto"/>
              <w:left w:val="nil"/>
              <w:bottom w:val="single" w:sz="8" w:space="0" w:color="auto"/>
              <w:right w:val="nil"/>
            </w:tcBorders>
            <w:vAlign w:val="bottom"/>
          </w:tcPr>
          <w:p w:rsidR="00A37280" w:rsidRPr="00DB1893" w:rsidRDefault="00A37280" w:rsidP="00A37280">
            <w:pPr>
              <w:ind w:right="141"/>
              <w:jc w:val="right"/>
              <w:rPr>
                <w:rFonts w:ascii="Arial" w:hAnsi="Arial" w:cs="Arial"/>
                <w:color w:val="000000"/>
                <w:sz w:val="18"/>
                <w:szCs w:val="18"/>
                <w:lang w:val="tr-TR"/>
              </w:rPr>
            </w:pPr>
            <w:r w:rsidRPr="00DB1893">
              <w:rPr>
                <w:rFonts w:ascii="Arial" w:hAnsi="Arial" w:cs="Arial"/>
                <w:color w:val="000000"/>
                <w:sz w:val="18"/>
                <w:szCs w:val="18"/>
                <w:lang w:val="tr-TR"/>
              </w:rPr>
              <w:t>Döviz kuru</w:t>
            </w:r>
          </w:p>
        </w:tc>
        <w:tc>
          <w:tcPr>
            <w:tcW w:w="1900" w:type="dxa"/>
            <w:tcBorders>
              <w:top w:val="single" w:sz="8" w:space="0" w:color="auto"/>
              <w:left w:val="nil"/>
              <w:bottom w:val="single" w:sz="8" w:space="0" w:color="auto"/>
              <w:right w:val="nil"/>
            </w:tcBorders>
            <w:vAlign w:val="bottom"/>
          </w:tcPr>
          <w:p w:rsidR="00A37280" w:rsidRPr="00DB1893" w:rsidRDefault="00A37280" w:rsidP="00A37280">
            <w:pPr>
              <w:ind w:right="142"/>
              <w:jc w:val="right"/>
              <w:rPr>
                <w:rFonts w:ascii="Arial" w:hAnsi="Arial" w:cs="Arial"/>
                <w:color w:val="000000"/>
                <w:sz w:val="18"/>
                <w:szCs w:val="18"/>
                <w:lang w:val="tr-TR"/>
              </w:rPr>
            </w:pPr>
            <w:r w:rsidRPr="00DB1893">
              <w:rPr>
                <w:rFonts w:ascii="Arial" w:hAnsi="Arial" w:cs="Arial"/>
                <w:color w:val="000000"/>
                <w:sz w:val="18"/>
                <w:szCs w:val="18"/>
                <w:lang w:val="tr-TR"/>
              </w:rPr>
              <w:t xml:space="preserve">Ağırlıklı ortalama </w:t>
            </w:r>
          </w:p>
          <w:p w:rsidR="00A37280" w:rsidRPr="00DB1893" w:rsidRDefault="00A37280" w:rsidP="00A37280">
            <w:pPr>
              <w:ind w:right="141"/>
              <w:jc w:val="right"/>
              <w:rPr>
                <w:rFonts w:ascii="Arial" w:hAnsi="Arial" w:cs="Arial"/>
                <w:color w:val="000000"/>
                <w:sz w:val="18"/>
                <w:szCs w:val="18"/>
                <w:lang w:val="tr-TR"/>
              </w:rPr>
            </w:pPr>
            <w:r w:rsidRPr="00DB1893">
              <w:rPr>
                <w:rFonts w:ascii="Arial" w:hAnsi="Arial" w:cs="Arial"/>
                <w:color w:val="000000"/>
                <w:sz w:val="18"/>
                <w:szCs w:val="18"/>
                <w:lang w:val="tr-TR"/>
              </w:rPr>
              <w:t>etkin faiz oranı</w:t>
            </w:r>
          </w:p>
        </w:tc>
        <w:tc>
          <w:tcPr>
            <w:tcW w:w="1701" w:type="dxa"/>
            <w:tcBorders>
              <w:top w:val="single" w:sz="8" w:space="0" w:color="auto"/>
              <w:left w:val="nil"/>
              <w:bottom w:val="single" w:sz="8" w:space="0" w:color="auto"/>
              <w:right w:val="nil"/>
            </w:tcBorders>
            <w:vAlign w:val="bottom"/>
          </w:tcPr>
          <w:p w:rsidR="00A37280" w:rsidRPr="00DB1893" w:rsidRDefault="00A37280" w:rsidP="00FE5159">
            <w:pPr>
              <w:ind w:right="142"/>
              <w:jc w:val="right"/>
              <w:rPr>
                <w:rFonts w:ascii="Arial" w:eastAsia="Arial Unicode MS" w:hAnsi="Arial" w:cs="Arial"/>
                <w:color w:val="000000"/>
                <w:sz w:val="18"/>
                <w:szCs w:val="18"/>
                <w:lang w:val="tr-TR"/>
              </w:rPr>
            </w:pPr>
            <w:r w:rsidRPr="00DB1893">
              <w:rPr>
                <w:rFonts w:ascii="Arial" w:eastAsia="Arial Unicode MS" w:hAnsi="Arial" w:cs="Arial"/>
                <w:color w:val="000000"/>
                <w:sz w:val="18"/>
                <w:szCs w:val="18"/>
                <w:lang w:val="tr-TR"/>
              </w:rPr>
              <w:t>31 Aralık 201</w:t>
            </w:r>
            <w:r w:rsidR="00FE5159" w:rsidRPr="00DB1893">
              <w:rPr>
                <w:rFonts w:ascii="Arial" w:eastAsia="Arial Unicode MS" w:hAnsi="Arial" w:cs="Arial"/>
                <w:color w:val="000000"/>
                <w:sz w:val="18"/>
                <w:szCs w:val="18"/>
                <w:lang w:val="tr-TR"/>
              </w:rPr>
              <w:t>1</w:t>
            </w:r>
          </w:p>
        </w:tc>
      </w:tr>
      <w:tr w:rsidR="00A37280" w:rsidRPr="00DB1893" w:rsidTr="00A37280">
        <w:trPr>
          <w:trHeight w:val="113"/>
        </w:trPr>
        <w:tc>
          <w:tcPr>
            <w:tcW w:w="2600" w:type="dxa"/>
            <w:tcBorders>
              <w:top w:val="nil"/>
              <w:left w:val="nil"/>
              <w:bottom w:val="nil"/>
              <w:right w:val="nil"/>
            </w:tcBorders>
            <w:noWrap/>
            <w:vAlign w:val="bottom"/>
          </w:tcPr>
          <w:p w:rsidR="00A37280" w:rsidRPr="00DB1893" w:rsidRDefault="00A37280" w:rsidP="00A37280">
            <w:pPr>
              <w:rPr>
                <w:rFonts w:ascii="Arial" w:eastAsia="Arial Unicode MS" w:hAnsi="Arial" w:cs="Arial"/>
                <w:color w:val="000000"/>
                <w:sz w:val="18"/>
                <w:szCs w:val="18"/>
                <w:lang w:val="tr-TR"/>
              </w:rPr>
            </w:pPr>
          </w:p>
        </w:tc>
        <w:tc>
          <w:tcPr>
            <w:tcW w:w="1500" w:type="dxa"/>
            <w:tcBorders>
              <w:top w:val="nil"/>
              <w:left w:val="nil"/>
              <w:bottom w:val="nil"/>
              <w:right w:val="nil"/>
            </w:tcBorders>
            <w:noWrap/>
            <w:vAlign w:val="bottom"/>
          </w:tcPr>
          <w:p w:rsidR="00A37280" w:rsidRPr="00DB1893" w:rsidRDefault="00A37280" w:rsidP="00A37280">
            <w:pPr>
              <w:ind w:right="142"/>
              <w:jc w:val="right"/>
              <w:rPr>
                <w:rFonts w:ascii="Arial" w:eastAsia="Arial Unicode MS" w:hAnsi="Arial" w:cs="Arial"/>
                <w:color w:val="000000"/>
                <w:sz w:val="18"/>
                <w:szCs w:val="18"/>
                <w:lang w:val="tr-TR"/>
              </w:rPr>
            </w:pPr>
          </w:p>
        </w:tc>
        <w:tc>
          <w:tcPr>
            <w:tcW w:w="1300" w:type="dxa"/>
            <w:tcBorders>
              <w:top w:val="nil"/>
              <w:left w:val="nil"/>
              <w:bottom w:val="nil"/>
              <w:right w:val="nil"/>
            </w:tcBorders>
            <w:vAlign w:val="bottom"/>
          </w:tcPr>
          <w:p w:rsidR="00A37280" w:rsidRPr="00DB1893" w:rsidRDefault="00A37280" w:rsidP="00A37280">
            <w:pPr>
              <w:ind w:right="142"/>
              <w:jc w:val="right"/>
              <w:rPr>
                <w:rFonts w:ascii="Arial" w:eastAsia="Arial Unicode MS" w:hAnsi="Arial" w:cs="Arial"/>
                <w:color w:val="000000"/>
                <w:sz w:val="18"/>
                <w:szCs w:val="18"/>
                <w:lang w:val="tr-TR"/>
              </w:rPr>
            </w:pPr>
          </w:p>
        </w:tc>
        <w:tc>
          <w:tcPr>
            <w:tcW w:w="1900" w:type="dxa"/>
            <w:tcBorders>
              <w:top w:val="nil"/>
              <w:left w:val="nil"/>
              <w:bottom w:val="nil"/>
              <w:right w:val="nil"/>
            </w:tcBorders>
            <w:vAlign w:val="bottom"/>
          </w:tcPr>
          <w:p w:rsidR="00A37280" w:rsidRPr="00DB1893" w:rsidRDefault="00A37280" w:rsidP="00A37280">
            <w:pPr>
              <w:ind w:right="142"/>
              <w:jc w:val="right"/>
              <w:rPr>
                <w:rFonts w:ascii="Arial" w:eastAsia="Arial Unicode MS" w:hAnsi="Arial" w:cs="Arial"/>
                <w:color w:val="000000"/>
                <w:sz w:val="18"/>
                <w:szCs w:val="18"/>
                <w:lang w:val="tr-TR"/>
              </w:rPr>
            </w:pPr>
          </w:p>
        </w:tc>
        <w:tc>
          <w:tcPr>
            <w:tcW w:w="1701" w:type="dxa"/>
            <w:tcBorders>
              <w:top w:val="nil"/>
              <w:left w:val="nil"/>
              <w:bottom w:val="nil"/>
              <w:right w:val="nil"/>
            </w:tcBorders>
            <w:vAlign w:val="bottom"/>
          </w:tcPr>
          <w:p w:rsidR="00A37280" w:rsidRPr="00DB1893" w:rsidRDefault="00A37280" w:rsidP="00A37280">
            <w:pPr>
              <w:ind w:right="142"/>
              <w:jc w:val="right"/>
              <w:rPr>
                <w:rFonts w:ascii="Arial" w:eastAsia="Arial Unicode MS" w:hAnsi="Arial" w:cs="Arial"/>
                <w:color w:val="000000"/>
                <w:sz w:val="18"/>
                <w:szCs w:val="18"/>
                <w:lang w:val="tr-TR"/>
              </w:rPr>
            </w:pPr>
          </w:p>
        </w:tc>
      </w:tr>
      <w:tr w:rsidR="00A37280" w:rsidRPr="00DB1893" w:rsidTr="00A37280">
        <w:trPr>
          <w:trHeight w:val="113"/>
        </w:trPr>
        <w:tc>
          <w:tcPr>
            <w:tcW w:w="2600" w:type="dxa"/>
            <w:tcBorders>
              <w:top w:val="nil"/>
              <w:left w:val="nil"/>
              <w:bottom w:val="nil"/>
              <w:right w:val="nil"/>
            </w:tcBorders>
            <w:noWrap/>
            <w:vAlign w:val="bottom"/>
          </w:tcPr>
          <w:p w:rsidR="00A37280" w:rsidRPr="00DB1893" w:rsidRDefault="00A37280" w:rsidP="00A37280">
            <w:pPr>
              <w:rPr>
                <w:rFonts w:ascii="Arial" w:eastAsia="Arial Unicode MS" w:hAnsi="Arial" w:cs="Arial"/>
                <w:color w:val="000000"/>
                <w:sz w:val="18"/>
                <w:szCs w:val="18"/>
                <w:lang w:val="tr-TR"/>
              </w:rPr>
            </w:pPr>
            <w:r w:rsidRPr="00DB1893">
              <w:rPr>
                <w:rFonts w:ascii="Arial" w:eastAsia="Arial Unicode MS" w:hAnsi="Arial" w:cs="Arial"/>
                <w:color w:val="000000"/>
                <w:sz w:val="18"/>
                <w:szCs w:val="18"/>
                <w:lang w:val="tr-TR"/>
              </w:rPr>
              <w:t>TL</w:t>
            </w:r>
          </w:p>
        </w:tc>
        <w:tc>
          <w:tcPr>
            <w:tcW w:w="1500" w:type="dxa"/>
            <w:tcBorders>
              <w:top w:val="nil"/>
              <w:left w:val="nil"/>
              <w:bottom w:val="nil"/>
              <w:right w:val="nil"/>
            </w:tcBorders>
            <w:noWrap/>
            <w:vAlign w:val="bottom"/>
          </w:tcPr>
          <w:p w:rsidR="00A37280" w:rsidRPr="00DB1893" w:rsidRDefault="00A37280" w:rsidP="00A37280">
            <w:pPr>
              <w:ind w:right="142"/>
              <w:jc w:val="right"/>
              <w:rPr>
                <w:rFonts w:ascii="Arial" w:eastAsia="Arial Unicode MS" w:hAnsi="Arial" w:cs="Arial"/>
                <w:color w:val="000000"/>
                <w:sz w:val="18"/>
                <w:szCs w:val="18"/>
                <w:lang w:val="tr-TR"/>
              </w:rPr>
            </w:pPr>
            <w:r w:rsidRPr="00DB1893">
              <w:rPr>
                <w:rFonts w:ascii="Arial" w:eastAsia="Arial Unicode MS" w:hAnsi="Arial" w:cs="Arial"/>
                <w:color w:val="000000"/>
                <w:sz w:val="18"/>
                <w:szCs w:val="18"/>
                <w:lang w:val="tr-TR"/>
              </w:rPr>
              <w:t>-</w:t>
            </w:r>
          </w:p>
        </w:tc>
        <w:tc>
          <w:tcPr>
            <w:tcW w:w="1300" w:type="dxa"/>
            <w:tcBorders>
              <w:top w:val="nil"/>
              <w:left w:val="nil"/>
              <w:bottom w:val="nil"/>
              <w:right w:val="nil"/>
            </w:tcBorders>
            <w:vAlign w:val="bottom"/>
          </w:tcPr>
          <w:p w:rsidR="00A37280" w:rsidRPr="00DB1893" w:rsidRDefault="00A37280" w:rsidP="00A37280">
            <w:pPr>
              <w:ind w:right="141"/>
              <w:jc w:val="right"/>
              <w:rPr>
                <w:rFonts w:ascii="Arial" w:hAnsi="Arial" w:cs="Arial"/>
                <w:color w:val="000000"/>
                <w:sz w:val="18"/>
                <w:szCs w:val="18"/>
                <w:lang w:val="tr-TR"/>
              </w:rPr>
            </w:pPr>
            <w:r w:rsidRPr="00DB1893">
              <w:rPr>
                <w:rFonts w:ascii="Arial" w:hAnsi="Arial" w:cs="Arial"/>
                <w:color w:val="000000"/>
                <w:sz w:val="18"/>
                <w:szCs w:val="18"/>
                <w:lang w:val="tr-TR"/>
              </w:rPr>
              <w:t>-</w:t>
            </w:r>
          </w:p>
        </w:tc>
        <w:tc>
          <w:tcPr>
            <w:tcW w:w="1900" w:type="dxa"/>
            <w:tcBorders>
              <w:top w:val="nil"/>
              <w:left w:val="nil"/>
              <w:bottom w:val="nil"/>
              <w:right w:val="nil"/>
            </w:tcBorders>
            <w:vAlign w:val="bottom"/>
          </w:tcPr>
          <w:p w:rsidR="00A37280" w:rsidRPr="00DB1893" w:rsidRDefault="00A37280" w:rsidP="00362564">
            <w:pPr>
              <w:ind w:right="142"/>
              <w:jc w:val="right"/>
              <w:rPr>
                <w:rFonts w:ascii="Arial" w:eastAsia="Arial Unicode MS" w:hAnsi="Arial" w:cs="Arial"/>
                <w:color w:val="000000"/>
                <w:sz w:val="18"/>
                <w:szCs w:val="18"/>
                <w:lang w:val="tr-TR"/>
              </w:rPr>
            </w:pPr>
            <w:r w:rsidRPr="00DB1893">
              <w:rPr>
                <w:rFonts w:ascii="Arial" w:eastAsia="Arial Unicode MS" w:hAnsi="Arial" w:cs="Arial"/>
                <w:color w:val="000000"/>
                <w:sz w:val="18"/>
                <w:szCs w:val="18"/>
                <w:lang w:val="tr-TR"/>
              </w:rPr>
              <w:t>%</w:t>
            </w:r>
            <w:r w:rsidR="00362564" w:rsidRPr="00DB1893">
              <w:rPr>
                <w:rFonts w:ascii="Arial" w:eastAsia="Arial Unicode MS" w:hAnsi="Arial" w:cs="Arial"/>
                <w:color w:val="000000"/>
                <w:sz w:val="18"/>
                <w:szCs w:val="18"/>
                <w:lang w:val="tr-TR"/>
              </w:rPr>
              <w:t>10</w:t>
            </w:r>
            <w:r w:rsidRPr="00DB1893">
              <w:rPr>
                <w:rFonts w:ascii="Arial" w:eastAsia="Arial Unicode MS" w:hAnsi="Arial" w:cs="Arial"/>
                <w:color w:val="000000"/>
                <w:sz w:val="18"/>
                <w:szCs w:val="18"/>
                <w:lang w:val="tr-TR"/>
              </w:rPr>
              <w:t>,</w:t>
            </w:r>
            <w:r w:rsidR="00362564" w:rsidRPr="00DB1893">
              <w:rPr>
                <w:rFonts w:ascii="Arial" w:eastAsia="Arial Unicode MS" w:hAnsi="Arial" w:cs="Arial"/>
                <w:color w:val="000000"/>
                <w:sz w:val="18"/>
                <w:szCs w:val="18"/>
                <w:lang w:val="tr-TR"/>
              </w:rPr>
              <w:t>91</w:t>
            </w:r>
          </w:p>
        </w:tc>
        <w:tc>
          <w:tcPr>
            <w:tcW w:w="1701" w:type="dxa"/>
            <w:tcBorders>
              <w:top w:val="nil"/>
              <w:left w:val="nil"/>
              <w:bottom w:val="nil"/>
              <w:right w:val="nil"/>
            </w:tcBorders>
            <w:vAlign w:val="bottom"/>
          </w:tcPr>
          <w:p w:rsidR="00A37280" w:rsidRPr="00DB1893" w:rsidRDefault="00362564" w:rsidP="00362564">
            <w:pPr>
              <w:ind w:right="141"/>
              <w:jc w:val="right"/>
              <w:rPr>
                <w:rFonts w:ascii="Arial" w:hAnsi="Arial" w:cs="Arial"/>
                <w:color w:val="000000"/>
                <w:sz w:val="18"/>
                <w:szCs w:val="18"/>
                <w:lang w:val="tr-TR"/>
              </w:rPr>
            </w:pPr>
            <w:r w:rsidRPr="00DB1893">
              <w:rPr>
                <w:rFonts w:ascii="Arial" w:hAnsi="Arial" w:cs="Arial"/>
                <w:color w:val="000000"/>
                <w:sz w:val="18"/>
                <w:szCs w:val="18"/>
                <w:lang w:val="tr-TR"/>
              </w:rPr>
              <w:t>45</w:t>
            </w:r>
            <w:r w:rsidR="00A37280" w:rsidRPr="00DB1893">
              <w:rPr>
                <w:rFonts w:ascii="Arial" w:hAnsi="Arial" w:cs="Arial"/>
                <w:color w:val="000000"/>
                <w:sz w:val="18"/>
                <w:szCs w:val="18"/>
                <w:lang w:val="tr-TR"/>
              </w:rPr>
              <w:t>.</w:t>
            </w:r>
            <w:r w:rsidRPr="00DB1893">
              <w:rPr>
                <w:rFonts w:ascii="Arial" w:hAnsi="Arial" w:cs="Arial"/>
                <w:color w:val="000000"/>
                <w:sz w:val="18"/>
                <w:szCs w:val="18"/>
                <w:lang w:val="tr-TR"/>
              </w:rPr>
              <w:t>710</w:t>
            </w:r>
            <w:r w:rsidR="00A37280" w:rsidRPr="00DB1893">
              <w:rPr>
                <w:rFonts w:ascii="Arial" w:hAnsi="Arial" w:cs="Arial"/>
                <w:color w:val="000000"/>
                <w:sz w:val="18"/>
                <w:szCs w:val="18"/>
                <w:lang w:val="tr-TR"/>
              </w:rPr>
              <w:t>.</w:t>
            </w:r>
            <w:r w:rsidRPr="00DB1893">
              <w:rPr>
                <w:rFonts w:ascii="Arial" w:hAnsi="Arial" w:cs="Arial"/>
                <w:color w:val="000000"/>
                <w:sz w:val="18"/>
                <w:szCs w:val="18"/>
                <w:lang w:val="tr-TR"/>
              </w:rPr>
              <w:t>194</w:t>
            </w:r>
          </w:p>
        </w:tc>
      </w:tr>
      <w:tr w:rsidR="00A37280" w:rsidRPr="00DB1893" w:rsidTr="00A37280">
        <w:trPr>
          <w:trHeight w:val="113"/>
        </w:trPr>
        <w:tc>
          <w:tcPr>
            <w:tcW w:w="2600" w:type="dxa"/>
            <w:tcBorders>
              <w:top w:val="nil"/>
              <w:left w:val="nil"/>
              <w:bottom w:val="nil"/>
              <w:right w:val="nil"/>
            </w:tcBorders>
            <w:noWrap/>
            <w:vAlign w:val="bottom"/>
          </w:tcPr>
          <w:p w:rsidR="00A37280" w:rsidRPr="00DB1893" w:rsidRDefault="00A37280" w:rsidP="00A37280">
            <w:pPr>
              <w:rPr>
                <w:rFonts w:ascii="Arial" w:eastAsia="Arial Unicode MS" w:hAnsi="Arial" w:cs="Arial"/>
                <w:color w:val="000000"/>
                <w:sz w:val="18"/>
                <w:szCs w:val="18"/>
                <w:lang w:val="tr-TR"/>
              </w:rPr>
            </w:pPr>
            <w:r w:rsidRPr="00DB1893">
              <w:rPr>
                <w:rFonts w:ascii="Arial" w:eastAsia="Arial Unicode MS" w:hAnsi="Arial" w:cs="Arial"/>
                <w:color w:val="000000"/>
                <w:sz w:val="18"/>
                <w:szCs w:val="18"/>
                <w:lang w:val="tr-TR"/>
              </w:rPr>
              <w:t>EUR</w:t>
            </w:r>
          </w:p>
        </w:tc>
        <w:tc>
          <w:tcPr>
            <w:tcW w:w="1500" w:type="dxa"/>
            <w:tcBorders>
              <w:top w:val="nil"/>
              <w:left w:val="nil"/>
              <w:bottom w:val="nil"/>
              <w:right w:val="nil"/>
            </w:tcBorders>
            <w:noWrap/>
            <w:vAlign w:val="bottom"/>
          </w:tcPr>
          <w:p w:rsidR="00A37280" w:rsidRPr="00DB1893" w:rsidRDefault="001628F0" w:rsidP="001628F0">
            <w:pPr>
              <w:ind w:right="142"/>
              <w:jc w:val="right"/>
              <w:rPr>
                <w:rFonts w:ascii="Arial" w:eastAsia="Arial Unicode MS" w:hAnsi="Arial" w:cs="Arial"/>
                <w:color w:val="000000"/>
                <w:sz w:val="18"/>
                <w:szCs w:val="18"/>
                <w:lang w:val="tr-TR"/>
              </w:rPr>
            </w:pPr>
            <w:r w:rsidRPr="00DB1893">
              <w:rPr>
                <w:rFonts w:ascii="Arial" w:eastAsia="Arial Unicode MS" w:hAnsi="Arial" w:cs="Arial"/>
                <w:color w:val="000000"/>
                <w:sz w:val="18"/>
                <w:szCs w:val="18"/>
                <w:lang w:val="tr-TR"/>
              </w:rPr>
              <w:t>32</w:t>
            </w:r>
            <w:r w:rsidR="00A37280" w:rsidRPr="00DB1893">
              <w:rPr>
                <w:rFonts w:ascii="Arial" w:eastAsia="Arial Unicode MS" w:hAnsi="Arial" w:cs="Arial"/>
                <w:color w:val="000000"/>
                <w:sz w:val="18"/>
                <w:szCs w:val="18"/>
                <w:lang w:val="tr-TR"/>
              </w:rPr>
              <w:t>.</w:t>
            </w:r>
            <w:r w:rsidRPr="00DB1893">
              <w:rPr>
                <w:rFonts w:ascii="Arial" w:eastAsia="Arial Unicode MS" w:hAnsi="Arial" w:cs="Arial"/>
                <w:color w:val="000000"/>
                <w:sz w:val="18"/>
                <w:szCs w:val="18"/>
                <w:lang w:val="tr-TR"/>
              </w:rPr>
              <w:t>158</w:t>
            </w:r>
            <w:r w:rsidR="00A37280" w:rsidRPr="00DB1893">
              <w:rPr>
                <w:rFonts w:ascii="Arial" w:eastAsia="Arial Unicode MS" w:hAnsi="Arial" w:cs="Arial"/>
                <w:color w:val="000000"/>
                <w:sz w:val="18"/>
                <w:szCs w:val="18"/>
                <w:lang w:val="tr-TR"/>
              </w:rPr>
              <w:t>.</w:t>
            </w:r>
            <w:r w:rsidRPr="00DB1893">
              <w:rPr>
                <w:rFonts w:ascii="Arial" w:eastAsia="Arial Unicode MS" w:hAnsi="Arial" w:cs="Arial"/>
                <w:color w:val="000000"/>
                <w:sz w:val="18"/>
                <w:szCs w:val="18"/>
                <w:lang w:val="tr-TR"/>
              </w:rPr>
              <w:t>542</w:t>
            </w:r>
          </w:p>
        </w:tc>
        <w:tc>
          <w:tcPr>
            <w:tcW w:w="1300" w:type="dxa"/>
            <w:tcBorders>
              <w:top w:val="nil"/>
              <w:left w:val="nil"/>
              <w:right w:val="nil"/>
            </w:tcBorders>
            <w:vAlign w:val="bottom"/>
          </w:tcPr>
          <w:p w:rsidR="00A37280" w:rsidRPr="00DB1893" w:rsidRDefault="00A37280" w:rsidP="00FE5159">
            <w:pPr>
              <w:ind w:right="141"/>
              <w:jc w:val="right"/>
              <w:rPr>
                <w:rFonts w:ascii="Arial" w:hAnsi="Arial" w:cs="Arial"/>
                <w:color w:val="000000"/>
                <w:sz w:val="18"/>
                <w:szCs w:val="18"/>
                <w:lang w:val="tr-TR"/>
              </w:rPr>
            </w:pPr>
            <w:r w:rsidRPr="00DB1893">
              <w:rPr>
                <w:rFonts w:ascii="Arial" w:hAnsi="Arial" w:cs="Arial"/>
                <w:color w:val="000000"/>
                <w:sz w:val="18"/>
                <w:szCs w:val="18"/>
                <w:lang w:val="tr-TR"/>
              </w:rPr>
              <w:t>2,</w:t>
            </w:r>
            <w:r w:rsidR="00FE5159" w:rsidRPr="00DB1893">
              <w:rPr>
                <w:rFonts w:ascii="Arial" w:hAnsi="Arial" w:cs="Arial"/>
                <w:color w:val="000000"/>
                <w:sz w:val="18"/>
                <w:szCs w:val="18"/>
                <w:lang w:val="tr-TR"/>
              </w:rPr>
              <w:t>4438</w:t>
            </w:r>
          </w:p>
        </w:tc>
        <w:tc>
          <w:tcPr>
            <w:tcW w:w="1900" w:type="dxa"/>
            <w:tcBorders>
              <w:top w:val="nil"/>
              <w:left w:val="nil"/>
              <w:bottom w:val="nil"/>
              <w:right w:val="nil"/>
            </w:tcBorders>
            <w:vAlign w:val="bottom"/>
          </w:tcPr>
          <w:p w:rsidR="00A37280" w:rsidRPr="00DB1893" w:rsidRDefault="00F371FA" w:rsidP="00362564">
            <w:pPr>
              <w:ind w:right="142"/>
              <w:jc w:val="right"/>
              <w:rPr>
                <w:rFonts w:ascii="Arial" w:eastAsia="Arial Unicode MS" w:hAnsi="Arial" w:cs="Arial"/>
                <w:color w:val="000000"/>
                <w:sz w:val="18"/>
                <w:szCs w:val="18"/>
                <w:lang w:val="tr-TR"/>
              </w:rPr>
            </w:pPr>
            <w:r w:rsidRPr="00DB1893">
              <w:rPr>
                <w:rFonts w:ascii="Arial" w:eastAsia="Arial Unicode MS" w:hAnsi="Arial" w:cs="Arial"/>
                <w:color w:val="000000"/>
                <w:sz w:val="18"/>
                <w:szCs w:val="18"/>
                <w:lang w:val="tr-TR"/>
              </w:rPr>
              <w:t>%5,</w:t>
            </w:r>
            <w:r w:rsidR="00516591" w:rsidRPr="00DB1893">
              <w:rPr>
                <w:rFonts w:ascii="Arial" w:eastAsia="Arial Unicode MS" w:hAnsi="Arial" w:cs="Arial"/>
                <w:color w:val="000000"/>
                <w:sz w:val="18"/>
                <w:szCs w:val="18"/>
                <w:lang w:val="tr-TR"/>
              </w:rPr>
              <w:t>20</w:t>
            </w:r>
          </w:p>
        </w:tc>
        <w:tc>
          <w:tcPr>
            <w:tcW w:w="1701" w:type="dxa"/>
            <w:tcBorders>
              <w:top w:val="nil"/>
              <w:left w:val="nil"/>
              <w:bottom w:val="nil"/>
              <w:right w:val="nil"/>
            </w:tcBorders>
            <w:vAlign w:val="bottom"/>
          </w:tcPr>
          <w:p w:rsidR="00A37280" w:rsidRPr="00DB1893" w:rsidRDefault="001628F0" w:rsidP="001628F0">
            <w:pPr>
              <w:ind w:right="141"/>
              <w:jc w:val="right"/>
              <w:rPr>
                <w:rFonts w:ascii="Arial" w:hAnsi="Arial" w:cs="Arial"/>
                <w:color w:val="000000"/>
                <w:sz w:val="18"/>
                <w:szCs w:val="18"/>
                <w:lang w:val="tr-TR"/>
              </w:rPr>
            </w:pPr>
            <w:r w:rsidRPr="00DB1893">
              <w:rPr>
                <w:rFonts w:ascii="Arial" w:hAnsi="Arial" w:cs="Arial"/>
                <w:color w:val="000000"/>
                <w:sz w:val="18"/>
                <w:szCs w:val="18"/>
                <w:lang w:val="tr-TR"/>
              </w:rPr>
              <w:t>78</w:t>
            </w:r>
            <w:r w:rsidR="00A37280" w:rsidRPr="00DB1893">
              <w:rPr>
                <w:rFonts w:ascii="Arial" w:hAnsi="Arial" w:cs="Arial"/>
                <w:color w:val="000000"/>
                <w:sz w:val="18"/>
                <w:szCs w:val="18"/>
                <w:lang w:val="tr-TR"/>
              </w:rPr>
              <w:t>.</w:t>
            </w:r>
            <w:r w:rsidRPr="00DB1893">
              <w:rPr>
                <w:rFonts w:ascii="Arial" w:hAnsi="Arial" w:cs="Arial"/>
                <w:color w:val="000000"/>
                <w:sz w:val="18"/>
                <w:szCs w:val="18"/>
                <w:lang w:val="tr-TR"/>
              </w:rPr>
              <w:t>589</w:t>
            </w:r>
            <w:r w:rsidR="00A37280" w:rsidRPr="00DB1893">
              <w:rPr>
                <w:rFonts w:ascii="Arial" w:hAnsi="Arial" w:cs="Arial"/>
                <w:color w:val="000000"/>
                <w:sz w:val="18"/>
                <w:szCs w:val="18"/>
                <w:lang w:val="tr-TR"/>
              </w:rPr>
              <w:t>.</w:t>
            </w:r>
            <w:r w:rsidRPr="00DB1893">
              <w:rPr>
                <w:rFonts w:ascii="Arial" w:hAnsi="Arial" w:cs="Arial"/>
                <w:color w:val="000000"/>
                <w:sz w:val="18"/>
                <w:szCs w:val="18"/>
                <w:lang w:val="tr-TR"/>
              </w:rPr>
              <w:t>045</w:t>
            </w:r>
          </w:p>
        </w:tc>
      </w:tr>
      <w:tr w:rsidR="00F00359" w:rsidRPr="00DB1893" w:rsidTr="00A37280">
        <w:trPr>
          <w:trHeight w:val="113"/>
        </w:trPr>
        <w:tc>
          <w:tcPr>
            <w:tcW w:w="2600" w:type="dxa"/>
            <w:tcBorders>
              <w:top w:val="nil"/>
              <w:left w:val="nil"/>
              <w:bottom w:val="nil"/>
              <w:right w:val="nil"/>
            </w:tcBorders>
            <w:noWrap/>
            <w:vAlign w:val="bottom"/>
          </w:tcPr>
          <w:p w:rsidR="00F00359" w:rsidRPr="00DB1893" w:rsidRDefault="00F00359" w:rsidP="00A37280">
            <w:pPr>
              <w:rPr>
                <w:rFonts w:ascii="Arial" w:eastAsia="Arial Unicode MS" w:hAnsi="Arial" w:cs="Arial"/>
                <w:color w:val="FF0000"/>
                <w:sz w:val="18"/>
                <w:szCs w:val="18"/>
                <w:lang w:val="tr-TR"/>
              </w:rPr>
            </w:pPr>
          </w:p>
        </w:tc>
        <w:tc>
          <w:tcPr>
            <w:tcW w:w="1500" w:type="dxa"/>
            <w:tcBorders>
              <w:top w:val="nil"/>
              <w:left w:val="nil"/>
              <w:bottom w:val="nil"/>
              <w:right w:val="nil"/>
            </w:tcBorders>
            <w:noWrap/>
            <w:vAlign w:val="bottom"/>
          </w:tcPr>
          <w:p w:rsidR="00F00359" w:rsidRPr="00DB1893" w:rsidRDefault="00F00359" w:rsidP="00A37280">
            <w:pPr>
              <w:ind w:right="142"/>
              <w:jc w:val="right"/>
              <w:rPr>
                <w:rFonts w:ascii="Arial" w:eastAsia="Arial Unicode MS" w:hAnsi="Arial" w:cs="Arial"/>
                <w:color w:val="FF0000"/>
                <w:sz w:val="18"/>
                <w:szCs w:val="18"/>
                <w:lang w:val="tr-TR"/>
              </w:rPr>
            </w:pPr>
          </w:p>
        </w:tc>
        <w:tc>
          <w:tcPr>
            <w:tcW w:w="1300" w:type="dxa"/>
            <w:tcBorders>
              <w:top w:val="nil"/>
              <w:left w:val="nil"/>
              <w:right w:val="nil"/>
            </w:tcBorders>
            <w:vAlign w:val="bottom"/>
          </w:tcPr>
          <w:p w:rsidR="00F00359" w:rsidRPr="00DB1893" w:rsidRDefault="00F00359" w:rsidP="00A37280">
            <w:pPr>
              <w:ind w:right="141"/>
              <w:jc w:val="right"/>
              <w:rPr>
                <w:rFonts w:ascii="Arial" w:hAnsi="Arial" w:cs="Arial"/>
                <w:color w:val="FF0000"/>
                <w:sz w:val="18"/>
                <w:szCs w:val="18"/>
                <w:lang w:val="tr-TR"/>
              </w:rPr>
            </w:pPr>
          </w:p>
        </w:tc>
        <w:tc>
          <w:tcPr>
            <w:tcW w:w="1900" w:type="dxa"/>
            <w:tcBorders>
              <w:top w:val="nil"/>
              <w:left w:val="nil"/>
              <w:bottom w:val="nil"/>
              <w:right w:val="nil"/>
            </w:tcBorders>
            <w:vAlign w:val="bottom"/>
          </w:tcPr>
          <w:p w:rsidR="00F00359" w:rsidRPr="00DB1893" w:rsidRDefault="00F00359" w:rsidP="00A37280">
            <w:pPr>
              <w:ind w:right="142"/>
              <w:jc w:val="right"/>
              <w:rPr>
                <w:rFonts w:ascii="Arial" w:eastAsia="Arial Unicode MS" w:hAnsi="Arial" w:cs="Arial"/>
                <w:color w:val="FF0000"/>
                <w:sz w:val="18"/>
                <w:szCs w:val="18"/>
                <w:lang w:val="tr-TR"/>
              </w:rPr>
            </w:pPr>
          </w:p>
        </w:tc>
        <w:tc>
          <w:tcPr>
            <w:tcW w:w="1701" w:type="dxa"/>
            <w:tcBorders>
              <w:top w:val="nil"/>
              <w:left w:val="nil"/>
              <w:bottom w:val="nil"/>
              <w:right w:val="nil"/>
            </w:tcBorders>
            <w:vAlign w:val="bottom"/>
          </w:tcPr>
          <w:p w:rsidR="00F00359" w:rsidRPr="00DB1893" w:rsidRDefault="00F00359" w:rsidP="00A37280">
            <w:pPr>
              <w:ind w:right="141"/>
              <w:jc w:val="right"/>
              <w:rPr>
                <w:rFonts w:ascii="Arial" w:hAnsi="Arial" w:cs="Arial"/>
                <w:color w:val="FF0000"/>
                <w:sz w:val="18"/>
                <w:szCs w:val="18"/>
                <w:lang w:val="tr-TR"/>
              </w:rPr>
            </w:pPr>
          </w:p>
        </w:tc>
      </w:tr>
      <w:tr w:rsidR="00A37280" w:rsidRPr="00DB1893" w:rsidTr="00A37280">
        <w:trPr>
          <w:trHeight w:val="113"/>
        </w:trPr>
        <w:tc>
          <w:tcPr>
            <w:tcW w:w="2600" w:type="dxa"/>
            <w:tcBorders>
              <w:top w:val="single" w:sz="8" w:space="0" w:color="auto"/>
              <w:left w:val="nil"/>
              <w:bottom w:val="double" w:sz="2" w:space="0" w:color="auto"/>
              <w:right w:val="nil"/>
            </w:tcBorders>
            <w:noWrap/>
            <w:vAlign w:val="bottom"/>
          </w:tcPr>
          <w:p w:rsidR="00A37280" w:rsidRPr="00DB1893" w:rsidRDefault="00A37280" w:rsidP="00A37280">
            <w:pPr>
              <w:rPr>
                <w:rFonts w:ascii="Arial" w:eastAsia="Arial Unicode MS" w:hAnsi="Arial" w:cs="Arial"/>
                <w:color w:val="FF0000"/>
                <w:sz w:val="18"/>
                <w:szCs w:val="18"/>
                <w:lang w:val="tr-TR"/>
              </w:rPr>
            </w:pPr>
          </w:p>
        </w:tc>
        <w:tc>
          <w:tcPr>
            <w:tcW w:w="1500" w:type="dxa"/>
            <w:tcBorders>
              <w:top w:val="single" w:sz="8" w:space="0" w:color="auto"/>
              <w:left w:val="nil"/>
              <w:bottom w:val="double" w:sz="2" w:space="0" w:color="auto"/>
              <w:right w:val="nil"/>
            </w:tcBorders>
            <w:noWrap/>
            <w:vAlign w:val="bottom"/>
          </w:tcPr>
          <w:p w:rsidR="00A37280" w:rsidRPr="00DB1893" w:rsidRDefault="00A37280" w:rsidP="00A37280">
            <w:pPr>
              <w:ind w:right="142"/>
              <w:jc w:val="right"/>
              <w:rPr>
                <w:rFonts w:ascii="Arial" w:eastAsia="Arial Unicode MS" w:hAnsi="Arial" w:cs="Arial"/>
                <w:color w:val="FF0000"/>
                <w:sz w:val="18"/>
                <w:szCs w:val="18"/>
                <w:lang w:val="tr-TR"/>
              </w:rPr>
            </w:pPr>
          </w:p>
        </w:tc>
        <w:tc>
          <w:tcPr>
            <w:tcW w:w="1300" w:type="dxa"/>
            <w:tcBorders>
              <w:top w:val="single" w:sz="8" w:space="0" w:color="auto"/>
              <w:left w:val="nil"/>
              <w:bottom w:val="double" w:sz="2" w:space="0" w:color="auto"/>
              <w:right w:val="nil"/>
            </w:tcBorders>
            <w:vAlign w:val="bottom"/>
          </w:tcPr>
          <w:p w:rsidR="00A37280" w:rsidRPr="00DB1893" w:rsidRDefault="00A37280" w:rsidP="00A37280">
            <w:pPr>
              <w:ind w:right="142"/>
              <w:jc w:val="right"/>
              <w:rPr>
                <w:rFonts w:ascii="Arial" w:eastAsia="Arial Unicode MS" w:hAnsi="Arial" w:cs="Arial"/>
                <w:color w:val="FF0000"/>
                <w:sz w:val="18"/>
                <w:szCs w:val="18"/>
                <w:lang w:val="tr-TR"/>
              </w:rPr>
            </w:pPr>
          </w:p>
        </w:tc>
        <w:tc>
          <w:tcPr>
            <w:tcW w:w="1900" w:type="dxa"/>
            <w:tcBorders>
              <w:top w:val="single" w:sz="8" w:space="0" w:color="auto"/>
              <w:left w:val="nil"/>
              <w:bottom w:val="double" w:sz="2" w:space="0" w:color="auto"/>
              <w:right w:val="nil"/>
            </w:tcBorders>
            <w:vAlign w:val="bottom"/>
          </w:tcPr>
          <w:p w:rsidR="00A37280" w:rsidRPr="00DB1893" w:rsidRDefault="00A37280" w:rsidP="00A37280">
            <w:pPr>
              <w:ind w:right="142"/>
              <w:jc w:val="right"/>
              <w:rPr>
                <w:rFonts w:ascii="Arial" w:eastAsia="Arial Unicode MS" w:hAnsi="Arial" w:cs="Arial"/>
                <w:color w:val="FF0000"/>
                <w:sz w:val="18"/>
                <w:szCs w:val="18"/>
                <w:lang w:val="tr-TR"/>
              </w:rPr>
            </w:pPr>
          </w:p>
        </w:tc>
        <w:tc>
          <w:tcPr>
            <w:tcW w:w="1701" w:type="dxa"/>
            <w:tcBorders>
              <w:top w:val="single" w:sz="8" w:space="0" w:color="auto"/>
              <w:left w:val="nil"/>
              <w:bottom w:val="double" w:sz="2" w:space="0" w:color="auto"/>
              <w:right w:val="nil"/>
            </w:tcBorders>
            <w:vAlign w:val="bottom"/>
          </w:tcPr>
          <w:p w:rsidR="00A37280" w:rsidRPr="00DB1893" w:rsidRDefault="001628F0" w:rsidP="001628F0">
            <w:pPr>
              <w:ind w:right="142"/>
              <w:jc w:val="right"/>
              <w:rPr>
                <w:rFonts w:ascii="Arial" w:eastAsia="Arial Unicode MS" w:hAnsi="Arial" w:cs="Arial"/>
                <w:color w:val="000000"/>
                <w:sz w:val="18"/>
                <w:szCs w:val="18"/>
                <w:lang w:val="tr-TR"/>
              </w:rPr>
            </w:pPr>
            <w:r w:rsidRPr="00DB1893">
              <w:rPr>
                <w:rFonts w:ascii="Arial" w:eastAsia="Arial Unicode MS" w:hAnsi="Arial" w:cs="Arial"/>
                <w:color w:val="000000"/>
                <w:sz w:val="18"/>
                <w:szCs w:val="18"/>
                <w:lang w:val="tr-TR"/>
              </w:rPr>
              <w:t>124</w:t>
            </w:r>
            <w:r w:rsidR="00A37280" w:rsidRPr="00DB1893">
              <w:rPr>
                <w:rFonts w:ascii="Arial" w:eastAsia="Arial Unicode MS" w:hAnsi="Arial" w:cs="Arial"/>
                <w:color w:val="000000"/>
                <w:sz w:val="18"/>
                <w:szCs w:val="18"/>
                <w:lang w:val="tr-TR"/>
              </w:rPr>
              <w:t>.</w:t>
            </w:r>
            <w:r w:rsidRPr="00DB1893">
              <w:rPr>
                <w:rFonts w:ascii="Arial" w:eastAsia="Arial Unicode MS" w:hAnsi="Arial" w:cs="Arial"/>
                <w:color w:val="000000"/>
                <w:sz w:val="18"/>
                <w:szCs w:val="18"/>
                <w:lang w:val="tr-TR"/>
              </w:rPr>
              <w:t>299</w:t>
            </w:r>
            <w:r w:rsidR="00A37280" w:rsidRPr="00DB1893">
              <w:rPr>
                <w:rFonts w:ascii="Arial" w:eastAsia="Arial Unicode MS" w:hAnsi="Arial" w:cs="Arial"/>
                <w:color w:val="000000"/>
                <w:sz w:val="18"/>
                <w:szCs w:val="18"/>
                <w:lang w:val="tr-TR"/>
              </w:rPr>
              <w:t>.</w:t>
            </w:r>
            <w:r w:rsidRPr="00DB1893">
              <w:rPr>
                <w:rFonts w:ascii="Arial" w:eastAsia="Arial Unicode MS" w:hAnsi="Arial" w:cs="Arial"/>
                <w:color w:val="000000"/>
                <w:sz w:val="18"/>
                <w:szCs w:val="18"/>
                <w:lang w:val="tr-TR"/>
              </w:rPr>
              <w:t>239</w:t>
            </w:r>
          </w:p>
        </w:tc>
      </w:tr>
    </w:tbl>
    <w:p w:rsidR="001820D8" w:rsidRPr="00DB1893" w:rsidRDefault="001820D8" w:rsidP="001F5A82">
      <w:pPr>
        <w:pStyle w:val="BodyTextIndent"/>
        <w:ind w:left="0" w:firstLine="0"/>
        <w:rPr>
          <w:rFonts w:ascii="Arial" w:hAnsi="Arial" w:cs="Arial"/>
          <w:b/>
          <w:bCs/>
          <w:sz w:val="20"/>
          <w:lang w:val="tr-TR"/>
        </w:rPr>
      </w:pPr>
    </w:p>
    <w:p w:rsidR="005D218B" w:rsidRPr="00DB1893" w:rsidRDefault="005D218B" w:rsidP="005A611B">
      <w:pPr>
        <w:pStyle w:val="BodyTextIndent"/>
        <w:tabs>
          <w:tab w:val="left" w:pos="567"/>
        </w:tabs>
        <w:ind w:left="0" w:firstLine="0"/>
        <w:rPr>
          <w:rFonts w:ascii="Arial" w:hAnsi="Arial" w:cs="Arial"/>
          <w:b/>
          <w:bCs/>
          <w:sz w:val="20"/>
          <w:lang w:val="tr-TR"/>
        </w:rPr>
      </w:pPr>
    </w:p>
    <w:p w:rsidR="00D714C3" w:rsidRPr="00DB1893" w:rsidRDefault="00A121FB" w:rsidP="005A611B">
      <w:pPr>
        <w:pStyle w:val="BodyTextIndent"/>
        <w:tabs>
          <w:tab w:val="left" w:pos="567"/>
        </w:tabs>
        <w:ind w:left="0" w:firstLine="0"/>
        <w:rPr>
          <w:rFonts w:ascii="Arial" w:hAnsi="Arial" w:cs="Arial"/>
          <w:b/>
          <w:bCs/>
          <w:sz w:val="20"/>
          <w:lang w:val="tr-TR"/>
        </w:rPr>
      </w:pPr>
      <w:r w:rsidRPr="00DB1893">
        <w:rPr>
          <w:rFonts w:ascii="Arial" w:hAnsi="Arial" w:cs="Arial"/>
          <w:b/>
          <w:bCs/>
          <w:sz w:val="20"/>
          <w:lang w:val="tr-TR"/>
        </w:rPr>
        <w:t>5</w:t>
      </w:r>
      <w:r w:rsidR="00E13FA5" w:rsidRPr="00DB1893">
        <w:rPr>
          <w:rFonts w:ascii="Arial" w:hAnsi="Arial" w:cs="Arial"/>
          <w:b/>
          <w:bCs/>
          <w:sz w:val="20"/>
          <w:lang w:val="tr-TR"/>
        </w:rPr>
        <w:t>.</w:t>
      </w:r>
      <w:r w:rsidR="00E13FA5" w:rsidRPr="00DB1893">
        <w:rPr>
          <w:rFonts w:ascii="Arial" w:hAnsi="Arial" w:cs="Arial"/>
          <w:b/>
          <w:bCs/>
          <w:sz w:val="20"/>
          <w:lang w:val="tr-TR"/>
        </w:rPr>
        <w:tab/>
        <w:t>Ticari alacak ve borçlar</w:t>
      </w:r>
    </w:p>
    <w:p w:rsidR="00D714C3" w:rsidRPr="00DB1893" w:rsidRDefault="00D714C3" w:rsidP="00E13FA5">
      <w:pPr>
        <w:pStyle w:val="BodyTextIndent"/>
        <w:ind w:left="0" w:firstLine="0"/>
        <w:rPr>
          <w:rFonts w:ascii="Arial" w:hAnsi="Arial" w:cs="Arial"/>
          <w:sz w:val="20"/>
          <w:lang w:val="tr-TR"/>
        </w:rPr>
      </w:pPr>
    </w:p>
    <w:p w:rsidR="00A550E8" w:rsidRPr="00DB1893" w:rsidRDefault="00A550E8" w:rsidP="00E13FA5">
      <w:pPr>
        <w:ind w:right="-1"/>
        <w:rPr>
          <w:rFonts w:ascii="Arial" w:hAnsi="Arial" w:cs="Arial"/>
          <w:lang w:val="tr-TR"/>
        </w:rPr>
      </w:pPr>
      <w:r w:rsidRPr="00DB1893">
        <w:rPr>
          <w:rFonts w:ascii="Arial" w:hAnsi="Arial" w:cs="Arial"/>
          <w:lang w:val="tr-TR"/>
        </w:rPr>
        <w:t xml:space="preserve">a) </w:t>
      </w:r>
      <w:r w:rsidR="001F5A82" w:rsidRPr="00DB1893">
        <w:rPr>
          <w:rFonts w:ascii="Arial" w:hAnsi="Arial" w:cs="Arial"/>
          <w:lang w:val="tr-TR"/>
        </w:rPr>
        <w:tab/>
      </w:r>
      <w:r w:rsidRPr="00DB1893">
        <w:rPr>
          <w:rFonts w:ascii="Arial" w:hAnsi="Arial" w:cs="Arial"/>
          <w:lang w:val="tr-TR"/>
        </w:rPr>
        <w:t xml:space="preserve">Ticari </w:t>
      </w:r>
      <w:r w:rsidR="00E13FA5" w:rsidRPr="00DB1893">
        <w:rPr>
          <w:rFonts w:ascii="Arial" w:hAnsi="Arial" w:cs="Arial"/>
          <w:lang w:val="tr-TR"/>
        </w:rPr>
        <w:t>alacaklar</w:t>
      </w:r>
      <w:r w:rsidRPr="00DB1893">
        <w:rPr>
          <w:rFonts w:ascii="Arial" w:hAnsi="Arial" w:cs="Arial"/>
          <w:lang w:val="tr-TR"/>
        </w:rPr>
        <w:t>:</w:t>
      </w:r>
    </w:p>
    <w:p w:rsidR="00614DEF" w:rsidRPr="00DB1893" w:rsidRDefault="00614DEF" w:rsidP="00E13FA5">
      <w:pPr>
        <w:rPr>
          <w:rFonts w:ascii="Arial" w:hAnsi="Arial" w:cs="Arial"/>
          <w:bCs/>
          <w:spacing w:val="-2"/>
          <w:lang w:val="tr-TR"/>
        </w:rPr>
      </w:pPr>
    </w:p>
    <w:p w:rsidR="00614DEF" w:rsidRPr="00DB1893" w:rsidRDefault="00614DEF" w:rsidP="00E13FA5">
      <w:pPr>
        <w:rPr>
          <w:rFonts w:ascii="Arial" w:hAnsi="Arial" w:cs="Arial"/>
          <w:bCs/>
          <w:spacing w:val="-2"/>
          <w:lang w:val="tr-TR"/>
        </w:rPr>
      </w:pPr>
      <w:r w:rsidRPr="00DB1893">
        <w:rPr>
          <w:rFonts w:ascii="Arial" w:hAnsi="Arial" w:cs="Arial"/>
          <w:bCs/>
          <w:spacing w:val="-2"/>
          <w:lang w:val="tr-TR"/>
        </w:rPr>
        <w:t>Bilanço tarihi itibariyle Şirket’in ticari alacaklarının detayı aşağıdaki gibidir:</w:t>
      </w:r>
    </w:p>
    <w:p w:rsidR="00614DEF" w:rsidRPr="00DB1893" w:rsidRDefault="00614DEF" w:rsidP="00E13FA5">
      <w:pPr>
        <w:pStyle w:val="BodyTextIndent"/>
        <w:ind w:left="0" w:firstLine="0"/>
        <w:rPr>
          <w:rFonts w:ascii="Arial" w:hAnsi="Arial" w:cs="Arial"/>
          <w:sz w:val="20"/>
          <w:lang w:val="tr-TR"/>
        </w:rPr>
      </w:pPr>
    </w:p>
    <w:tbl>
      <w:tblPr>
        <w:tblW w:w="9072" w:type="dxa"/>
        <w:tblInd w:w="102" w:type="dxa"/>
        <w:tblLayout w:type="fixed"/>
        <w:tblCellMar>
          <w:left w:w="102" w:type="dxa"/>
          <w:right w:w="102" w:type="dxa"/>
        </w:tblCellMar>
        <w:tblLook w:val="0000" w:firstRow="0" w:lastRow="0" w:firstColumn="0" w:lastColumn="0" w:noHBand="0" w:noVBand="0"/>
      </w:tblPr>
      <w:tblGrid>
        <w:gridCol w:w="5700"/>
        <w:gridCol w:w="1701"/>
        <w:gridCol w:w="1671"/>
      </w:tblGrid>
      <w:tr w:rsidR="00A37280" w:rsidRPr="00DB1893" w:rsidTr="005A611B">
        <w:trPr>
          <w:trHeight w:val="113"/>
        </w:trPr>
        <w:tc>
          <w:tcPr>
            <w:tcW w:w="5700" w:type="dxa"/>
            <w:tcBorders>
              <w:top w:val="single" w:sz="8" w:space="0" w:color="auto"/>
              <w:bottom w:val="single" w:sz="8" w:space="0" w:color="auto"/>
            </w:tcBorders>
          </w:tcPr>
          <w:p w:rsidR="00A37280" w:rsidRPr="00DB1893" w:rsidRDefault="00A37280" w:rsidP="005A611B">
            <w:pPr>
              <w:rPr>
                <w:rFonts w:ascii="Arial" w:hAnsi="Arial" w:cs="Arial"/>
                <w:szCs w:val="18"/>
                <w:u w:val="single"/>
                <w:lang w:val="tr-TR"/>
              </w:rPr>
            </w:pPr>
          </w:p>
        </w:tc>
        <w:tc>
          <w:tcPr>
            <w:tcW w:w="1701" w:type="dxa"/>
            <w:tcBorders>
              <w:top w:val="single" w:sz="8" w:space="0" w:color="auto"/>
              <w:bottom w:val="single" w:sz="8" w:space="0" w:color="auto"/>
            </w:tcBorders>
          </w:tcPr>
          <w:p w:rsidR="00A37280" w:rsidRPr="00DB1893" w:rsidRDefault="008455D6" w:rsidP="005A611B">
            <w:pPr>
              <w:ind w:right="-4"/>
              <w:jc w:val="right"/>
              <w:rPr>
                <w:rFonts w:ascii="Arial" w:hAnsi="Arial" w:cs="Arial"/>
                <w:b/>
                <w:szCs w:val="18"/>
                <w:lang w:val="tr-TR"/>
              </w:rPr>
            </w:pPr>
            <w:r w:rsidRPr="00DB1893">
              <w:rPr>
                <w:rFonts w:ascii="Arial" w:hAnsi="Arial" w:cs="Arial"/>
                <w:b/>
                <w:szCs w:val="18"/>
                <w:lang w:val="tr-TR"/>
              </w:rPr>
              <w:t>30 Haziran</w:t>
            </w:r>
            <w:r w:rsidR="00A37280" w:rsidRPr="00DB1893">
              <w:rPr>
                <w:rFonts w:ascii="Arial" w:hAnsi="Arial" w:cs="Arial"/>
                <w:b/>
                <w:szCs w:val="18"/>
                <w:lang w:val="tr-TR"/>
              </w:rPr>
              <w:t xml:space="preserve"> 201</w:t>
            </w:r>
            <w:r w:rsidR="00A4357E" w:rsidRPr="00DB1893">
              <w:rPr>
                <w:rFonts w:ascii="Arial" w:hAnsi="Arial" w:cs="Arial"/>
                <w:b/>
                <w:szCs w:val="18"/>
                <w:lang w:val="tr-TR"/>
              </w:rPr>
              <w:t>2</w:t>
            </w:r>
          </w:p>
        </w:tc>
        <w:tc>
          <w:tcPr>
            <w:tcW w:w="1671" w:type="dxa"/>
            <w:tcBorders>
              <w:top w:val="single" w:sz="8" w:space="0" w:color="auto"/>
              <w:bottom w:val="single" w:sz="8" w:space="0" w:color="auto"/>
            </w:tcBorders>
          </w:tcPr>
          <w:p w:rsidR="00A37280" w:rsidRPr="00DB1893" w:rsidRDefault="00A37280" w:rsidP="005A611B">
            <w:pPr>
              <w:ind w:right="-4"/>
              <w:jc w:val="right"/>
              <w:rPr>
                <w:rFonts w:ascii="Arial" w:hAnsi="Arial" w:cs="Arial"/>
                <w:szCs w:val="18"/>
                <w:lang w:val="tr-TR"/>
              </w:rPr>
            </w:pPr>
            <w:r w:rsidRPr="00DB1893">
              <w:rPr>
                <w:rFonts w:ascii="Arial" w:hAnsi="Arial" w:cs="Arial"/>
                <w:szCs w:val="18"/>
                <w:lang w:val="tr-TR"/>
              </w:rPr>
              <w:t>31 Aralık 201</w:t>
            </w:r>
            <w:r w:rsidR="00A4357E" w:rsidRPr="00DB1893">
              <w:rPr>
                <w:rFonts w:ascii="Arial" w:hAnsi="Arial" w:cs="Arial"/>
                <w:szCs w:val="18"/>
                <w:lang w:val="tr-TR"/>
              </w:rPr>
              <w:t>1</w:t>
            </w:r>
          </w:p>
        </w:tc>
      </w:tr>
      <w:tr w:rsidR="00A37280" w:rsidRPr="00DB1893" w:rsidTr="005A611B">
        <w:trPr>
          <w:trHeight w:val="113"/>
        </w:trPr>
        <w:tc>
          <w:tcPr>
            <w:tcW w:w="5700" w:type="dxa"/>
            <w:tcBorders>
              <w:top w:val="single" w:sz="8" w:space="0" w:color="auto"/>
            </w:tcBorders>
          </w:tcPr>
          <w:p w:rsidR="00A37280" w:rsidRPr="00DB1893" w:rsidRDefault="00A37280" w:rsidP="005A611B">
            <w:pPr>
              <w:rPr>
                <w:rFonts w:ascii="Arial" w:hAnsi="Arial" w:cs="Arial"/>
                <w:szCs w:val="18"/>
                <w:u w:val="single"/>
                <w:lang w:val="tr-TR"/>
              </w:rPr>
            </w:pPr>
          </w:p>
        </w:tc>
        <w:tc>
          <w:tcPr>
            <w:tcW w:w="1701" w:type="dxa"/>
            <w:tcBorders>
              <w:top w:val="single" w:sz="8" w:space="0" w:color="auto"/>
            </w:tcBorders>
          </w:tcPr>
          <w:p w:rsidR="00A37280" w:rsidRPr="00DB1893" w:rsidRDefault="00A37280" w:rsidP="005A611B">
            <w:pPr>
              <w:ind w:right="-4"/>
              <w:jc w:val="right"/>
              <w:rPr>
                <w:rFonts w:ascii="Arial" w:hAnsi="Arial" w:cs="Arial"/>
                <w:b/>
                <w:szCs w:val="18"/>
                <w:lang w:val="tr-TR"/>
              </w:rPr>
            </w:pPr>
          </w:p>
        </w:tc>
        <w:tc>
          <w:tcPr>
            <w:tcW w:w="1671" w:type="dxa"/>
            <w:tcBorders>
              <w:top w:val="single" w:sz="8" w:space="0" w:color="auto"/>
            </w:tcBorders>
          </w:tcPr>
          <w:p w:rsidR="00A37280" w:rsidRPr="00DB1893" w:rsidRDefault="00A37280" w:rsidP="005A611B">
            <w:pPr>
              <w:ind w:right="-4"/>
              <w:jc w:val="right"/>
              <w:rPr>
                <w:rFonts w:ascii="Arial" w:hAnsi="Arial" w:cs="Arial"/>
                <w:szCs w:val="18"/>
                <w:lang w:val="tr-TR"/>
              </w:rPr>
            </w:pPr>
          </w:p>
        </w:tc>
      </w:tr>
      <w:tr w:rsidR="00A37280" w:rsidRPr="00DB1893" w:rsidTr="005A611B">
        <w:trPr>
          <w:trHeight w:val="113"/>
        </w:trPr>
        <w:tc>
          <w:tcPr>
            <w:tcW w:w="5700" w:type="dxa"/>
          </w:tcPr>
          <w:p w:rsidR="00A37280" w:rsidRPr="00DB1893" w:rsidRDefault="00A37280" w:rsidP="005A611B">
            <w:pPr>
              <w:rPr>
                <w:rFonts w:ascii="Arial" w:hAnsi="Arial" w:cs="Arial"/>
                <w:szCs w:val="18"/>
                <w:u w:val="single"/>
                <w:lang w:val="tr-TR"/>
              </w:rPr>
            </w:pPr>
            <w:r w:rsidRPr="00DB1893">
              <w:rPr>
                <w:rFonts w:ascii="Arial" w:hAnsi="Arial" w:cs="Arial"/>
                <w:szCs w:val="18"/>
                <w:u w:val="single"/>
                <w:lang w:val="tr-TR"/>
              </w:rPr>
              <w:t>Kısa vadeli ticari alacaklar</w:t>
            </w:r>
          </w:p>
        </w:tc>
        <w:tc>
          <w:tcPr>
            <w:tcW w:w="1701" w:type="dxa"/>
          </w:tcPr>
          <w:p w:rsidR="00A37280" w:rsidRPr="00DB1893" w:rsidRDefault="00A37280" w:rsidP="005A611B">
            <w:pPr>
              <w:ind w:right="-4"/>
              <w:jc w:val="right"/>
              <w:rPr>
                <w:rFonts w:ascii="Arial" w:hAnsi="Arial" w:cs="Arial"/>
                <w:b/>
                <w:szCs w:val="18"/>
                <w:lang w:val="tr-TR"/>
              </w:rPr>
            </w:pPr>
          </w:p>
        </w:tc>
        <w:tc>
          <w:tcPr>
            <w:tcW w:w="1671" w:type="dxa"/>
          </w:tcPr>
          <w:p w:rsidR="00A37280" w:rsidRPr="00DB1893" w:rsidRDefault="00A37280" w:rsidP="005A611B">
            <w:pPr>
              <w:ind w:right="-4"/>
              <w:jc w:val="right"/>
              <w:rPr>
                <w:rFonts w:ascii="Arial" w:hAnsi="Arial" w:cs="Arial"/>
                <w:szCs w:val="18"/>
                <w:lang w:val="tr-TR"/>
              </w:rPr>
            </w:pPr>
          </w:p>
        </w:tc>
      </w:tr>
      <w:tr w:rsidR="00A37280" w:rsidRPr="00DB1893" w:rsidTr="005A611B">
        <w:trPr>
          <w:trHeight w:val="113"/>
        </w:trPr>
        <w:tc>
          <w:tcPr>
            <w:tcW w:w="5700" w:type="dxa"/>
          </w:tcPr>
          <w:p w:rsidR="00A37280" w:rsidRPr="00DB1893" w:rsidRDefault="00A37280" w:rsidP="005A611B">
            <w:pPr>
              <w:ind w:right="-469"/>
              <w:rPr>
                <w:rFonts w:ascii="Arial" w:hAnsi="Arial" w:cs="Arial"/>
                <w:szCs w:val="18"/>
                <w:lang w:val="tr-TR"/>
              </w:rPr>
            </w:pPr>
            <w:r w:rsidRPr="00DB1893">
              <w:rPr>
                <w:rFonts w:ascii="Arial" w:hAnsi="Arial" w:cs="Arial"/>
                <w:szCs w:val="18"/>
                <w:lang w:val="tr-TR"/>
              </w:rPr>
              <w:t>Ticari alacaklar</w:t>
            </w:r>
          </w:p>
        </w:tc>
        <w:tc>
          <w:tcPr>
            <w:tcW w:w="1701" w:type="dxa"/>
          </w:tcPr>
          <w:p w:rsidR="00A37280" w:rsidRPr="00DB1893" w:rsidRDefault="00DE70F5" w:rsidP="005A611B">
            <w:pPr>
              <w:jc w:val="right"/>
              <w:rPr>
                <w:rFonts w:ascii="Arial" w:hAnsi="Arial" w:cs="Arial"/>
                <w:b/>
                <w:szCs w:val="18"/>
                <w:lang w:val="tr-TR"/>
              </w:rPr>
            </w:pPr>
            <w:r w:rsidRPr="00DB1893">
              <w:rPr>
                <w:rFonts w:ascii="Arial" w:hAnsi="Arial" w:cs="Arial"/>
                <w:b/>
                <w:szCs w:val="18"/>
                <w:lang w:val="tr-TR"/>
              </w:rPr>
              <w:t>44.</w:t>
            </w:r>
            <w:r w:rsidR="0004777D" w:rsidRPr="00DB1893">
              <w:rPr>
                <w:rFonts w:ascii="Arial" w:hAnsi="Arial" w:cs="Arial"/>
                <w:b/>
                <w:szCs w:val="18"/>
                <w:lang w:val="tr-TR"/>
              </w:rPr>
              <w:t>337</w:t>
            </w:r>
            <w:r w:rsidRPr="00DB1893">
              <w:rPr>
                <w:rFonts w:ascii="Arial" w:hAnsi="Arial" w:cs="Arial"/>
                <w:b/>
                <w:szCs w:val="18"/>
                <w:lang w:val="tr-TR"/>
              </w:rPr>
              <w:t>.</w:t>
            </w:r>
            <w:r w:rsidR="0004777D" w:rsidRPr="00DB1893">
              <w:rPr>
                <w:rFonts w:ascii="Arial" w:hAnsi="Arial" w:cs="Arial"/>
                <w:b/>
                <w:szCs w:val="18"/>
                <w:lang w:val="tr-TR"/>
              </w:rPr>
              <w:t>835</w:t>
            </w:r>
          </w:p>
        </w:tc>
        <w:tc>
          <w:tcPr>
            <w:tcW w:w="1671" w:type="dxa"/>
          </w:tcPr>
          <w:p w:rsidR="00A37280" w:rsidRPr="00DB1893" w:rsidRDefault="00A4357E" w:rsidP="005A611B">
            <w:pPr>
              <w:jc w:val="right"/>
              <w:rPr>
                <w:rFonts w:ascii="Arial" w:hAnsi="Arial" w:cs="Arial"/>
                <w:szCs w:val="18"/>
                <w:lang w:val="tr-TR"/>
              </w:rPr>
            </w:pPr>
            <w:r w:rsidRPr="00DB1893">
              <w:rPr>
                <w:rFonts w:ascii="Arial" w:hAnsi="Arial" w:cs="Arial"/>
                <w:szCs w:val="18"/>
                <w:lang w:val="tr-TR"/>
              </w:rPr>
              <w:t>57.248.826</w:t>
            </w:r>
          </w:p>
        </w:tc>
      </w:tr>
      <w:tr w:rsidR="00A37280" w:rsidRPr="00DB1893" w:rsidTr="005A611B">
        <w:trPr>
          <w:trHeight w:val="113"/>
        </w:trPr>
        <w:tc>
          <w:tcPr>
            <w:tcW w:w="5700" w:type="dxa"/>
          </w:tcPr>
          <w:p w:rsidR="00A37280" w:rsidRPr="00DB1893" w:rsidRDefault="00A37280" w:rsidP="005A611B">
            <w:pPr>
              <w:ind w:right="-469"/>
              <w:rPr>
                <w:rFonts w:ascii="Arial" w:hAnsi="Arial" w:cs="Arial"/>
                <w:szCs w:val="18"/>
                <w:lang w:val="tr-TR"/>
              </w:rPr>
            </w:pPr>
            <w:r w:rsidRPr="00DB1893">
              <w:rPr>
                <w:rFonts w:ascii="Arial" w:hAnsi="Arial" w:cs="Arial"/>
                <w:szCs w:val="18"/>
                <w:lang w:val="tr-TR"/>
              </w:rPr>
              <w:t>Alacak senetleri</w:t>
            </w:r>
          </w:p>
        </w:tc>
        <w:tc>
          <w:tcPr>
            <w:tcW w:w="1701" w:type="dxa"/>
          </w:tcPr>
          <w:p w:rsidR="00A37280" w:rsidRPr="00DB1893" w:rsidRDefault="00114202" w:rsidP="005A611B">
            <w:pPr>
              <w:jc w:val="right"/>
              <w:rPr>
                <w:rFonts w:ascii="Arial" w:hAnsi="Arial" w:cs="Arial"/>
                <w:b/>
                <w:szCs w:val="18"/>
                <w:lang w:val="tr-TR"/>
              </w:rPr>
            </w:pPr>
            <w:r w:rsidRPr="00DB1893">
              <w:rPr>
                <w:rFonts w:ascii="Arial" w:hAnsi="Arial" w:cs="Arial"/>
                <w:b/>
                <w:szCs w:val="18"/>
                <w:lang w:val="tr-TR"/>
              </w:rPr>
              <w:t>15.</w:t>
            </w:r>
            <w:r w:rsidR="0004777D" w:rsidRPr="00DB1893">
              <w:rPr>
                <w:rFonts w:ascii="Arial" w:hAnsi="Arial" w:cs="Arial"/>
                <w:b/>
                <w:szCs w:val="18"/>
                <w:lang w:val="tr-TR"/>
              </w:rPr>
              <w:t>428</w:t>
            </w:r>
            <w:r w:rsidRPr="00DB1893">
              <w:rPr>
                <w:rFonts w:ascii="Arial" w:hAnsi="Arial" w:cs="Arial"/>
                <w:b/>
                <w:szCs w:val="18"/>
                <w:lang w:val="tr-TR"/>
              </w:rPr>
              <w:t>.</w:t>
            </w:r>
            <w:r w:rsidR="0004777D" w:rsidRPr="00DB1893">
              <w:rPr>
                <w:rFonts w:ascii="Arial" w:hAnsi="Arial" w:cs="Arial"/>
                <w:b/>
                <w:szCs w:val="18"/>
                <w:lang w:val="tr-TR"/>
              </w:rPr>
              <w:t>529</w:t>
            </w:r>
          </w:p>
        </w:tc>
        <w:tc>
          <w:tcPr>
            <w:tcW w:w="1671" w:type="dxa"/>
          </w:tcPr>
          <w:p w:rsidR="00A37280" w:rsidRPr="00DB1893" w:rsidRDefault="00A4357E" w:rsidP="005A611B">
            <w:pPr>
              <w:jc w:val="right"/>
              <w:rPr>
                <w:rFonts w:ascii="Arial" w:hAnsi="Arial" w:cs="Arial"/>
                <w:szCs w:val="18"/>
                <w:lang w:val="tr-TR"/>
              </w:rPr>
            </w:pPr>
            <w:r w:rsidRPr="00DB1893">
              <w:rPr>
                <w:rFonts w:ascii="Arial" w:hAnsi="Arial" w:cs="Arial"/>
                <w:szCs w:val="18"/>
                <w:lang w:val="tr-TR"/>
              </w:rPr>
              <w:t>22.525.666</w:t>
            </w:r>
          </w:p>
        </w:tc>
      </w:tr>
      <w:tr w:rsidR="00A37280" w:rsidRPr="00DB1893" w:rsidTr="005A611B">
        <w:trPr>
          <w:trHeight w:val="113"/>
        </w:trPr>
        <w:tc>
          <w:tcPr>
            <w:tcW w:w="5700" w:type="dxa"/>
          </w:tcPr>
          <w:p w:rsidR="00A37280" w:rsidRPr="00DB1893" w:rsidRDefault="00A37280" w:rsidP="005A611B">
            <w:pPr>
              <w:rPr>
                <w:rFonts w:ascii="Arial" w:hAnsi="Arial" w:cs="Arial"/>
                <w:szCs w:val="18"/>
                <w:lang w:val="tr-TR"/>
              </w:rPr>
            </w:pPr>
            <w:r w:rsidRPr="00DB1893">
              <w:rPr>
                <w:rFonts w:ascii="Arial" w:hAnsi="Arial" w:cs="Arial"/>
                <w:szCs w:val="18"/>
                <w:lang w:val="tr-TR"/>
              </w:rPr>
              <w:t>İlişkili şirketlerden alacaklar</w:t>
            </w:r>
          </w:p>
        </w:tc>
        <w:tc>
          <w:tcPr>
            <w:tcW w:w="1701" w:type="dxa"/>
          </w:tcPr>
          <w:p w:rsidR="00A37280" w:rsidRPr="00DB1893" w:rsidRDefault="00114202" w:rsidP="005A611B">
            <w:pPr>
              <w:jc w:val="right"/>
              <w:rPr>
                <w:rFonts w:ascii="Arial" w:hAnsi="Arial" w:cs="Arial"/>
                <w:b/>
                <w:szCs w:val="18"/>
                <w:lang w:val="tr-TR"/>
              </w:rPr>
            </w:pPr>
            <w:r w:rsidRPr="00DB1893">
              <w:rPr>
                <w:rFonts w:ascii="Arial" w:hAnsi="Arial" w:cs="Arial"/>
                <w:b/>
                <w:szCs w:val="18"/>
                <w:lang w:val="tr-TR"/>
              </w:rPr>
              <w:t>76.531</w:t>
            </w:r>
          </w:p>
        </w:tc>
        <w:tc>
          <w:tcPr>
            <w:tcW w:w="1671" w:type="dxa"/>
          </w:tcPr>
          <w:p w:rsidR="00A37280" w:rsidRPr="00DB1893" w:rsidRDefault="00A4357E" w:rsidP="005A611B">
            <w:pPr>
              <w:jc w:val="right"/>
              <w:rPr>
                <w:rFonts w:ascii="Arial" w:hAnsi="Arial" w:cs="Arial"/>
                <w:szCs w:val="18"/>
                <w:lang w:val="tr-TR"/>
              </w:rPr>
            </w:pPr>
            <w:r w:rsidRPr="00DB1893">
              <w:rPr>
                <w:rFonts w:ascii="Arial" w:hAnsi="Arial" w:cs="Arial"/>
                <w:szCs w:val="18"/>
                <w:lang w:val="tr-TR"/>
              </w:rPr>
              <w:t>62.400</w:t>
            </w:r>
          </w:p>
        </w:tc>
      </w:tr>
      <w:tr w:rsidR="00A37280" w:rsidRPr="00DB1893" w:rsidTr="005A611B">
        <w:trPr>
          <w:trHeight w:val="113"/>
        </w:trPr>
        <w:tc>
          <w:tcPr>
            <w:tcW w:w="5700" w:type="dxa"/>
          </w:tcPr>
          <w:p w:rsidR="00A37280" w:rsidRPr="00DB1893" w:rsidRDefault="00A37280" w:rsidP="005A611B">
            <w:pPr>
              <w:rPr>
                <w:rFonts w:ascii="Arial" w:hAnsi="Arial" w:cs="Arial"/>
                <w:szCs w:val="18"/>
                <w:lang w:val="tr-TR"/>
              </w:rPr>
            </w:pPr>
            <w:r w:rsidRPr="00DB1893">
              <w:rPr>
                <w:rFonts w:ascii="Arial" w:hAnsi="Arial" w:cs="Arial"/>
                <w:szCs w:val="18"/>
                <w:lang w:val="tr-TR"/>
              </w:rPr>
              <w:t>Şüpheli ticari alacaklar karşılığı</w:t>
            </w:r>
          </w:p>
        </w:tc>
        <w:tc>
          <w:tcPr>
            <w:tcW w:w="1701" w:type="dxa"/>
          </w:tcPr>
          <w:p w:rsidR="00A37280" w:rsidRPr="00DB1893" w:rsidRDefault="00F041C7" w:rsidP="005A611B">
            <w:pPr>
              <w:jc w:val="right"/>
              <w:rPr>
                <w:rFonts w:ascii="Arial" w:hAnsi="Arial" w:cs="Arial"/>
                <w:b/>
                <w:szCs w:val="18"/>
                <w:lang w:val="tr-TR"/>
              </w:rPr>
            </w:pPr>
            <w:r w:rsidRPr="00DB1893">
              <w:rPr>
                <w:rFonts w:ascii="Arial" w:hAnsi="Arial" w:cs="Arial"/>
                <w:b/>
                <w:szCs w:val="18"/>
                <w:lang w:val="tr-TR"/>
              </w:rPr>
              <w:t>(4.801.289)</w:t>
            </w:r>
          </w:p>
        </w:tc>
        <w:tc>
          <w:tcPr>
            <w:tcW w:w="1671" w:type="dxa"/>
          </w:tcPr>
          <w:p w:rsidR="00A37280" w:rsidRPr="00DB1893" w:rsidRDefault="00A4357E" w:rsidP="005A611B">
            <w:pPr>
              <w:jc w:val="right"/>
              <w:rPr>
                <w:rFonts w:ascii="Arial" w:hAnsi="Arial" w:cs="Arial"/>
                <w:szCs w:val="18"/>
                <w:lang w:val="tr-TR"/>
              </w:rPr>
            </w:pPr>
            <w:r w:rsidRPr="00DB1893">
              <w:rPr>
                <w:rFonts w:ascii="Arial" w:hAnsi="Arial" w:cs="Arial"/>
                <w:szCs w:val="18"/>
                <w:lang w:val="tr-TR"/>
              </w:rPr>
              <w:t>(4.801.289)</w:t>
            </w:r>
          </w:p>
        </w:tc>
      </w:tr>
      <w:tr w:rsidR="00A37280" w:rsidRPr="00DB1893" w:rsidTr="005A611B">
        <w:trPr>
          <w:trHeight w:val="113"/>
        </w:trPr>
        <w:tc>
          <w:tcPr>
            <w:tcW w:w="5700" w:type="dxa"/>
            <w:tcBorders>
              <w:bottom w:val="single" w:sz="8" w:space="0" w:color="auto"/>
            </w:tcBorders>
          </w:tcPr>
          <w:p w:rsidR="00A37280" w:rsidRPr="00DB1893" w:rsidRDefault="00A37280" w:rsidP="005A611B">
            <w:pPr>
              <w:rPr>
                <w:rFonts w:ascii="Arial" w:hAnsi="Arial" w:cs="Arial"/>
                <w:szCs w:val="18"/>
                <w:lang w:val="tr-TR"/>
              </w:rPr>
            </w:pPr>
          </w:p>
        </w:tc>
        <w:tc>
          <w:tcPr>
            <w:tcW w:w="1701" w:type="dxa"/>
            <w:tcBorders>
              <w:bottom w:val="single" w:sz="8" w:space="0" w:color="auto"/>
            </w:tcBorders>
          </w:tcPr>
          <w:p w:rsidR="00A37280" w:rsidRPr="00DB1893" w:rsidRDefault="00A37280" w:rsidP="005A611B">
            <w:pPr>
              <w:jc w:val="right"/>
              <w:rPr>
                <w:rFonts w:ascii="Arial" w:hAnsi="Arial" w:cs="Arial"/>
                <w:b/>
                <w:szCs w:val="18"/>
                <w:lang w:val="tr-TR"/>
              </w:rPr>
            </w:pPr>
          </w:p>
        </w:tc>
        <w:tc>
          <w:tcPr>
            <w:tcW w:w="1671" w:type="dxa"/>
            <w:tcBorders>
              <w:bottom w:val="single" w:sz="8" w:space="0" w:color="auto"/>
            </w:tcBorders>
          </w:tcPr>
          <w:p w:rsidR="00A37280" w:rsidRPr="00DB1893" w:rsidRDefault="00A37280" w:rsidP="005A611B">
            <w:pPr>
              <w:jc w:val="right"/>
              <w:rPr>
                <w:rFonts w:ascii="Arial" w:hAnsi="Arial" w:cs="Arial"/>
                <w:szCs w:val="18"/>
                <w:lang w:val="tr-TR"/>
              </w:rPr>
            </w:pPr>
          </w:p>
        </w:tc>
      </w:tr>
      <w:tr w:rsidR="00A37280" w:rsidRPr="00DB1893" w:rsidTr="005A611B">
        <w:trPr>
          <w:trHeight w:val="113"/>
        </w:trPr>
        <w:tc>
          <w:tcPr>
            <w:tcW w:w="5700" w:type="dxa"/>
            <w:tcBorders>
              <w:top w:val="single" w:sz="8" w:space="0" w:color="auto"/>
              <w:bottom w:val="double" w:sz="2" w:space="0" w:color="auto"/>
            </w:tcBorders>
          </w:tcPr>
          <w:p w:rsidR="00A37280" w:rsidRPr="00DB1893" w:rsidRDefault="00A37280" w:rsidP="005A611B">
            <w:pPr>
              <w:rPr>
                <w:rFonts w:ascii="Arial" w:hAnsi="Arial" w:cs="Arial"/>
                <w:szCs w:val="18"/>
                <w:lang w:val="tr-TR"/>
              </w:rPr>
            </w:pPr>
          </w:p>
        </w:tc>
        <w:tc>
          <w:tcPr>
            <w:tcW w:w="1701" w:type="dxa"/>
            <w:tcBorders>
              <w:top w:val="single" w:sz="8" w:space="0" w:color="auto"/>
              <w:bottom w:val="double" w:sz="2" w:space="0" w:color="auto"/>
            </w:tcBorders>
          </w:tcPr>
          <w:p w:rsidR="00A37280" w:rsidRPr="00DB1893" w:rsidRDefault="00DE70F5" w:rsidP="005A611B">
            <w:pPr>
              <w:ind w:right="-4"/>
              <w:jc w:val="right"/>
              <w:rPr>
                <w:rFonts w:ascii="Arial" w:hAnsi="Arial" w:cs="Arial"/>
                <w:b/>
                <w:szCs w:val="18"/>
                <w:lang w:val="tr-TR"/>
              </w:rPr>
            </w:pPr>
            <w:r w:rsidRPr="00DB1893">
              <w:rPr>
                <w:rFonts w:ascii="Arial" w:hAnsi="Arial" w:cs="Arial"/>
                <w:b/>
                <w:szCs w:val="18"/>
                <w:lang w:val="tr-TR"/>
              </w:rPr>
              <w:t>55.041.606</w:t>
            </w:r>
          </w:p>
        </w:tc>
        <w:tc>
          <w:tcPr>
            <w:tcW w:w="1671" w:type="dxa"/>
            <w:tcBorders>
              <w:top w:val="single" w:sz="8" w:space="0" w:color="auto"/>
              <w:bottom w:val="double" w:sz="2" w:space="0" w:color="auto"/>
            </w:tcBorders>
          </w:tcPr>
          <w:p w:rsidR="00A37280" w:rsidRPr="00DB1893" w:rsidRDefault="00A4357E" w:rsidP="005A611B">
            <w:pPr>
              <w:ind w:right="-4"/>
              <w:jc w:val="right"/>
              <w:rPr>
                <w:rFonts w:ascii="Arial" w:hAnsi="Arial" w:cs="Arial"/>
                <w:szCs w:val="18"/>
                <w:lang w:val="tr-TR"/>
              </w:rPr>
            </w:pPr>
            <w:r w:rsidRPr="00DB1893">
              <w:rPr>
                <w:rFonts w:ascii="Arial" w:hAnsi="Arial" w:cs="Arial"/>
                <w:szCs w:val="18"/>
                <w:lang w:val="tr-TR"/>
              </w:rPr>
              <w:t>75.035.603</w:t>
            </w:r>
          </w:p>
        </w:tc>
      </w:tr>
    </w:tbl>
    <w:p w:rsidR="00107B34" w:rsidRPr="00DB1893" w:rsidRDefault="00107B34" w:rsidP="00E13FA5">
      <w:pPr>
        <w:rPr>
          <w:rFonts w:ascii="Arial" w:hAnsi="Arial" w:cs="Arial"/>
          <w:lang w:val="tr-TR"/>
        </w:rPr>
      </w:pPr>
    </w:p>
    <w:p w:rsidR="00936E21" w:rsidRPr="00DB1893" w:rsidRDefault="00936E21" w:rsidP="005A611B">
      <w:pPr>
        <w:rPr>
          <w:rFonts w:ascii="Arial" w:hAnsi="Arial" w:cs="Arial"/>
          <w:lang w:val="tr-TR"/>
        </w:rPr>
      </w:pPr>
      <w:r w:rsidRPr="00DB1893">
        <w:rPr>
          <w:rFonts w:ascii="Arial" w:hAnsi="Arial" w:cs="Arial"/>
          <w:lang w:val="tr-TR"/>
        </w:rPr>
        <w:t xml:space="preserve">Mal satışı ile ilgili </w:t>
      </w:r>
      <w:r w:rsidR="003E52ED" w:rsidRPr="00DB1893">
        <w:rPr>
          <w:rFonts w:ascii="Arial" w:hAnsi="Arial" w:cs="Arial"/>
          <w:lang w:val="tr-TR"/>
        </w:rPr>
        <w:t xml:space="preserve">olarak bayi ve zincir marketler için </w:t>
      </w:r>
      <w:r w:rsidR="00A33E02" w:rsidRPr="00DB1893">
        <w:rPr>
          <w:rFonts w:ascii="Arial" w:hAnsi="Arial" w:cs="Arial"/>
          <w:lang w:val="tr-TR"/>
        </w:rPr>
        <w:t xml:space="preserve">protokol vadesi </w:t>
      </w:r>
      <w:r w:rsidR="00C0284B" w:rsidRPr="00DB1893">
        <w:rPr>
          <w:rFonts w:ascii="Arial" w:hAnsi="Arial" w:cs="Arial"/>
          <w:lang w:val="tr-TR"/>
        </w:rPr>
        <w:t>60</w:t>
      </w:r>
      <w:r w:rsidR="00A33E02" w:rsidRPr="00DB1893">
        <w:rPr>
          <w:rFonts w:ascii="Arial" w:hAnsi="Arial" w:cs="Arial"/>
          <w:lang w:val="tr-TR"/>
        </w:rPr>
        <w:t>-1</w:t>
      </w:r>
      <w:r w:rsidR="00C0284B" w:rsidRPr="00DB1893">
        <w:rPr>
          <w:rFonts w:ascii="Arial" w:hAnsi="Arial" w:cs="Arial"/>
          <w:lang w:val="tr-TR"/>
        </w:rPr>
        <w:t>20</w:t>
      </w:r>
      <w:r w:rsidR="004B5E4B" w:rsidRPr="00DB1893">
        <w:rPr>
          <w:rFonts w:ascii="Arial" w:hAnsi="Arial" w:cs="Arial"/>
          <w:lang w:val="tr-TR"/>
        </w:rPr>
        <w:t xml:space="preserve"> gündür ancak bayilere </w:t>
      </w:r>
      <w:r w:rsidR="007523F1" w:rsidRPr="00DB1893">
        <w:rPr>
          <w:rFonts w:ascii="Arial" w:hAnsi="Arial" w:cs="Arial"/>
          <w:lang w:val="tr-TR"/>
        </w:rPr>
        <w:t>ihtiyaç halinde</w:t>
      </w:r>
      <w:r w:rsidR="004B5E4B" w:rsidRPr="00DB1893">
        <w:rPr>
          <w:rFonts w:ascii="Arial" w:hAnsi="Arial" w:cs="Arial"/>
          <w:lang w:val="tr-TR"/>
        </w:rPr>
        <w:t xml:space="preserve"> </w:t>
      </w:r>
      <w:r w:rsidR="007523F1" w:rsidRPr="00DB1893">
        <w:rPr>
          <w:rFonts w:ascii="Arial" w:hAnsi="Arial" w:cs="Arial"/>
          <w:lang w:val="tr-TR"/>
        </w:rPr>
        <w:t xml:space="preserve">vade </w:t>
      </w:r>
      <w:r w:rsidR="004B5E4B" w:rsidRPr="00DB1893">
        <w:rPr>
          <w:rFonts w:ascii="Arial" w:hAnsi="Arial" w:cs="Arial"/>
          <w:lang w:val="tr-TR"/>
        </w:rPr>
        <w:t>uzatması yapılmaktadır.</w:t>
      </w:r>
      <w:r w:rsidRPr="00DB1893">
        <w:rPr>
          <w:rFonts w:ascii="Arial" w:hAnsi="Arial" w:cs="Arial"/>
          <w:lang w:val="tr-TR"/>
        </w:rPr>
        <w:t xml:space="preserve"> </w:t>
      </w:r>
    </w:p>
    <w:p w:rsidR="00BD6FCC" w:rsidRPr="00DB1893" w:rsidRDefault="00BD6FCC" w:rsidP="005A611B">
      <w:pPr>
        <w:rPr>
          <w:rFonts w:ascii="Arial" w:hAnsi="Arial" w:cs="Arial"/>
          <w:lang w:val="tr-TR"/>
        </w:rPr>
      </w:pPr>
    </w:p>
    <w:p w:rsidR="009E315B" w:rsidRPr="00DB1893" w:rsidRDefault="009E315B" w:rsidP="005A611B">
      <w:pPr>
        <w:rPr>
          <w:rFonts w:ascii="Arial" w:hAnsi="Arial" w:cs="Arial"/>
          <w:lang w:val="tr-TR"/>
        </w:rPr>
      </w:pPr>
      <w:r w:rsidRPr="00DB1893">
        <w:rPr>
          <w:rFonts w:ascii="Arial" w:hAnsi="Arial" w:cs="Arial"/>
          <w:lang w:val="tr-TR"/>
        </w:rPr>
        <w:t>3</w:t>
      </w:r>
      <w:r w:rsidR="00DC6545" w:rsidRPr="00DB1893">
        <w:rPr>
          <w:rFonts w:ascii="Arial" w:hAnsi="Arial" w:cs="Arial"/>
          <w:lang w:val="tr-TR"/>
        </w:rPr>
        <w:t>0</w:t>
      </w:r>
      <w:r w:rsidRPr="00DB1893">
        <w:rPr>
          <w:rFonts w:ascii="Arial" w:hAnsi="Arial" w:cs="Arial"/>
          <w:lang w:val="tr-TR"/>
        </w:rPr>
        <w:t xml:space="preserve"> </w:t>
      </w:r>
      <w:r w:rsidR="00DC6545" w:rsidRPr="00DB1893">
        <w:rPr>
          <w:rFonts w:ascii="Arial" w:hAnsi="Arial" w:cs="Arial"/>
          <w:lang w:val="tr-TR"/>
        </w:rPr>
        <w:t>Haziran</w:t>
      </w:r>
      <w:r w:rsidRPr="00DB1893">
        <w:rPr>
          <w:rFonts w:ascii="Arial" w:hAnsi="Arial" w:cs="Arial"/>
          <w:lang w:val="tr-TR"/>
        </w:rPr>
        <w:t xml:space="preserve"> 20</w:t>
      </w:r>
      <w:r w:rsidR="00F60B96" w:rsidRPr="00DB1893">
        <w:rPr>
          <w:rFonts w:ascii="Arial" w:hAnsi="Arial" w:cs="Arial"/>
          <w:lang w:val="tr-TR"/>
        </w:rPr>
        <w:t>1</w:t>
      </w:r>
      <w:r w:rsidR="00827561" w:rsidRPr="00DB1893">
        <w:rPr>
          <w:rFonts w:ascii="Arial" w:hAnsi="Arial" w:cs="Arial"/>
          <w:lang w:val="tr-TR"/>
        </w:rPr>
        <w:t>2</w:t>
      </w:r>
      <w:r w:rsidRPr="00DB1893">
        <w:rPr>
          <w:rFonts w:ascii="Arial" w:hAnsi="Arial" w:cs="Arial"/>
          <w:lang w:val="tr-TR"/>
        </w:rPr>
        <w:t xml:space="preserve"> tarihi itibariyle, ticari alacakların </w:t>
      </w:r>
      <w:r w:rsidR="00B44A59" w:rsidRPr="00DB1893">
        <w:rPr>
          <w:rFonts w:ascii="Arial" w:hAnsi="Arial" w:cs="Arial"/>
          <w:lang w:val="tr-TR"/>
        </w:rPr>
        <w:t>4.</w:t>
      </w:r>
      <w:r w:rsidR="00C572B1" w:rsidRPr="00DB1893">
        <w:rPr>
          <w:rFonts w:ascii="Arial" w:hAnsi="Arial" w:cs="Arial"/>
          <w:lang w:val="tr-TR"/>
        </w:rPr>
        <w:t>801</w:t>
      </w:r>
      <w:r w:rsidR="00B44A59" w:rsidRPr="00DB1893">
        <w:rPr>
          <w:rFonts w:ascii="Arial" w:hAnsi="Arial" w:cs="Arial"/>
          <w:lang w:val="tr-TR"/>
        </w:rPr>
        <w:t>.</w:t>
      </w:r>
      <w:r w:rsidR="00827561" w:rsidRPr="00DB1893">
        <w:rPr>
          <w:rFonts w:ascii="Arial" w:hAnsi="Arial" w:cs="Arial"/>
          <w:lang w:val="tr-TR"/>
        </w:rPr>
        <w:t>289</w:t>
      </w:r>
      <w:r w:rsidR="00B44A59" w:rsidRPr="00DB1893">
        <w:rPr>
          <w:rFonts w:ascii="Arial" w:hAnsi="Arial" w:cs="Arial"/>
          <w:lang w:val="tr-TR"/>
        </w:rPr>
        <w:t xml:space="preserve"> </w:t>
      </w:r>
      <w:r w:rsidRPr="00DB1893">
        <w:rPr>
          <w:rFonts w:ascii="Arial" w:hAnsi="Arial" w:cs="Arial"/>
          <w:lang w:val="tr-TR"/>
        </w:rPr>
        <w:t>TL tutarındaki kısmı için şüpheli alacak karşılığı ayrılmıştır. Şüpheli alacakların önemli bir kısmı, beklenmeyen bir şekilde ekonomik sıkıntıya düşen bayilere aittir</w:t>
      </w:r>
      <w:r w:rsidR="005451C7" w:rsidRPr="00DB1893">
        <w:rPr>
          <w:rFonts w:ascii="Arial" w:hAnsi="Arial" w:cs="Arial"/>
          <w:lang w:val="tr-TR"/>
        </w:rPr>
        <w:t xml:space="preserve"> (31 Aralık 20</w:t>
      </w:r>
      <w:r w:rsidR="00C572B1" w:rsidRPr="00DB1893">
        <w:rPr>
          <w:rFonts w:ascii="Arial" w:hAnsi="Arial" w:cs="Arial"/>
          <w:lang w:val="tr-TR"/>
        </w:rPr>
        <w:t>1</w:t>
      </w:r>
      <w:r w:rsidR="00827561" w:rsidRPr="00DB1893">
        <w:rPr>
          <w:rFonts w:ascii="Arial" w:hAnsi="Arial" w:cs="Arial"/>
          <w:lang w:val="tr-TR"/>
        </w:rPr>
        <w:t>1</w:t>
      </w:r>
      <w:r w:rsidR="005451C7" w:rsidRPr="00DB1893">
        <w:rPr>
          <w:rFonts w:ascii="Arial" w:hAnsi="Arial" w:cs="Arial"/>
          <w:lang w:val="tr-TR"/>
        </w:rPr>
        <w:t>: 4.</w:t>
      </w:r>
      <w:r w:rsidR="00C572B1" w:rsidRPr="00DB1893">
        <w:rPr>
          <w:rFonts w:ascii="Arial" w:hAnsi="Arial" w:cs="Arial"/>
          <w:lang w:val="tr-TR"/>
        </w:rPr>
        <w:t>80</w:t>
      </w:r>
      <w:r w:rsidR="00827561" w:rsidRPr="00DB1893">
        <w:rPr>
          <w:rFonts w:ascii="Arial" w:hAnsi="Arial" w:cs="Arial"/>
          <w:lang w:val="tr-TR"/>
        </w:rPr>
        <w:t>1</w:t>
      </w:r>
      <w:r w:rsidR="005451C7" w:rsidRPr="00DB1893">
        <w:rPr>
          <w:rFonts w:ascii="Arial" w:hAnsi="Arial" w:cs="Arial"/>
          <w:lang w:val="tr-TR"/>
        </w:rPr>
        <w:t>.</w:t>
      </w:r>
      <w:r w:rsidR="00827561" w:rsidRPr="00DB1893">
        <w:rPr>
          <w:rFonts w:ascii="Arial" w:hAnsi="Arial" w:cs="Arial"/>
          <w:lang w:val="tr-TR"/>
        </w:rPr>
        <w:t>289</w:t>
      </w:r>
      <w:r w:rsidR="005451C7" w:rsidRPr="00DB1893">
        <w:rPr>
          <w:rFonts w:ascii="Arial" w:hAnsi="Arial" w:cs="Arial"/>
          <w:lang w:val="tr-TR"/>
        </w:rPr>
        <w:t xml:space="preserve"> TL)</w:t>
      </w:r>
      <w:r w:rsidRPr="00DB1893">
        <w:rPr>
          <w:rFonts w:ascii="Arial" w:hAnsi="Arial" w:cs="Arial"/>
          <w:lang w:val="tr-TR"/>
        </w:rPr>
        <w:t xml:space="preserve">. </w:t>
      </w:r>
    </w:p>
    <w:p w:rsidR="009E315B" w:rsidRPr="00DB1893" w:rsidRDefault="009E315B" w:rsidP="005A611B">
      <w:pPr>
        <w:rPr>
          <w:rFonts w:ascii="Arial" w:hAnsi="Arial" w:cs="Arial"/>
          <w:lang w:val="tr-TR"/>
        </w:rPr>
      </w:pPr>
    </w:p>
    <w:p w:rsidR="00A550E8" w:rsidRPr="00DB1893" w:rsidRDefault="00A550E8" w:rsidP="005A611B">
      <w:pPr>
        <w:rPr>
          <w:rFonts w:ascii="Arial" w:hAnsi="Arial" w:cs="Arial"/>
          <w:lang w:val="tr-TR"/>
        </w:rPr>
      </w:pPr>
      <w:r w:rsidRPr="00DB1893">
        <w:rPr>
          <w:rFonts w:ascii="Arial" w:hAnsi="Arial" w:cs="Arial"/>
          <w:lang w:val="tr-TR"/>
        </w:rPr>
        <w:t>Ticari alacaklar için ayrılan şüpheli alacak karşılığı</w:t>
      </w:r>
      <w:r w:rsidR="00A360CA" w:rsidRPr="00DB1893">
        <w:rPr>
          <w:rFonts w:ascii="Arial" w:hAnsi="Arial" w:cs="Arial"/>
          <w:lang w:val="tr-TR"/>
        </w:rPr>
        <w:t>,</w:t>
      </w:r>
      <w:r w:rsidRPr="00DB1893">
        <w:rPr>
          <w:rFonts w:ascii="Arial" w:hAnsi="Arial" w:cs="Arial"/>
          <w:lang w:val="tr-TR"/>
        </w:rPr>
        <w:t xml:space="preserve"> geçmiş </w:t>
      </w:r>
      <w:r w:rsidR="009A3894" w:rsidRPr="00DB1893">
        <w:rPr>
          <w:rFonts w:ascii="Arial" w:hAnsi="Arial" w:cs="Arial"/>
          <w:lang w:val="tr-TR"/>
        </w:rPr>
        <w:t xml:space="preserve">dönemlerdeki </w:t>
      </w:r>
      <w:r w:rsidRPr="00DB1893">
        <w:rPr>
          <w:rFonts w:ascii="Arial" w:hAnsi="Arial" w:cs="Arial"/>
          <w:lang w:val="tr-TR"/>
        </w:rPr>
        <w:t>tahsil edilememe tecrübesine dayanılarak belirlenmiştir. Şirket</w:t>
      </w:r>
      <w:r w:rsidR="00C84150" w:rsidRPr="00DB1893">
        <w:rPr>
          <w:rFonts w:ascii="Arial" w:hAnsi="Arial" w:cs="Arial"/>
          <w:lang w:val="tr-TR"/>
        </w:rPr>
        <w:t>’</w:t>
      </w:r>
      <w:r w:rsidRPr="00DB1893">
        <w:rPr>
          <w:rFonts w:ascii="Arial" w:hAnsi="Arial" w:cs="Arial"/>
          <w:lang w:val="tr-TR"/>
        </w:rPr>
        <w:t>in şüpheli ticari alacaklar karşılığına ilişkin hareket tablosu aşağıdaki gibidir:</w:t>
      </w:r>
    </w:p>
    <w:p w:rsidR="00A550E8" w:rsidRPr="00DB1893" w:rsidRDefault="00A550E8" w:rsidP="00E13FA5">
      <w:pPr>
        <w:rPr>
          <w:rFonts w:ascii="Arial" w:hAnsi="Arial" w:cs="Arial"/>
          <w:lang w:val="tr-TR"/>
        </w:rPr>
      </w:pPr>
    </w:p>
    <w:tbl>
      <w:tblPr>
        <w:tblW w:w="9102" w:type="dxa"/>
        <w:tblInd w:w="102" w:type="dxa"/>
        <w:tblLayout w:type="fixed"/>
        <w:tblCellMar>
          <w:left w:w="102" w:type="dxa"/>
          <w:right w:w="102" w:type="dxa"/>
        </w:tblCellMar>
        <w:tblLook w:val="0000" w:firstRow="0" w:lastRow="0" w:firstColumn="0" w:lastColumn="0" w:noHBand="0" w:noVBand="0"/>
      </w:tblPr>
      <w:tblGrid>
        <w:gridCol w:w="5700"/>
        <w:gridCol w:w="1701"/>
        <w:gridCol w:w="1701"/>
      </w:tblGrid>
      <w:tr w:rsidR="00A37280" w:rsidRPr="00DB1893" w:rsidTr="00A37280">
        <w:tc>
          <w:tcPr>
            <w:tcW w:w="5700" w:type="dxa"/>
            <w:tcBorders>
              <w:top w:val="single" w:sz="8" w:space="0" w:color="auto"/>
              <w:bottom w:val="single" w:sz="8" w:space="0" w:color="auto"/>
            </w:tcBorders>
          </w:tcPr>
          <w:p w:rsidR="00A37280" w:rsidRPr="00DB1893" w:rsidRDefault="00A37280" w:rsidP="00E13FA5">
            <w:pPr>
              <w:rPr>
                <w:rFonts w:ascii="Arial" w:hAnsi="Arial" w:cs="Arial"/>
                <w:sz w:val="18"/>
                <w:szCs w:val="18"/>
                <w:u w:val="single"/>
                <w:lang w:val="tr-TR"/>
              </w:rPr>
            </w:pPr>
          </w:p>
          <w:p w:rsidR="00A37280" w:rsidRPr="00DB1893" w:rsidRDefault="00A37280" w:rsidP="00E13FA5">
            <w:pPr>
              <w:rPr>
                <w:rFonts w:ascii="Arial" w:hAnsi="Arial" w:cs="Arial"/>
                <w:sz w:val="18"/>
                <w:szCs w:val="18"/>
                <w:lang w:val="tr-TR"/>
              </w:rPr>
            </w:pPr>
            <w:r w:rsidRPr="00DB1893">
              <w:rPr>
                <w:rFonts w:ascii="Arial" w:hAnsi="Arial" w:cs="Arial"/>
                <w:sz w:val="18"/>
                <w:szCs w:val="18"/>
                <w:lang w:val="tr-TR"/>
              </w:rPr>
              <w:t>Şüpheli ticari alacak karşılığı hareketleri</w:t>
            </w:r>
          </w:p>
        </w:tc>
        <w:tc>
          <w:tcPr>
            <w:tcW w:w="1701" w:type="dxa"/>
            <w:tcBorders>
              <w:top w:val="single" w:sz="8" w:space="0" w:color="auto"/>
              <w:bottom w:val="single" w:sz="8" w:space="0" w:color="auto"/>
            </w:tcBorders>
          </w:tcPr>
          <w:p w:rsidR="00A37280" w:rsidRPr="00DB1893" w:rsidRDefault="00A37280" w:rsidP="00E13FA5">
            <w:pPr>
              <w:ind w:right="-4"/>
              <w:jc w:val="right"/>
              <w:rPr>
                <w:rFonts w:ascii="Arial" w:hAnsi="Arial" w:cs="Arial"/>
                <w:b/>
                <w:sz w:val="18"/>
                <w:szCs w:val="18"/>
                <w:lang w:val="tr-TR"/>
              </w:rPr>
            </w:pPr>
            <w:r w:rsidRPr="00DB1893">
              <w:rPr>
                <w:rFonts w:ascii="Arial" w:hAnsi="Arial" w:cs="Arial"/>
                <w:b/>
                <w:sz w:val="18"/>
                <w:szCs w:val="18"/>
                <w:lang w:val="tr-TR"/>
              </w:rPr>
              <w:t>1 Ocak –</w:t>
            </w:r>
          </w:p>
          <w:p w:rsidR="00A37280" w:rsidRPr="00DB1893" w:rsidRDefault="008455D6" w:rsidP="00A4357E">
            <w:pPr>
              <w:ind w:right="-4"/>
              <w:jc w:val="right"/>
              <w:rPr>
                <w:rFonts w:ascii="Arial" w:hAnsi="Arial" w:cs="Arial"/>
                <w:b/>
                <w:sz w:val="18"/>
                <w:szCs w:val="18"/>
                <w:lang w:val="tr-TR"/>
              </w:rPr>
            </w:pPr>
            <w:r w:rsidRPr="00DB1893">
              <w:rPr>
                <w:rFonts w:ascii="Arial" w:hAnsi="Arial" w:cs="Arial"/>
                <w:b/>
                <w:sz w:val="18"/>
                <w:szCs w:val="18"/>
                <w:lang w:val="tr-TR"/>
              </w:rPr>
              <w:t>30 Haziran</w:t>
            </w:r>
            <w:r w:rsidR="00A37280" w:rsidRPr="00DB1893">
              <w:rPr>
                <w:rFonts w:ascii="Arial" w:hAnsi="Arial" w:cs="Arial"/>
                <w:b/>
                <w:sz w:val="18"/>
                <w:szCs w:val="18"/>
                <w:lang w:val="tr-TR"/>
              </w:rPr>
              <w:t xml:space="preserve"> 201</w:t>
            </w:r>
            <w:r w:rsidR="00A4357E" w:rsidRPr="00DB1893">
              <w:rPr>
                <w:rFonts w:ascii="Arial" w:hAnsi="Arial" w:cs="Arial"/>
                <w:b/>
                <w:sz w:val="18"/>
                <w:szCs w:val="18"/>
                <w:lang w:val="tr-TR"/>
              </w:rPr>
              <w:t>2</w:t>
            </w:r>
          </w:p>
        </w:tc>
        <w:tc>
          <w:tcPr>
            <w:tcW w:w="1701" w:type="dxa"/>
            <w:tcBorders>
              <w:top w:val="single" w:sz="8" w:space="0" w:color="auto"/>
              <w:bottom w:val="single" w:sz="8" w:space="0" w:color="auto"/>
            </w:tcBorders>
          </w:tcPr>
          <w:p w:rsidR="00A37280" w:rsidRPr="00DB1893" w:rsidRDefault="00A37280" w:rsidP="00A37280">
            <w:pPr>
              <w:ind w:right="-4"/>
              <w:jc w:val="right"/>
              <w:rPr>
                <w:rFonts w:ascii="Arial" w:hAnsi="Arial" w:cs="Arial"/>
                <w:sz w:val="18"/>
                <w:szCs w:val="18"/>
                <w:lang w:val="tr-TR"/>
              </w:rPr>
            </w:pPr>
            <w:r w:rsidRPr="00DB1893">
              <w:rPr>
                <w:rFonts w:ascii="Arial" w:hAnsi="Arial" w:cs="Arial"/>
                <w:sz w:val="18"/>
                <w:szCs w:val="18"/>
                <w:lang w:val="tr-TR"/>
              </w:rPr>
              <w:t>1 Ocak –</w:t>
            </w:r>
          </w:p>
          <w:p w:rsidR="00A37280" w:rsidRPr="00DB1893" w:rsidRDefault="0051424C" w:rsidP="00A4357E">
            <w:pPr>
              <w:ind w:right="-4"/>
              <w:jc w:val="right"/>
              <w:rPr>
                <w:rFonts w:ascii="Arial" w:hAnsi="Arial" w:cs="Arial"/>
                <w:sz w:val="18"/>
                <w:szCs w:val="18"/>
                <w:lang w:val="tr-TR"/>
              </w:rPr>
            </w:pPr>
            <w:r w:rsidRPr="00DB1893">
              <w:rPr>
                <w:rFonts w:ascii="Arial" w:hAnsi="Arial" w:cs="Arial"/>
                <w:sz w:val="18"/>
                <w:szCs w:val="18"/>
                <w:lang w:val="tr-TR"/>
              </w:rPr>
              <w:t>30 Haziran</w:t>
            </w:r>
            <w:r w:rsidR="00A37280" w:rsidRPr="00DB1893">
              <w:rPr>
                <w:rFonts w:ascii="Arial" w:hAnsi="Arial" w:cs="Arial"/>
                <w:sz w:val="18"/>
                <w:szCs w:val="18"/>
                <w:lang w:val="tr-TR"/>
              </w:rPr>
              <w:t xml:space="preserve"> 201</w:t>
            </w:r>
            <w:r w:rsidR="00A4357E" w:rsidRPr="00DB1893">
              <w:rPr>
                <w:rFonts w:ascii="Arial" w:hAnsi="Arial" w:cs="Arial"/>
                <w:sz w:val="18"/>
                <w:szCs w:val="18"/>
                <w:lang w:val="tr-TR"/>
              </w:rPr>
              <w:t>1</w:t>
            </w:r>
          </w:p>
        </w:tc>
      </w:tr>
      <w:tr w:rsidR="00A37280" w:rsidRPr="00DB1893" w:rsidTr="00A37280">
        <w:tc>
          <w:tcPr>
            <w:tcW w:w="5700" w:type="dxa"/>
            <w:tcBorders>
              <w:top w:val="single" w:sz="8" w:space="0" w:color="auto"/>
            </w:tcBorders>
          </w:tcPr>
          <w:p w:rsidR="00A37280" w:rsidRPr="00DB1893" w:rsidRDefault="00A37280" w:rsidP="00E13FA5">
            <w:pPr>
              <w:rPr>
                <w:rFonts w:ascii="Arial" w:hAnsi="Arial" w:cs="Arial"/>
                <w:sz w:val="18"/>
                <w:szCs w:val="18"/>
                <w:lang w:val="tr-TR"/>
              </w:rPr>
            </w:pPr>
          </w:p>
        </w:tc>
        <w:tc>
          <w:tcPr>
            <w:tcW w:w="1701" w:type="dxa"/>
            <w:tcBorders>
              <w:top w:val="single" w:sz="8" w:space="0" w:color="auto"/>
            </w:tcBorders>
          </w:tcPr>
          <w:p w:rsidR="00A37280" w:rsidRPr="00DB1893" w:rsidRDefault="00A37280" w:rsidP="00E13FA5">
            <w:pPr>
              <w:ind w:right="-4"/>
              <w:jc w:val="right"/>
              <w:rPr>
                <w:rFonts w:ascii="Arial" w:hAnsi="Arial" w:cs="Arial"/>
                <w:b/>
                <w:sz w:val="18"/>
                <w:szCs w:val="18"/>
                <w:lang w:val="tr-TR"/>
              </w:rPr>
            </w:pPr>
          </w:p>
        </w:tc>
        <w:tc>
          <w:tcPr>
            <w:tcW w:w="1701" w:type="dxa"/>
            <w:tcBorders>
              <w:top w:val="single" w:sz="8" w:space="0" w:color="auto"/>
            </w:tcBorders>
          </w:tcPr>
          <w:p w:rsidR="00A37280" w:rsidRPr="00DB1893" w:rsidRDefault="00A37280" w:rsidP="00A37280">
            <w:pPr>
              <w:ind w:right="-4"/>
              <w:jc w:val="right"/>
              <w:rPr>
                <w:rFonts w:ascii="Arial" w:hAnsi="Arial" w:cs="Arial"/>
                <w:sz w:val="18"/>
                <w:szCs w:val="18"/>
                <w:lang w:val="tr-TR"/>
              </w:rPr>
            </w:pPr>
          </w:p>
        </w:tc>
      </w:tr>
      <w:tr w:rsidR="00A37280" w:rsidRPr="00DB1893" w:rsidTr="00A37280">
        <w:tc>
          <w:tcPr>
            <w:tcW w:w="5700" w:type="dxa"/>
          </w:tcPr>
          <w:p w:rsidR="00A37280" w:rsidRPr="00DB1893" w:rsidRDefault="00A37280" w:rsidP="00E13FA5">
            <w:pPr>
              <w:rPr>
                <w:rFonts w:ascii="Arial" w:hAnsi="Arial" w:cs="Arial"/>
                <w:sz w:val="18"/>
                <w:szCs w:val="18"/>
                <w:lang w:val="tr-TR"/>
              </w:rPr>
            </w:pPr>
            <w:r w:rsidRPr="00DB1893">
              <w:rPr>
                <w:rFonts w:ascii="Arial" w:hAnsi="Arial" w:cs="Arial"/>
                <w:sz w:val="18"/>
                <w:szCs w:val="18"/>
                <w:lang w:val="tr-TR"/>
              </w:rPr>
              <w:t>1 Ocak itibariyle açılış bakiyesi</w:t>
            </w:r>
          </w:p>
        </w:tc>
        <w:tc>
          <w:tcPr>
            <w:tcW w:w="1701" w:type="dxa"/>
          </w:tcPr>
          <w:p w:rsidR="00A37280" w:rsidRPr="00DB1893" w:rsidRDefault="00F041C7" w:rsidP="00E13FA5">
            <w:pPr>
              <w:ind w:right="-4"/>
              <w:jc w:val="right"/>
              <w:rPr>
                <w:rFonts w:ascii="Arial" w:hAnsi="Arial" w:cs="Arial"/>
                <w:b/>
                <w:sz w:val="18"/>
                <w:szCs w:val="18"/>
                <w:lang w:val="tr-TR"/>
              </w:rPr>
            </w:pPr>
            <w:r w:rsidRPr="00DB1893">
              <w:rPr>
                <w:rFonts w:ascii="Arial" w:hAnsi="Arial" w:cs="Arial"/>
                <w:b/>
                <w:sz w:val="18"/>
                <w:szCs w:val="18"/>
                <w:lang w:val="tr-TR"/>
              </w:rPr>
              <w:t>(4.801.289)</w:t>
            </w:r>
          </w:p>
        </w:tc>
        <w:tc>
          <w:tcPr>
            <w:tcW w:w="1701" w:type="dxa"/>
          </w:tcPr>
          <w:p w:rsidR="00A37280" w:rsidRPr="00DB1893" w:rsidRDefault="00A37280" w:rsidP="00A4357E">
            <w:pPr>
              <w:ind w:right="-4"/>
              <w:jc w:val="right"/>
              <w:rPr>
                <w:rFonts w:ascii="Arial" w:hAnsi="Arial" w:cs="Arial"/>
                <w:sz w:val="18"/>
                <w:szCs w:val="18"/>
                <w:lang w:val="tr-TR"/>
              </w:rPr>
            </w:pPr>
            <w:r w:rsidRPr="00DB1893">
              <w:rPr>
                <w:rFonts w:ascii="Arial" w:hAnsi="Arial" w:cs="Arial"/>
                <w:sz w:val="18"/>
                <w:szCs w:val="18"/>
                <w:lang w:val="tr-TR"/>
              </w:rPr>
              <w:t>(4.</w:t>
            </w:r>
            <w:r w:rsidR="00A4357E" w:rsidRPr="00DB1893">
              <w:rPr>
                <w:rFonts w:ascii="Arial" w:hAnsi="Arial" w:cs="Arial"/>
                <w:sz w:val="18"/>
                <w:szCs w:val="18"/>
                <w:lang w:val="tr-TR"/>
              </w:rPr>
              <w:t>802.218</w:t>
            </w:r>
            <w:r w:rsidRPr="00DB1893">
              <w:rPr>
                <w:rFonts w:ascii="Arial" w:hAnsi="Arial" w:cs="Arial"/>
                <w:sz w:val="18"/>
                <w:szCs w:val="18"/>
                <w:lang w:val="tr-TR"/>
              </w:rPr>
              <w:t>)</w:t>
            </w:r>
          </w:p>
        </w:tc>
      </w:tr>
      <w:tr w:rsidR="00A37280" w:rsidRPr="00DB1893" w:rsidTr="00A37280">
        <w:tc>
          <w:tcPr>
            <w:tcW w:w="5700" w:type="dxa"/>
          </w:tcPr>
          <w:p w:rsidR="00A37280" w:rsidRPr="00DB1893" w:rsidRDefault="00A37280" w:rsidP="00E13FA5">
            <w:pPr>
              <w:rPr>
                <w:rFonts w:ascii="Arial" w:hAnsi="Arial" w:cs="Arial"/>
                <w:sz w:val="18"/>
                <w:szCs w:val="18"/>
                <w:lang w:val="tr-TR"/>
              </w:rPr>
            </w:pPr>
            <w:r w:rsidRPr="00DB1893">
              <w:rPr>
                <w:rFonts w:ascii="Arial" w:hAnsi="Arial" w:cs="Arial"/>
                <w:sz w:val="18"/>
                <w:szCs w:val="18"/>
                <w:lang w:val="tr-TR"/>
              </w:rPr>
              <w:t>Dönem içinde ayrılan</w:t>
            </w:r>
            <w:r w:rsidR="00315125" w:rsidRPr="00DB1893">
              <w:rPr>
                <w:rFonts w:ascii="Arial" w:hAnsi="Arial" w:cs="Arial"/>
                <w:sz w:val="18"/>
                <w:szCs w:val="18"/>
                <w:lang w:val="tr-TR"/>
              </w:rPr>
              <w:t xml:space="preserve"> karşılık</w:t>
            </w:r>
          </w:p>
        </w:tc>
        <w:tc>
          <w:tcPr>
            <w:tcW w:w="1701" w:type="dxa"/>
          </w:tcPr>
          <w:p w:rsidR="00A37280" w:rsidRPr="00DB1893" w:rsidRDefault="00F041C7" w:rsidP="00E13FA5">
            <w:pPr>
              <w:ind w:right="-4"/>
              <w:jc w:val="right"/>
              <w:rPr>
                <w:rFonts w:ascii="Arial" w:hAnsi="Arial" w:cs="Arial"/>
                <w:b/>
                <w:sz w:val="18"/>
                <w:szCs w:val="18"/>
                <w:lang w:val="tr-TR"/>
              </w:rPr>
            </w:pPr>
            <w:r w:rsidRPr="00DB1893">
              <w:rPr>
                <w:rFonts w:ascii="Arial" w:hAnsi="Arial" w:cs="Arial"/>
                <w:b/>
                <w:sz w:val="18"/>
                <w:szCs w:val="18"/>
                <w:lang w:val="tr-TR"/>
              </w:rPr>
              <w:t>-</w:t>
            </w:r>
          </w:p>
        </w:tc>
        <w:tc>
          <w:tcPr>
            <w:tcW w:w="1701" w:type="dxa"/>
          </w:tcPr>
          <w:p w:rsidR="00A37280" w:rsidRPr="00DB1893" w:rsidRDefault="00A4357E" w:rsidP="00A37280">
            <w:pPr>
              <w:ind w:right="-4"/>
              <w:jc w:val="right"/>
              <w:rPr>
                <w:rFonts w:ascii="Arial" w:hAnsi="Arial" w:cs="Arial"/>
                <w:sz w:val="18"/>
                <w:szCs w:val="18"/>
                <w:lang w:val="tr-TR"/>
              </w:rPr>
            </w:pPr>
            <w:r w:rsidRPr="00DB1893">
              <w:rPr>
                <w:rFonts w:ascii="Arial" w:hAnsi="Arial" w:cs="Arial"/>
                <w:sz w:val="18"/>
                <w:szCs w:val="18"/>
                <w:lang w:val="tr-TR"/>
              </w:rPr>
              <w:t>-</w:t>
            </w:r>
          </w:p>
        </w:tc>
      </w:tr>
      <w:tr w:rsidR="00A37280" w:rsidRPr="00DB1893" w:rsidTr="00A37280">
        <w:tc>
          <w:tcPr>
            <w:tcW w:w="5700" w:type="dxa"/>
          </w:tcPr>
          <w:p w:rsidR="00A37280" w:rsidRPr="00DB1893" w:rsidRDefault="00A37280" w:rsidP="00E13FA5">
            <w:pPr>
              <w:rPr>
                <w:rFonts w:ascii="Arial" w:hAnsi="Arial" w:cs="Arial"/>
                <w:sz w:val="18"/>
                <w:szCs w:val="18"/>
                <w:lang w:val="tr-TR"/>
              </w:rPr>
            </w:pPr>
            <w:r w:rsidRPr="00DB1893">
              <w:rPr>
                <w:rFonts w:ascii="Arial" w:hAnsi="Arial" w:cs="Arial"/>
                <w:sz w:val="18"/>
                <w:szCs w:val="18"/>
                <w:lang w:val="tr-TR"/>
              </w:rPr>
              <w:t>Tahsilat</w:t>
            </w:r>
          </w:p>
        </w:tc>
        <w:tc>
          <w:tcPr>
            <w:tcW w:w="1701" w:type="dxa"/>
            <w:vAlign w:val="bottom"/>
          </w:tcPr>
          <w:p w:rsidR="00A37280" w:rsidRPr="00DB1893" w:rsidRDefault="00F041C7" w:rsidP="00E13FA5">
            <w:pPr>
              <w:jc w:val="right"/>
              <w:rPr>
                <w:rFonts w:ascii="Arial" w:hAnsi="Arial" w:cs="Arial"/>
                <w:b/>
                <w:sz w:val="18"/>
                <w:szCs w:val="18"/>
                <w:lang w:val="tr-TR"/>
              </w:rPr>
            </w:pPr>
            <w:r w:rsidRPr="00DB1893">
              <w:rPr>
                <w:rFonts w:ascii="Arial" w:hAnsi="Arial" w:cs="Arial"/>
                <w:b/>
                <w:sz w:val="18"/>
                <w:szCs w:val="18"/>
                <w:lang w:val="tr-TR"/>
              </w:rPr>
              <w:t>-</w:t>
            </w:r>
          </w:p>
        </w:tc>
        <w:tc>
          <w:tcPr>
            <w:tcW w:w="1701" w:type="dxa"/>
            <w:vAlign w:val="bottom"/>
          </w:tcPr>
          <w:p w:rsidR="00A37280" w:rsidRPr="00DB1893" w:rsidRDefault="0051424C" w:rsidP="00A37280">
            <w:pPr>
              <w:jc w:val="right"/>
              <w:rPr>
                <w:rFonts w:ascii="Arial" w:hAnsi="Arial" w:cs="Arial"/>
                <w:sz w:val="18"/>
                <w:szCs w:val="18"/>
                <w:lang w:val="tr-TR"/>
              </w:rPr>
            </w:pPr>
            <w:r w:rsidRPr="00DB1893">
              <w:rPr>
                <w:rFonts w:ascii="Arial" w:hAnsi="Arial" w:cs="Arial"/>
                <w:sz w:val="18"/>
                <w:szCs w:val="18"/>
                <w:lang w:val="tr-TR"/>
              </w:rPr>
              <w:t>683</w:t>
            </w:r>
          </w:p>
        </w:tc>
      </w:tr>
      <w:tr w:rsidR="00A37280" w:rsidRPr="00DB1893" w:rsidTr="00A37280">
        <w:tc>
          <w:tcPr>
            <w:tcW w:w="5700" w:type="dxa"/>
            <w:tcBorders>
              <w:bottom w:val="single" w:sz="8" w:space="0" w:color="auto"/>
            </w:tcBorders>
          </w:tcPr>
          <w:p w:rsidR="00A37280" w:rsidRPr="00DB1893" w:rsidRDefault="00A37280" w:rsidP="00E13FA5">
            <w:pPr>
              <w:rPr>
                <w:rFonts w:ascii="Arial" w:hAnsi="Arial" w:cs="Arial"/>
                <w:sz w:val="18"/>
                <w:szCs w:val="18"/>
                <w:lang w:val="tr-TR"/>
              </w:rPr>
            </w:pPr>
          </w:p>
        </w:tc>
        <w:tc>
          <w:tcPr>
            <w:tcW w:w="1701" w:type="dxa"/>
            <w:tcBorders>
              <w:bottom w:val="single" w:sz="8" w:space="0" w:color="auto"/>
            </w:tcBorders>
            <w:vAlign w:val="bottom"/>
          </w:tcPr>
          <w:p w:rsidR="00A37280" w:rsidRPr="00DB1893" w:rsidRDefault="00A37280" w:rsidP="00E13FA5">
            <w:pPr>
              <w:jc w:val="right"/>
              <w:rPr>
                <w:rFonts w:ascii="Arial" w:hAnsi="Arial" w:cs="Arial"/>
                <w:b/>
                <w:sz w:val="18"/>
                <w:szCs w:val="18"/>
                <w:lang w:val="tr-TR"/>
              </w:rPr>
            </w:pPr>
          </w:p>
        </w:tc>
        <w:tc>
          <w:tcPr>
            <w:tcW w:w="1701" w:type="dxa"/>
            <w:tcBorders>
              <w:bottom w:val="single" w:sz="8" w:space="0" w:color="auto"/>
            </w:tcBorders>
            <w:vAlign w:val="bottom"/>
          </w:tcPr>
          <w:p w:rsidR="00A37280" w:rsidRPr="00DB1893" w:rsidRDefault="00A37280" w:rsidP="00A37280">
            <w:pPr>
              <w:jc w:val="right"/>
              <w:rPr>
                <w:rFonts w:ascii="Arial" w:hAnsi="Arial" w:cs="Arial"/>
                <w:sz w:val="18"/>
                <w:szCs w:val="18"/>
                <w:lang w:val="tr-TR"/>
              </w:rPr>
            </w:pPr>
          </w:p>
        </w:tc>
      </w:tr>
      <w:tr w:rsidR="00A37280" w:rsidRPr="00DB1893" w:rsidTr="00A37280">
        <w:tc>
          <w:tcPr>
            <w:tcW w:w="5700" w:type="dxa"/>
            <w:tcBorders>
              <w:top w:val="single" w:sz="8" w:space="0" w:color="auto"/>
              <w:bottom w:val="double" w:sz="2" w:space="0" w:color="auto"/>
            </w:tcBorders>
          </w:tcPr>
          <w:p w:rsidR="00A37280" w:rsidRPr="00DB1893" w:rsidRDefault="00A37280" w:rsidP="00E13FA5">
            <w:pPr>
              <w:rPr>
                <w:rFonts w:ascii="Arial" w:hAnsi="Arial" w:cs="Arial"/>
                <w:sz w:val="18"/>
                <w:szCs w:val="18"/>
                <w:lang w:val="tr-TR"/>
              </w:rPr>
            </w:pPr>
          </w:p>
        </w:tc>
        <w:tc>
          <w:tcPr>
            <w:tcW w:w="1701" w:type="dxa"/>
            <w:tcBorders>
              <w:top w:val="single" w:sz="8" w:space="0" w:color="auto"/>
              <w:bottom w:val="double" w:sz="2" w:space="0" w:color="auto"/>
            </w:tcBorders>
          </w:tcPr>
          <w:p w:rsidR="00A37280" w:rsidRPr="00DB1893" w:rsidRDefault="00F041C7" w:rsidP="00E13FA5">
            <w:pPr>
              <w:ind w:right="-4"/>
              <w:jc w:val="right"/>
              <w:rPr>
                <w:rFonts w:ascii="Arial" w:hAnsi="Arial" w:cs="Arial"/>
                <w:b/>
                <w:sz w:val="18"/>
                <w:szCs w:val="18"/>
                <w:lang w:val="tr-TR"/>
              </w:rPr>
            </w:pPr>
            <w:r w:rsidRPr="00DB1893">
              <w:rPr>
                <w:rFonts w:ascii="Arial" w:hAnsi="Arial" w:cs="Arial"/>
                <w:b/>
                <w:sz w:val="18"/>
                <w:szCs w:val="18"/>
                <w:lang w:val="tr-TR"/>
              </w:rPr>
              <w:t>(4.801.289)</w:t>
            </w:r>
          </w:p>
        </w:tc>
        <w:tc>
          <w:tcPr>
            <w:tcW w:w="1701" w:type="dxa"/>
            <w:tcBorders>
              <w:top w:val="single" w:sz="8" w:space="0" w:color="auto"/>
              <w:bottom w:val="double" w:sz="2" w:space="0" w:color="auto"/>
            </w:tcBorders>
          </w:tcPr>
          <w:p w:rsidR="00A37280" w:rsidRPr="00DB1893" w:rsidRDefault="00A37280" w:rsidP="0051424C">
            <w:pPr>
              <w:ind w:right="-4"/>
              <w:jc w:val="right"/>
              <w:rPr>
                <w:rFonts w:ascii="Arial" w:hAnsi="Arial" w:cs="Arial"/>
                <w:sz w:val="18"/>
                <w:szCs w:val="18"/>
                <w:lang w:val="tr-TR"/>
              </w:rPr>
            </w:pPr>
            <w:r w:rsidRPr="00DB1893">
              <w:rPr>
                <w:rFonts w:ascii="Arial" w:hAnsi="Arial" w:cs="Arial"/>
                <w:sz w:val="18"/>
                <w:szCs w:val="18"/>
                <w:lang w:val="tr-TR"/>
              </w:rPr>
              <w:t>(</w:t>
            </w:r>
            <w:r w:rsidR="00A4357E" w:rsidRPr="00DB1893">
              <w:rPr>
                <w:rFonts w:ascii="Arial" w:hAnsi="Arial" w:cs="Arial"/>
                <w:sz w:val="18"/>
                <w:szCs w:val="18"/>
                <w:lang w:val="tr-TR"/>
              </w:rPr>
              <w:t>4.801.</w:t>
            </w:r>
            <w:r w:rsidR="0051424C" w:rsidRPr="00DB1893">
              <w:rPr>
                <w:rFonts w:ascii="Arial" w:hAnsi="Arial" w:cs="Arial"/>
                <w:sz w:val="18"/>
                <w:szCs w:val="18"/>
                <w:lang w:val="tr-TR"/>
              </w:rPr>
              <w:t>535</w:t>
            </w:r>
            <w:r w:rsidRPr="00DB1893">
              <w:rPr>
                <w:rFonts w:ascii="Arial" w:hAnsi="Arial" w:cs="Arial"/>
                <w:sz w:val="18"/>
                <w:szCs w:val="18"/>
                <w:lang w:val="tr-TR"/>
              </w:rPr>
              <w:t>)</w:t>
            </w:r>
          </w:p>
        </w:tc>
      </w:tr>
    </w:tbl>
    <w:p w:rsidR="002E6BB4" w:rsidRPr="00DB1893" w:rsidRDefault="002E6BB4" w:rsidP="002E6BB4">
      <w:pPr>
        <w:pStyle w:val="BodyTextIndent"/>
        <w:tabs>
          <w:tab w:val="left" w:pos="567"/>
        </w:tabs>
        <w:ind w:left="0" w:firstLine="0"/>
        <w:rPr>
          <w:rFonts w:ascii="Arial" w:hAnsi="Arial" w:cs="Arial"/>
          <w:b/>
          <w:bCs/>
          <w:sz w:val="20"/>
          <w:lang w:val="tr-TR"/>
        </w:rPr>
      </w:pPr>
      <w:r w:rsidRPr="00DB1893">
        <w:rPr>
          <w:rFonts w:ascii="Arial" w:hAnsi="Arial" w:cs="Arial"/>
          <w:b/>
          <w:bCs/>
          <w:sz w:val="20"/>
          <w:lang w:val="tr-TR"/>
        </w:rPr>
        <w:t>5.</w:t>
      </w:r>
      <w:r w:rsidRPr="00DB1893">
        <w:rPr>
          <w:rFonts w:ascii="Arial" w:hAnsi="Arial" w:cs="Arial"/>
          <w:b/>
          <w:bCs/>
          <w:sz w:val="20"/>
          <w:lang w:val="tr-TR"/>
        </w:rPr>
        <w:tab/>
        <w:t>Ticari alacak ve borçlar (devamı)</w:t>
      </w:r>
    </w:p>
    <w:p w:rsidR="00F54DF5" w:rsidRPr="00DB1893" w:rsidRDefault="00F54DF5" w:rsidP="00E13FA5">
      <w:pPr>
        <w:ind w:right="-1"/>
        <w:rPr>
          <w:rFonts w:ascii="Arial" w:hAnsi="Arial" w:cs="Arial"/>
          <w:lang w:val="tr-TR"/>
        </w:rPr>
      </w:pPr>
    </w:p>
    <w:p w:rsidR="00A550E8" w:rsidRPr="00DB1893" w:rsidRDefault="00A550E8" w:rsidP="00E13FA5">
      <w:pPr>
        <w:ind w:right="-1"/>
        <w:rPr>
          <w:rFonts w:ascii="Arial" w:hAnsi="Arial" w:cs="Arial"/>
          <w:lang w:val="tr-TR"/>
        </w:rPr>
      </w:pPr>
      <w:r w:rsidRPr="00DB1893">
        <w:rPr>
          <w:rFonts w:ascii="Arial" w:hAnsi="Arial" w:cs="Arial"/>
          <w:lang w:val="tr-TR"/>
        </w:rPr>
        <w:t xml:space="preserve">b) </w:t>
      </w:r>
      <w:r w:rsidR="001F5A82" w:rsidRPr="00DB1893">
        <w:rPr>
          <w:rFonts w:ascii="Arial" w:hAnsi="Arial" w:cs="Arial"/>
          <w:lang w:val="tr-TR"/>
        </w:rPr>
        <w:tab/>
      </w:r>
      <w:r w:rsidRPr="00DB1893">
        <w:rPr>
          <w:rFonts w:ascii="Arial" w:hAnsi="Arial" w:cs="Arial"/>
          <w:lang w:val="tr-TR"/>
        </w:rPr>
        <w:t xml:space="preserve">Ticari </w:t>
      </w:r>
      <w:r w:rsidR="00E13FA5" w:rsidRPr="00DB1893">
        <w:rPr>
          <w:rFonts w:ascii="Arial" w:hAnsi="Arial" w:cs="Arial"/>
          <w:lang w:val="tr-TR"/>
        </w:rPr>
        <w:t>b</w:t>
      </w:r>
      <w:r w:rsidRPr="00DB1893">
        <w:rPr>
          <w:rFonts w:ascii="Arial" w:hAnsi="Arial" w:cs="Arial"/>
          <w:lang w:val="tr-TR"/>
        </w:rPr>
        <w:t>orçlar</w:t>
      </w:r>
      <w:r w:rsidR="00774A72" w:rsidRPr="00DB1893">
        <w:rPr>
          <w:rFonts w:ascii="Arial" w:hAnsi="Arial" w:cs="Arial"/>
          <w:lang w:val="tr-TR"/>
        </w:rPr>
        <w:t>:</w:t>
      </w:r>
    </w:p>
    <w:p w:rsidR="00090CF2" w:rsidRPr="00DB1893" w:rsidRDefault="00090CF2" w:rsidP="00E13FA5">
      <w:pPr>
        <w:pStyle w:val="BodyText2"/>
        <w:tabs>
          <w:tab w:val="clear" w:pos="-720"/>
          <w:tab w:val="clear" w:pos="0"/>
        </w:tabs>
        <w:suppressAutoHyphens w:val="0"/>
        <w:jc w:val="left"/>
        <w:rPr>
          <w:rFonts w:ascii="Arial" w:hAnsi="Arial" w:cs="Arial"/>
          <w:bCs/>
          <w:spacing w:val="-2"/>
          <w:sz w:val="20"/>
          <w:lang w:val="tr-TR"/>
        </w:rPr>
      </w:pPr>
    </w:p>
    <w:p w:rsidR="004158C1" w:rsidRPr="00DB1893" w:rsidRDefault="00090CF2" w:rsidP="00E13FA5">
      <w:pPr>
        <w:pStyle w:val="BodyText2"/>
        <w:tabs>
          <w:tab w:val="clear" w:pos="-720"/>
          <w:tab w:val="clear" w:pos="0"/>
        </w:tabs>
        <w:suppressAutoHyphens w:val="0"/>
        <w:jc w:val="left"/>
        <w:rPr>
          <w:rFonts w:ascii="Arial" w:hAnsi="Arial" w:cs="Arial"/>
          <w:bCs/>
          <w:spacing w:val="-2"/>
          <w:sz w:val="20"/>
          <w:lang w:val="tr-TR"/>
        </w:rPr>
      </w:pPr>
      <w:r w:rsidRPr="00DB1893">
        <w:rPr>
          <w:rFonts w:ascii="Arial" w:hAnsi="Arial" w:cs="Arial"/>
          <w:bCs/>
          <w:spacing w:val="-2"/>
          <w:sz w:val="20"/>
          <w:lang w:val="tr-TR"/>
        </w:rPr>
        <w:t>Bilanço tarihi itibariyle Şirket’in ticari borçlarının detayı aşağıdaki gibidir:</w:t>
      </w:r>
    </w:p>
    <w:p w:rsidR="00090CF2" w:rsidRPr="00DB1893" w:rsidRDefault="00090CF2" w:rsidP="00E13FA5">
      <w:pPr>
        <w:pStyle w:val="BodyText2"/>
        <w:tabs>
          <w:tab w:val="clear" w:pos="-720"/>
          <w:tab w:val="clear" w:pos="0"/>
        </w:tabs>
        <w:suppressAutoHyphens w:val="0"/>
        <w:jc w:val="left"/>
        <w:rPr>
          <w:rFonts w:ascii="Arial" w:hAnsi="Arial" w:cs="Arial"/>
          <w:spacing w:val="0"/>
          <w:sz w:val="20"/>
          <w:lang w:val="tr-TR"/>
        </w:rPr>
      </w:pPr>
    </w:p>
    <w:tbl>
      <w:tblPr>
        <w:tblW w:w="9067" w:type="dxa"/>
        <w:tblInd w:w="102" w:type="dxa"/>
        <w:tblLayout w:type="fixed"/>
        <w:tblCellMar>
          <w:left w:w="102" w:type="dxa"/>
          <w:right w:w="102" w:type="dxa"/>
        </w:tblCellMar>
        <w:tblLook w:val="0000" w:firstRow="0" w:lastRow="0" w:firstColumn="0" w:lastColumn="0" w:noHBand="0" w:noVBand="0"/>
      </w:tblPr>
      <w:tblGrid>
        <w:gridCol w:w="5700"/>
        <w:gridCol w:w="1700"/>
        <w:gridCol w:w="1667"/>
      </w:tblGrid>
      <w:tr w:rsidR="00A37280" w:rsidRPr="00DB1893" w:rsidTr="00A37280">
        <w:tc>
          <w:tcPr>
            <w:tcW w:w="5700" w:type="dxa"/>
            <w:tcBorders>
              <w:top w:val="single" w:sz="8" w:space="0" w:color="auto"/>
              <w:bottom w:val="single" w:sz="8" w:space="0" w:color="auto"/>
            </w:tcBorders>
          </w:tcPr>
          <w:p w:rsidR="00A37280" w:rsidRPr="00DB1893" w:rsidRDefault="00A37280" w:rsidP="00E13FA5">
            <w:pPr>
              <w:rPr>
                <w:rFonts w:ascii="Arial" w:hAnsi="Arial" w:cs="Arial"/>
                <w:sz w:val="18"/>
                <w:szCs w:val="18"/>
                <w:lang w:val="tr-TR"/>
              </w:rPr>
            </w:pPr>
          </w:p>
        </w:tc>
        <w:tc>
          <w:tcPr>
            <w:tcW w:w="1700" w:type="dxa"/>
            <w:tcBorders>
              <w:top w:val="single" w:sz="8" w:space="0" w:color="auto"/>
              <w:bottom w:val="single" w:sz="8" w:space="0" w:color="auto"/>
            </w:tcBorders>
          </w:tcPr>
          <w:p w:rsidR="00A37280" w:rsidRPr="00DB1893" w:rsidRDefault="008455D6" w:rsidP="00A4357E">
            <w:pPr>
              <w:jc w:val="right"/>
              <w:rPr>
                <w:rFonts w:ascii="Arial" w:hAnsi="Arial" w:cs="Arial"/>
                <w:b/>
                <w:sz w:val="18"/>
                <w:szCs w:val="18"/>
                <w:lang w:val="tr-TR"/>
              </w:rPr>
            </w:pPr>
            <w:r w:rsidRPr="00DB1893">
              <w:rPr>
                <w:rFonts w:ascii="Arial" w:hAnsi="Arial" w:cs="Arial"/>
                <w:b/>
                <w:sz w:val="18"/>
                <w:szCs w:val="18"/>
                <w:lang w:val="tr-TR"/>
              </w:rPr>
              <w:t>30 Haziran</w:t>
            </w:r>
            <w:r w:rsidR="00A37280" w:rsidRPr="00DB1893">
              <w:rPr>
                <w:rFonts w:ascii="Arial" w:hAnsi="Arial" w:cs="Arial"/>
                <w:b/>
                <w:sz w:val="18"/>
                <w:szCs w:val="18"/>
                <w:lang w:val="tr-TR"/>
              </w:rPr>
              <w:t xml:space="preserve"> 201</w:t>
            </w:r>
            <w:r w:rsidR="00A4357E" w:rsidRPr="00DB1893">
              <w:rPr>
                <w:rFonts w:ascii="Arial" w:hAnsi="Arial" w:cs="Arial"/>
                <w:b/>
                <w:sz w:val="18"/>
                <w:szCs w:val="18"/>
                <w:lang w:val="tr-TR"/>
              </w:rPr>
              <w:t>2</w:t>
            </w:r>
          </w:p>
        </w:tc>
        <w:tc>
          <w:tcPr>
            <w:tcW w:w="1667" w:type="dxa"/>
            <w:tcBorders>
              <w:top w:val="single" w:sz="8" w:space="0" w:color="auto"/>
              <w:bottom w:val="single" w:sz="8" w:space="0" w:color="auto"/>
            </w:tcBorders>
          </w:tcPr>
          <w:p w:rsidR="00A37280" w:rsidRPr="00DB1893" w:rsidRDefault="00A37280" w:rsidP="00A4357E">
            <w:pPr>
              <w:ind w:right="-2"/>
              <w:jc w:val="right"/>
              <w:rPr>
                <w:rFonts w:ascii="Arial" w:hAnsi="Arial" w:cs="Arial"/>
                <w:sz w:val="18"/>
                <w:szCs w:val="18"/>
                <w:lang w:val="tr-TR"/>
              </w:rPr>
            </w:pPr>
            <w:r w:rsidRPr="00DB1893">
              <w:rPr>
                <w:rFonts w:ascii="Arial" w:hAnsi="Arial" w:cs="Arial"/>
                <w:sz w:val="18"/>
                <w:szCs w:val="18"/>
                <w:lang w:val="tr-TR"/>
              </w:rPr>
              <w:t>31 Aralık 201</w:t>
            </w:r>
            <w:r w:rsidR="00A4357E" w:rsidRPr="00DB1893">
              <w:rPr>
                <w:rFonts w:ascii="Arial" w:hAnsi="Arial" w:cs="Arial"/>
                <w:sz w:val="18"/>
                <w:szCs w:val="18"/>
                <w:lang w:val="tr-TR"/>
              </w:rPr>
              <w:t>1</w:t>
            </w:r>
          </w:p>
        </w:tc>
      </w:tr>
      <w:tr w:rsidR="00A37280" w:rsidRPr="00DB1893" w:rsidTr="00A37280">
        <w:tc>
          <w:tcPr>
            <w:tcW w:w="5700" w:type="dxa"/>
            <w:tcBorders>
              <w:top w:val="single" w:sz="8" w:space="0" w:color="auto"/>
            </w:tcBorders>
          </w:tcPr>
          <w:p w:rsidR="00A37280" w:rsidRPr="00DB1893" w:rsidRDefault="00A37280" w:rsidP="00E13FA5">
            <w:pPr>
              <w:rPr>
                <w:rFonts w:ascii="Arial" w:hAnsi="Arial" w:cs="Arial"/>
                <w:sz w:val="18"/>
                <w:szCs w:val="18"/>
                <w:lang w:val="tr-TR"/>
              </w:rPr>
            </w:pPr>
          </w:p>
        </w:tc>
        <w:tc>
          <w:tcPr>
            <w:tcW w:w="1700" w:type="dxa"/>
            <w:tcBorders>
              <w:top w:val="single" w:sz="8" w:space="0" w:color="auto"/>
            </w:tcBorders>
          </w:tcPr>
          <w:p w:rsidR="00A37280" w:rsidRPr="00DB1893" w:rsidRDefault="00A37280" w:rsidP="00E13FA5">
            <w:pPr>
              <w:jc w:val="right"/>
              <w:rPr>
                <w:rFonts w:ascii="Arial" w:hAnsi="Arial" w:cs="Arial"/>
                <w:b/>
                <w:sz w:val="18"/>
                <w:szCs w:val="18"/>
                <w:lang w:val="tr-TR"/>
              </w:rPr>
            </w:pPr>
          </w:p>
        </w:tc>
        <w:tc>
          <w:tcPr>
            <w:tcW w:w="1667" w:type="dxa"/>
            <w:tcBorders>
              <w:top w:val="single" w:sz="8" w:space="0" w:color="auto"/>
            </w:tcBorders>
          </w:tcPr>
          <w:p w:rsidR="00A37280" w:rsidRPr="00DB1893" w:rsidRDefault="00A37280" w:rsidP="00A37280">
            <w:pPr>
              <w:ind w:right="-2"/>
              <w:jc w:val="right"/>
              <w:rPr>
                <w:rFonts w:ascii="Arial" w:hAnsi="Arial" w:cs="Arial"/>
                <w:sz w:val="18"/>
                <w:szCs w:val="18"/>
                <w:lang w:val="tr-TR"/>
              </w:rPr>
            </w:pPr>
          </w:p>
        </w:tc>
      </w:tr>
      <w:tr w:rsidR="00A37280" w:rsidRPr="00DB1893" w:rsidTr="00A37280">
        <w:tc>
          <w:tcPr>
            <w:tcW w:w="5700" w:type="dxa"/>
          </w:tcPr>
          <w:p w:rsidR="00A37280" w:rsidRPr="00DB1893" w:rsidRDefault="00A37280" w:rsidP="00E13FA5">
            <w:pPr>
              <w:rPr>
                <w:rFonts w:ascii="Arial" w:hAnsi="Arial" w:cs="Arial"/>
                <w:sz w:val="18"/>
                <w:szCs w:val="18"/>
                <w:u w:val="single"/>
                <w:lang w:val="tr-TR"/>
              </w:rPr>
            </w:pPr>
            <w:r w:rsidRPr="00DB1893">
              <w:rPr>
                <w:rFonts w:ascii="Arial" w:hAnsi="Arial" w:cs="Arial"/>
                <w:sz w:val="18"/>
                <w:szCs w:val="18"/>
                <w:u w:val="single"/>
                <w:lang w:val="tr-TR"/>
              </w:rPr>
              <w:t>Kısa vadeli ticari borçlar</w:t>
            </w:r>
          </w:p>
        </w:tc>
        <w:tc>
          <w:tcPr>
            <w:tcW w:w="1700" w:type="dxa"/>
          </w:tcPr>
          <w:p w:rsidR="00A37280" w:rsidRPr="00DB1893" w:rsidRDefault="00A37280" w:rsidP="00E13FA5">
            <w:pPr>
              <w:jc w:val="right"/>
              <w:rPr>
                <w:rFonts w:ascii="Arial" w:hAnsi="Arial" w:cs="Arial"/>
                <w:b/>
                <w:sz w:val="18"/>
                <w:szCs w:val="18"/>
                <w:lang w:val="tr-TR"/>
              </w:rPr>
            </w:pPr>
          </w:p>
        </w:tc>
        <w:tc>
          <w:tcPr>
            <w:tcW w:w="1667" w:type="dxa"/>
          </w:tcPr>
          <w:p w:rsidR="00A37280" w:rsidRPr="00DB1893" w:rsidRDefault="00A37280" w:rsidP="00A37280">
            <w:pPr>
              <w:ind w:right="-2"/>
              <w:jc w:val="right"/>
              <w:rPr>
                <w:rFonts w:ascii="Arial" w:hAnsi="Arial" w:cs="Arial"/>
                <w:sz w:val="18"/>
                <w:szCs w:val="18"/>
                <w:lang w:val="tr-TR"/>
              </w:rPr>
            </w:pPr>
          </w:p>
        </w:tc>
      </w:tr>
      <w:tr w:rsidR="00A37280" w:rsidRPr="00DB1893" w:rsidTr="00A37280">
        <w:tc>
          <w:tcPr>
            <w:tcW w:w="5700" w:type="dxa"/>
          </w:tcPr>
          <w:p w:rsidR="00A37280" w:rsidRPr="00DB1893" w:rsidRDefault="00A37280" w:rsidP="00E13FA5">
            <w:pPr>
              <w:rPr>
                <w:rFonts w:ascii="Arial" w:hAnsi="Arial" w:cs="Arial"/>
                <w:sz w:val="18"/>
                <w:szCs w:val="18"/>
                <w:lang w:val="tr-TR"/>
              </w:rPr>
            </w:pPr>
            <w:r w:rsidRPr="00DB1893">
              <w:rPr>
                <w:rFonts w:ascii="Arial" w:hAnsi="Arial" w:cs="Arial"/>
                <w:sz w:val="18"/>
                <w:szCs w:val="18"/>
                <w:lang w:val="tr-TR"/>
              </w:rPr>
              <w:t>Satıcılar</w:t>
            </w:r>
          </w:p>
        </w:tc>
        <w:tc>
          <w:tcPr>
            <w:tcW w:w="1700" w:type="dxa"/>
          </w:tcPr>
          <w:p w:rsidR="00A37280" w:rsidRPr="00DB1893" w:rsidRDefault="00DE70F5" w:rsidP="00EF0902">
            <w:pPr>
              <w:jc w:val="right"/>
              <w:rPr>
                <w:rFonts w:ascii="Arial" w:hAnsi="Arial" w:cs="Arial"/>
                <w:b/>
                <w:sz w:val="18"/>
                <w:szCs w:val="18"/>
                <w:lang w:val="tr-TR"/>
              </w:rPr>
            </w:pPr>
            <w:r w:rsidRPr="00DB1893">
              <w:rPr>
                <w:rFonts w:ascii="Arial" w:hAnsi="Arial" w:cs="Arial"/>
                <w:b/>
                <w:sz w:val="18"/>
                <w:szCs w:val="18"/>
                <w:lang w:val="tr-TR"/>
              </w:rPr>
              <w:t>9.</w:t>
            </w:r>
            <w:r w:rsidR="00EF0902" w:rsidRPr="00DB1893">
              <w:rPr>
                <w:rFonts w:ascii="Arial" w:hAnsi="Arial" w:cs="Arial"/>
                <w:b/>
                <w:sz w:val="18"/>
                <w:szCs w:val="18"/>
                <w:lang w:val="tr-TR"/>
              </w:rPr>
              <w:t>628.586</w:t>
            </w:r>
          </w:p>
        </w:tc>
        <w:tc>
          <w:tcPr>
            <w:tcW w:w="1667" w:type="dxa"/>
          </w:tcPr>
          <w:p w:rsidR="00A37280" w:rsidRPr="00DB1893" w:rsidRDefault="00827561" w:rsidP="00A37280">
            <w:pPr>
              <w:ind w:right="-2"/>
              <w:jc w:val="right"/>
              <w:rPr>
                <w:rFonts w:ascii="Arial" w:hAnsi="Arial" w:cs="Arial"/>
                <w:sz w:val="18"/>
                <w:szCs w:val="18"/>
                <w:lang w:val="tr-TR"/>
              </w:rPr>
            </w:pPr>
            <w:r w:rsidRPr="00DB1893">
              <w:rPr>
                <w:rFonts w:ascii="Arial" w:hAnsi="Arial" w:cs="Arial"/>
                <w:sz w:val="18"/>
                <w:szCs w:val="18"/>
                <w:lang w:val="tr-TR"/>
              </w:rPr>
              <w:t>6.394.578</w:t>
            </w:r>
          </w:p>
        </w:tc>
      </w:tr>
      <w:tr w:rsidR="00F54DF5" w:rsidRPr="00DB1893" w:rsidTr="00447666">
        <w:tc>
          <w:tcPr>
            <w:tcW w:w="5700" w:type="dxa"/>
          </w:tcPr>
          <w:p w:rsidR="00F54DF5" w:rsidRPr="00DB1893" w:rsidRDefault="00F54DF5" w:rsidP="00447666">
            <w:pPr>
              <w:rPr>
                <w:rFonts w:ascii="Arial" w:hAnsi="Arial" w:cs="Arial"/>
                <w:sz w:val="18"/>
                <w:szCs w:val="18"/>
                <w:lang w:val="tr-TR"/>
              </w:rPr>
            </w:pPr>
            <w:r w:rsidRPr="00DB1893">
              <w:rPr>
                <w:rFonts w:ascii="Arial" w:hAnsi="Arial" w:cs="Arial"/>
                <w:sz w:val="18"/>
                <w:szCs w:val="18"/>
                <w:lang w:val="tr-TR"/>
              </w:rPr>
              <w:t>Borç senetleri</w:t>
            </w:r>
          </w:p>
        </w:tc>
        <w:tc>
          <w:tcPr>
            <w:tcW w:w="1700" w:type="dxa"/>
          </w:tcPr>
          <w:p w:rsidR="00F54DF5" w:rsidRPr="00DB1893" w:rsidRDefault="00F54DF5" w:rsidP="00447666">
            <w:pPr>
              <w:jc w:val="right"/>
              <w:rPr>
                <w:rFonts w:ascii="Arial" w:hAnsi="Arial" w:cs="Arial"/>
                <w:b/>
                <w:sz w:val="18"/>
                <w:szCs w:val="18"/>
                <w:lang w:val="tr-TR"/>
              </w:rPr>
            </w:pPr>
            <w:r w:rsidRPr="00DB1893">
              <w:rPr>
                <w:rFonts w:ascii="Arial" w:hAnsi="Arial" w:cs="Arial"/>
                <w:b/>
                <w:sz w:val="18"/>
                <w:szCs w:val="18"/>
                <w:lang w:val="tr-TR"/>
              </w:rPr>
              <w:t>4.570.134</w:t>
            </w:r>
          </w:p>
        </w:tc>
        <w:tc>
          <w:tcPr>
            <w:tcW w:w="1667" w:type="dxa"/>
          </w:tcPr>
          <w:p w:rsidR="00F54DF5" w:rsidRPr="00DB1893" w:rsidRDefault="00F54DF5" w:rsidP="00447666">
            <w:pPr>
              <w:ind w:right="-2"/>
              <w:jc w:val="right"/>
              <w:rPr>
                <w:rFonts w:ascii="Arial" w:hAnsi="Arial" w:cs="Arial"/>
                <w:sz w:val="18"/>
                <w:szCs w:val="18"/>
                <w:lang w:val="tr-TR"/>
              </w:rPr>
            </w:pPr>
            <w:r w:rsidRPr="00DB1893">
              <w:rPr>
                <w:rFonts w:ascii="Arial" w:hAnsi="Arial" w:cs="Arial"/>
                <w:sz w:val="18"/>
                <w:szCs w:val="18"/>
                <w:lang w:val="tr-TR"/>
              </w:rPr>
              <w:t>18.930.803</w:t>
            </w:r>
          </w:p>
        </w:tc>
      </w:tr>
      <w:tr w:rsidR="00A37280" w:rsidRPr="00DB1893" w:rsidTr="00A37280">
        <w:tc>
          <w:tcPr>
            <w:tcW w:w="5700" w:type="dxa"/>
          </w:tcPr>
          <w:p w:rsidR="00A37280" w:rsidRPr="00DB1893" w:rsidRDefault="00A37280" w:rsidP="00E13FA5">
            <w:pPr>
              <w:rPr>
                <w:rFonts w:ascii="Arial" w:hAnsi="Arial" w:cs="Arial"/>
                <w:sz w:val="18"/>
                <w:szCs w:val="18"/>
                <w:lang w:val="tr-TR"/>
              </w:rPr>
            </w:pPr>
            <w:r w:rsidRPr="00DB1893">
              <w:rPr>
                <w:rFonts w:ascii="Arial" w:hAnsi="Arial" w:cs="Arial"/>
                <w:sz w:val="18"/>
                <w:szCs w:val="18"/>
                <w:lang w:val="tr-TR"/>
              </w:rPr>
              <w:t xml:space="preserve">İlişkili şirketlere borçlar </w:t>
            </w:r>
          </w:p>
        </w:tc>
        <w:tc>
          <w:tcPr>
            <w:tcW w:w="1700" w:type="dxa"/>
          </w:tcPr>
          <w:p w:rsidR="00A37280" w:rsidRPr="00DB1893" w:rsidRDefault="00DE70F5" w:rsidP="00F843B6">
            <w:pPr>
              <w:jc w:val="right"/>
              <w:rPr>
                <w:rFonts w:ascii="Arial" w:hAnsi="Arial" w:cs="Arial"/>
                <w:b/>
                <w:sz w:val="18"/>
                <w:szCs w:val="18"/>
                <w:lang w:val="tr-TR"/>
              </w:rPr>
            </w:pPr>
            <w:r w:rsidRPr="00DB1893">
              <w:rPr>
                <w:rFonts w:ascii="Arial" w:hAnsi="Arial" w:cs="Arial"/>
                <w:b/>
                <w:sz w:val="18"/>
                <w:szCs w:val="18"/>
                <w:lang w:val="tr-TR"/>
              </w:rPr>
              <w:t>1.822.243</w:t>
            </w:r>
          </w:p>
        </w:tc>
        <w:tc>
          <w:tcPr>
            <w:tcW w:w="1667" w:type="dxa"/>
          </w:tcPr>
          <w:p w:rsidR="00A37280" w:rsidRPr="00DB1893" w:rsidRDefault="00827561" w:rsidP="00827561">
            <w:pPr>
              <w:ind w:right="-2"/>
              <w:jc w:val="right"/>
              <w:rPr>
                <w:rFonts w:ascii="Arial" w:hAnsi="Arial" w:cs="Arial"/>
                <w:sz w:val="18"/>
                <w:szCs w:val="18"/>
                <w:lang w:val="tr-TR"/>
              </w:rPr>
            </w:pPr>
            <w:r w:rsidRPr="00DB1893">
              <w:rPr>
                <w:rFonts w:ascii="Arial" w:hAnsi="Arial" w:cs="Arial"/>
                <w:sz w:val="18"/>
                <w:szCs w:val="18"/>
                <w:lang w:val="tr-TR"/>
              </w:rPr>
              <w:t>1</w:t>
            </w:r>
            <w:r w:rsidR="00A4357E" w:rsidRPr="00DB1893">
              <w:rPr>
                <w:rFonts w:ascii="Arial" w:hAnsi="Arial" w:cs="Arial"/>
                <w:sz w:val="18"/>
                <w:szCs w:val="18"/>
                <w:lang w:val="tr-TR"/>
              </w:rPr>
              <w:t>.</w:t>
            </w:r>
            <w:r w:rsidRPr="00DB1893">
              <w:rPr>
                <w:rFonts w:ascii="Arial" w:hAnsi="Arial" w:cs="Arial"/>
                <w:sz w:val="18"/>
                <w:szCs w:val="18"/>
                <w:lang w:val="tr-TR"/>
              </w:rPr>
              <w:t>990</w:t>
            </w:r>
            <w:r w:rsidR="00A4357E" w:rsidRPr="00DB1893">
              <w:rPr>
                <w:rFonts w:ascii="Arial" w:hAnsi="Arial" w:cs="Arial"/>
                <w:sz w:val="18"/>
                <w:szCs w:val="18"/>
                <w:lang w:val="tr-TR"/>
              </w:rPr>
              <w:t>.</w:t>
            </w:r>
            <w:r w:rsidRPr="00DB1893">
              <w:rPr>
                <w:rFonts w:ascii="Arial" w:hAnsi="Arial" w:cs="Arial"/>
                <w:sz w:val="18"/>
                <w:szCs w:val="18"/>
                <w:lang w:val="tr-TR"/>
              </w:rPr>
              <w:t>462</w:t>
            </w:r>
          </w:p>
        </w:tc>
      </w:tr>
      <w:tr w:rsidR="00A37280" w:rsidRPr="00DB1893" w:rsidTr="00A37280">
        <w:tc>
          <w:tcPr>
            <w:tcW w:w="5700" w:type="dxa"/>
            <w:tcBorders>
              <w:bottom w:val="single" w:sz="8" w:space="0" w:color="auto"/>
            </w:tcBorders>
          </w:tcPr>
          <w:p w:rsidR="00A37280" w:rsidRPr="00DB1893" w:rsidRDefault="00A37280" w:rsidP="00E13FA5">
            <w:pPr>
              <w:rPr>
                <w:rFonts w:ascii="Arial" w:hAnsi="Arial" w:cs="Arial"/>
                <w:sz w:val="18"/>
                <w:szCs w:val="18"/>
                <w:lang w:val="tr-TR"/>
              </w:rPr>
            </w:pPr>
          </w:p>
        </w:tc>
        <w:tc>
          <w:tcPr>
            <w:tcW w:w="1700" w:type="dxa"/>
            <w:tcBorders>
              <w:bottom w:val="single" w:sz="8" w:space="0" w:color="auto"/>
            </w:tcBorders>
          </w:tcPr>
          <w:p w:rsidR="00A37280" w:rsidRPr="00DB1893" w:rsidRDefault="00A37280" w:rsidP="00E13FA5">
            <w:pPr>
              <w:jc w:val="right"/>
              <w:rPr>
                <w:rFonts w:ascii="Arial" w:hAnsi="Arial" w:cs="Arial"/>
                <w:b/>
                <w:sz w:val="18"/>
                <w:szCs w:val="18"/>
                <w:lang w:val="tr-TR"/>
              </w:rPr>
            </w:pPr>
          </w:p>
        </w:tc>
        <w:tc>
          <w:tcPr>
            <w:tcW w:w="1667" w:type="dxa"/>
            <w:tcBorders>
              <w:bottom w:val="single" w:sz="8" w:space="0" w:color="auto"/>
            </w:tcBorders>
          </w:tcPr>
          <w:p w:rsidR="00A37280" w:rsidRPr="00DB1893" w:rsidRDefault="00A37280" w:rsidP="00A37280">
            <w:pPr>
              <w:ind w:right="-2"/>
              <w:jc w:val="right"/>
              <w:rPr>
                <w:rFonts w:ascii="Arial" w:hAnsi="Arial" w:cs="Arial"/>
                <w:sz w:val="18"/>
                <w:szCs w:val="18"/>
                <w:lang w:val="tr-TR"/>
              </w:rPr>
            </w:pPr>
          </w:p>
        </w:tc>
      </w:tr>
      <w:tr w:rsidR="00A37280" w:rsidRPr="00DB1893" w:rsidTr="00A37280">
        <w:tc>
          <w:tcPr>
            <w:tcW w:w="5700" w:type="dxa"/>
            <w:tcBorders>
              <w:top w:val="single" w:sz="8" w:space="0" w:color="auto"/>
              <w:bottom w:val="double" w:sz="2" w:space="0" w:color="auto"/>
            </w:tcBorders>
          </w:tcPr>
          <w:p w:rsidR="00A37280" w:rsidRPr="00DB1893" w:rsidRDefault="00A37280" w:rsidP="00E13FA5">
            <w:pPr>
              <w:ind w:right="-469"/>
              <w:rPr>
                <w:rFonts w:ascii="Arial" w:hAnsi="Arial" w:cs="Arial"/>
                <w:sz w:val="18"/>
                <w:szCs w:val="18"/>
                <w:lang w:val="tr-TR"/>
              </w:rPr>
            </w:pPr>
          </w:p>
        </w:tc>
        <w:tc>
          <w:tcPr>
            <w:tcW w:w="1700" w:type="dxa"/>
            <w:tcBorders>
              <w:top w:val="single" w:sz="8" w:space="0" w:color="auto"/>
              <w:bottom w:val="double" w:sz="2" w:space="0" w:color="auto"/>
            </w:tcBorders>
          </w:tcPr>
          <w:p w:rsidR="00A37280" w:rsidRPr="00DB1893" w:rsidRDefault="00DE70F5" w:rsidP="00EF0902">
            <w:pPr>
              <w:jc w:val="right"/>
              <w:rPr>
                <w:rFonts w:ascii="Arial" w:hAnsi="Arial" w:cs="Arial"/>
                <w:b/>
                <w:sz w:val="18"/>
                <w:szCs w:val="18"/>
                <w:lang w:val="tr-TR"/>
              </w:rPr>
            </w:pPr>
            <w:r w:rsidRPr="00DB1893">
              <w:rPr>
                <w:rFonts w:ascii="Arial" w:hAnsi="Arial" w:cs="Arial"/>
                <w:b/>
                <w:sz w:val="18"/>
                <w:szCs w:val="18"/>
                <w:lang w:val="tr-TR"/>
              </w:rPr>
              <w:t>16.0</w:t>
            </w:r>
            <w:r w:rsidR="00EF0902" w:rsidRPr="00DB1893">
              <w:rPr>
                <w:rFonts w:ascii="Arial" w:hAnsi="Arial" w:cs="Arial"/>
                <w:b/>
                <w:sz w:val="18"/>
                <w:szCs w:val="18"/>
                <w:lang w:val="tr-TR"/>
              </w:rPr>
              <w:t>20.963</w:t>
            </w:r>
          </w:p>
        </w:tc>
        <w:tc>
          <w:tcPr>
            <w:tcW w:w="1667" w:type="dxa"/>
            <w:tcBorders>
              <w:top w:val="single" w:sz="8" w:space="0" w:color="auto"/>
              <w:bottom w:val="double" w:sz="2" w:space="0" w:color="auto"/>
            </w:tcBorders>
          </w:tcPr>
          <w:p w:rsidR="00A37280" w:rsidRPr="00DB1893" w:rsidRDefault="00A4357E" w:rsidP="00A37280">
            <w:pPr>
              <w:ind w:right="-2"/>
              <w:jc w:val="right"/>
              <w:rPr>
                <w:rFonts w:ascii="Arial" w:hAnsi="Arial" w:cs="Arial"/>
                <w:sz w:val="18"/>
                <w:szCs w:val="18"/>
                <w:lang w:val="tr-TR"/>
              </w:rPr>
            </w:pPr>
            <w:r w:rsidRPr="00DB1893">
              <w:rPr>
                <w:rFonts w:ascii="Arial" w:hAnsi="Arial" w:cs="Arial"/>
                <w:sz w:val="18"/>
                <w:szCs w:val="18"/>
                <w:lang w:val="tr-TR"/>
              </w:rPr>
              <w:t>27.315.843</w:t>
            </w:r>
          </w:p>
        </w:tc>
      </w:tr>
    </w:tbl>
    <w:p w:rsidR="00834E3F" w:rsidRPr="00DB1893" w:rsidRDefault="00834E3F" w:rsidP="00E13FA5">
      <w:pPr>
        <w:pStyle w:val="BodyTextIndent"/>
        <w:ind w:left="0" w:right="-187" w:firstLine="0"/>
        <w:rPr>
          <w:rFonts w:ascii="Arial" w:hAnsi="Arial" w:cs="Arial"/>
          <w:sz w:val="20"/>
          <w:lang w:val="tr-TR"/>
        </w:rPr>
      </w:pPr>
    </w:p>
    <w:p w:rsidR="002E6BB4" w:rsidRPr="00DB1893" w:rsidRDefault="00C767A1" w:rsidP="005A611B">
      <w:pPr>
        <w:spacing w:line="230" w:lineRule="auto"/>
        <w:rPr>
          <w:rFonts w:ascii="Arial" w:hAnsi="Arial" w:cs="Arial"/>
          <w:lang w:val="tr-TR"/>
        </w:rPr>
      </w:pPr>
      <w:r w:rsidRPr="00DB1893">
        <w:rPr>
          <w:rFonts w:ascii="Arial" w:hAnsi="Arial" w:cs="Arial"/>
          <w:lang w:val="tr-TR"/>
        </w:rPr>
        <w:t>Ticari borçların ödeme vadeleri 30-240 gün arasında değişmektedir</w:t>
      </w:r>
      <w:r w:rsidR="00614DEF" w:rsidRPr="00DB1893">
        <w:rPr>
          <w:rFonts w:ascii="Arial" w:hAnsi="Arial" w:cs="Arial"/>
          <w:lang w:val="tr-TR"/>
        </w:rPr>
        <w:t xml:space="preserve">. Ticari borçlar için, fatura vadesine kadar faiz ödenmemektedir. Şirket’in, tüm borçlarının kredilendirme süresi içerisinde ödenmesini temin etmek üzere uygulamaya koyduğu finansal risk yönetimi politikaları bulunmaktadır. </w:t>
      </w:r>
    </w:p>
    <w:p w:rsidR="002E6BB4" w:rsidRPr="00DB1893" w:rsidRDefault="002E6BB4" w:rsidP="005A611B">
      <w:pPr>
        <w:spacing w:line="230" w:lineRule="auto"/>
        <w:rPr>
          <w:rFonts w:ascii="Arial" w:hAnsi="Arial" w:cs="Arial"/>
          <w:lang w:val="tr-TR"/>
        </w:rPr>
      </w:pPr>
    </w:p>
    <w:p w:rsidR="002E6BB4" w:rsidRPr="00DB1893" w:rsidRDefault="002E6BB4" w:rsidP="005A611B">
      <w:pPr>
        <w:spacing w:line="230" w:lineRule="auto"/>
        <w:rPr>
          <w:rFonts w:ascii="Arial" w:hAnsi="Arial" w:cs="Arial"/>
          <w:lang w:val="tr-TR"/>
        </w:rPr>
      </w:pPr>
    </w:p>
    <w:p w:rsidR="00716764" w:rsidRPr="00DB1893" w:rsidRDefault="00657CD6" w:rsidP="00DB1893">
      <w:pPr>
        <w:tabs>
          <w:tab w:val="left" w:pos="567"/>
        </w:tabs>
        <w:spacing w:line="230" w:lineRule="auto"/>
        <w:rPr>
          <w:rFonts w:ascii="Arial" w:hAnsi="Arial" w:cs="Arial"/>
          <w:b/>
          <w:bCs/>
          <w:lang w:val="tr-TR"/>
        </w:rPr>
      </w:pPr>
      <w:r w:rsidRPr="00DB1893">
        <w:rPr>
          <w:rFonts w:ascii="Arial" w:hAnsi="Arial" w:cs="Arial"/>
          <w:b/>
          <w:bCs/>
          <w:lang w:val="tr-TR"/>
        </w:rPr>
        <w:t>6</w:t>
      </w:r>
      <w:r w:rsidR="00716764" w:rsidRPr="00DB1893">
        <w:rPr>
          <w:rFonts w:ascii="Arial" w:hAnsi="Arial" w:cs="Arial"/>
          <w:b/>
          <w:bCs/>
          <w:lang w:val="tr-TR"/>
        </w:rPr>
        <w:t>.</w:t>
      </w:r>
      <w:r w:rsidR="00716764" w:rsidRPr="00DB1893">
        <w:rPr>
          <w:rFonts w:ascii="Arial" w:hAnsi="Arial" w:cs="Arial"/>
          <w:b/>
          <w:bCs/>
          <w:lang w:val="tr-TR"/>
        </w:rPr>
        <w:tab/>
      </w:r>
      <w:r w:rsidR="007A7C94" w:rsidRPr="00DB1893">
        <w:rPr>
          <w:rFonts w:ascii="Arial" w:hAnsi="Arial" w:cs="Arial"/>
          <w:b/>
          <w:bCs/>
          <w:lang w:val="tr-TR"/>
        </w:rPr>
        <w:t xml:space="preserve">Stoklar </w:t>
      </w:r>
    </w:p>
    <w:p w:rsidR="007A7C94" w:rsidRPr="00DB1893" w:rsidRDefault="007A7C94" w:rsidP="005A611B">
      <w:pPr>
        <w:spacing w:line="230" w:lineRule="auto"/>
        <w:rPr>
          <w:rFonts w:ascii="Arial" w:hAnsi="Arial" w:cs="Arial"/>
          <w:lang w:val="tr-TR"/>
        </w:rPr>
      </w:pPr>
    </w:p>
    <w:tbl>
      <w:tblPr>
        <w:tblW w:w="9072" w:type="dxa"/>
        <w:tblInd w:w="102" w:type="dxa"/>
        <w:tblLayout w:type="fixed"/>
        <w:tblCellMar>
          <w:left w:w="102" w:type="dxa"/>
          <w:right w:w="102" w:type="dxa"/>
        </w:tblCellMar>
        <w:tblLook w:val="0000" w:firstRow="0" w:lastRow="0" w:firstColumn="0" w:lastColumn="0" w:noHBand="0" w:noVBand="0"/>
      </w:tblPr>
      <w:tblGrid>
        <w:gridCol w:w="5700"/>
        <w:gridCol w:w="1813"/>
        <w:gridCol w:w="1559"/>
      </w:tblGrid>
      <w:tr w:rsidR="00482298" w:rsidRPr="00DB1893" w:rsidTr="005A611B">
        <w:tc>
          <w:tcPr>
            <w:tcW w:w="5700" w:type="dxa"/>
            <w:tcBorders>
              <w:top w:val="single" w:sz="8" w:space="0" w:color="auto"/>
              <w:bottom w:val="single" w:sz="8" w:space="0" w:color="auto"/>
            </w:tcBorders>
          </w:tcPr>
          <w:p w:rsidR="00482298" w:rsidRPr="00DB1893" w:rsidRDefault="00482298" w:rsidP="005A611B">
            <w:pPr>
              <w:spacing w:line="230" w:lineRule="auto"/>
              <w:rPr>
                <w:rFonts w:ascii="Arial" w:hAnsi="Arial" w:cs="Arial"/>
                <w:sz w:val="18"/>
                <w:szCs w:val="18"/>
                <w:u w:val="single"/>
                <w:lang w:val="tr-TR"/>
              </w:rPr>
            </w:pPr>
          </w:p>
        </w:tc>
        <w:tc>
          <w:tcPr>
            <w:tcW w:w="1813" w:type="dxa"/>
            <w:tcBorders>
              <w:top w:val="single" w:sz="8" w:space="0" w:color="auto"/>
              <w:bottom w:val="single" w:sz="8" w:space="0" w:color="auto"/>
            </w:tcBorders>
          </w:tcPr>
          <w:p w:rsidR="00482298" w:rsidRPr="00DB1893" w:rsidRDefault="008455D6" w:rsidP="005A611B">
            <w:pPr>
              <w:spacing w:line="230" w:lineRule="auto"/>
              <w:ind w:right="44"/>
              <w:jc w:val="right"/>
              <w:rPr>
                <w:rFonts w:ascii="Arial" w:hAnsi="Arial" w:cs="Arial"/>
                <w:b/>
                <w:sz w:val="18"/>
                <w:szCs w:val="18"/>
                <w:lang w:val="tr-TR"/>
              </w:rPr>
            </w:pPr>
            <w:r w:rsidRPr="00DB1893">
              <w:rPr>
                <w:rFonts w:ascii="Arial" w:hAnsi="Arial" w:cs="Arial"/>
                <w:b/>
                <w:sz w:val="18"/>
                <w:szCs w:val="18"/>
                <w:lang w:val="tr-TR"/>
              </w:rPr>
              <w:t>30 Haziran</w:t>
            </w:r>
            <w:r w:rsidR="00482298" w:rsidRPr="00DB1893">
              <w:rPr>
                <w:rFonts w:ascii="Arial" w:hAnsi="Arial" w:cs="Arial"/>
                <w:b/>
                <w:sz w:val="18"/>
                <w:szCs w:val="18"/>
                <w:lang w:val="tr-TR"/>
              </w:rPr>
              <w:t xml:space="preserve"> 201</w:t>
            </w:r>
            <w:r w:rsidR="00E72CF3" w:rsidRPr="00DB1893">
              <w:rPr>
                <w:rFonts w:ascii="Arial" w:hAnsi="Arial" w:cs="Arial"/>
                <w:b/>
                <w:sz w:val="18"/>
                <w:szCs w:val="18"/>
                <w:lang w:val="tr-TR"/>
              </w:rPr>
              <w:t>2</w:t>
            </w:r>
          </w:p>
        </w:tc>
        <w:tc>
          <w:tcPr>
            <w:tcW w:w="1559" w:type="dxa"/>
            <w:tcBorders>
              <w:top w:val="single" w:sz="8" w:space="0" w:color="auto"/>
              <w:bottom w:val="single" w:sz="8" w:space="0" w:color="auto"/>
            </w:tcBorders>
          </w:tcPr>
          <w:p w:rsidR="00482298" w:rsidRPr="00DB1893" w:rsidRDefault="00482298" w:rsidP="005A611B">
            <w:pPr>
              <w:spacing w:line="230" w:lineRule="auto"/>
              <w:ind w:right="44"/>
              <w:jc w:val="right"/>
              <w:rPr>
                <w:rFonts w:ascii="Arial" w:hAnsi="Arial" w:cs="Arial"/>
                <w:sz w:val="18"/>
                <w:szCs w:val="18"/>
                <w:lang w:val="tr-TR"/>
              </w:rPr>
            </w:pPr>
            <w:r w:rsidRPr="00DB1893">
              <w:rPr>
                <w:rFonts w:ascii="Arial" w:hAnsi="Arial" w:cs="Arial"/>
                <w:sz w:val="18"/>
                <w:szCs w:val="18"/>
                <w:lang w:val="tr-TR"/>
              </w:rPr>
              <w:t>31 Aralık 201</w:t>
            </w:r>
            <w:r w:rsidR="00E72CF3" w:rsidRPr="00DB1893">
              <w:rPr>
                <w:rFonts w:ascii="Arial" w:hAnsi="Arial" w:cs="Arial"/>
                <w:sz w:val="18"/>
                <w:szCs w:val="18"/>
                <w:lang w:val="tr-TR"/>
              </w:rPr>
              <w:t>1</w:t>
            </w:r>
          </w:p>
        </w:tc>
      </w:tr>
      <w:tr w:rsidR="00482298" w:rsidRPr="00DB1893" w:rsidTr="005A611B">
        <w:trPr>
          <w:trHeight w:val="170"/>
        </w:trPr>
        <w:tc>
          <w:tcPr>
            <w:tcW w:w="5700" w:type="dxa"/>
            <w:tcBorders>
              <w:top w:val="single" w:sz="8" w:space="0" w:color="auto"/>
            </w:tcBorders>
          </w:tcPr>
          <w:p w:rsidR="00482298" w:rsidRPr="00DB1893" w:rsidRDefault="00482298" w:rsidP="005A611B">
            <w:pPr>
              <w:spacing w:line="230" w:lineRule="auto"/>
              <w:rPr>
                <w:rFonts w:ascii="Arial" w:hAnsi="Arial" w:cs="Arial"/>
                <w:sz w:val="18"/>
                <w:szCs w:val="18"/>
                <w:lang w:val="tr-TR"/>
              </w:rPr>
            </w:pPr>
          </w:p>
        </w:tc>
        <w:tc>
          <w:tcPr>
            <w:tcW w:w="1813" w:type="dxa"/>
            <w:tcBorders>
              <w:top w:val="single" w:sz="8" w:space="0" w:color="auto"/>
            </w:tcBorders>
          </w:tcPr>
          <w:p w:rsidR="00482298" w:rsidRPr="00DB1893" w:rsidRDefault="00482298" w:rsidP="005A611B">
            <w:pPr>
              <w:spacing w:line="230" w:lineRule="auto"/>
              <w:jc w:val="right"/>
              <w:rPr>
                <w:rFonts w:ascii="Arial" w:hAnsi="Arial" w:cs="Arial"/>
                <w:b/>
                <w:sz w:val="18"/>
                <w:szCs w:val="18"/>
                <w:lang w:val="tr-TR"/>
              </w:rPr>
            </w:pPr>
          </w:p>
        </w:tc>
        <w:tc>
          <w:tcPr>
            <w:tcW w:w="1559" w:type="dxa"/>
            <w:tcBorders>
              <w:top w:val="single" w:sz="8" w:space="0" w:color="auto"/>
            </w:tcBorders>
          </w:tcPr>
          <w:p w:rsidR="00482298" w:rsidRPr="00DB1893" w:rsidRDefault="00482298" w:rsidP="005A611B">
            <w:pPr>
              <w:spacing w:line="230" w:lineRule="auto"/>
              <w:ind w:right="44"/>
              <w:jc w:val="right"/>
              <w:rPr>
                <w:rFonts w:ascii="Arial" w:hAnsi="Arial" w:cs="Arial"/>
                <w:sz w:val="18"/>
                <w:szCs w:val="18"/>
                <w:lang w:val="tr-TR"/>
              </w:rPr>
            </w:pPr>
          </w:p>
        </w:tc>
      </w:tr>
      <w:tr w:rsidR="00482298" w:rsidRPr="00DB1893" w:rsidTr="005A611B">
        <w:tc>
          <w:tcPr>
            <w:tcW w:w="5700" w:type="dxa"/>
          </w:tcPr>
          <w:p w:rsidR="00482298" w:rsidRPr="00DB1893" w:rsidRDefault="00482298" w:rsidP="005A611B">
            <w:pPr>
              <w:spacing w:line="230" w:lineRule="auto"/>
              <w:ind w:right="-469"/>
              <w:rPr>
                <w:rFonts w:ascii="Arial" w:hAnsi="Arial" w:cs="Arial"/>
                <w:sz w:val="18"/>
                <w:szCs w:val="18"/>
                <w:lang w:val="tr-TR"/>
              </w:rPr>
            </w:pPr>
            <w:r w:rsidRPr="00DB1893">
              <w:rPr>
                <w:rFonts w:ascii="Arial" w:hAnsi="Arial" w:cs="Arial"/>
                <w:sz w:val="18"/>
                <w:szCs w:val="18"/>
                <w:lang w:val="tr-TR"/>
              </w:rPr>
              <w:t>İlk madde ve malzeme</w:t>
            </w:r>
          </w:p>
        </w:tc>
        <w:tc>
          <w:tcPr>
            <w:tcW w:w="1813" w:type="dxa"/>
          </w:tcPr>
          <w:p w:rsidR="00482298" w:rsidRPr="00DB1893" w:rsidRDefault="00CC24E1" w:rsidP="005A611B">
            <w:pPr>
              <w:spacing w:line="230" w:lineRule="auto"/>
              <w:jc w:val="right"/>
              <w:rPr>
                <w:rFonts w:ascii="Arial" w:hAnsi="Arial" w:cs="Arial"/>
                <w:b/>
                <w:sz w:val="18"/>
                <w:szCs w:val="18"/>
                <w:lang w:val="tr-TR"/>
              </w:rPr>
            </w:pPr>
            <w:r w:rsidRPr="00DB1893">
              <w:rPr>
                <w:rFonts w:ascii="Arial" w:hAnsi="Arial" w:cs="Arial"/>
                <w:b/>
                <w:sz w:val="18"/>
                <w:szCs w:val="18"/>
                <w:lang w:val="tr-TR"/>
              </w:rPr>
              <w:t>8.330.236</w:t>
            </w:r>
          </w:p>
        </w:tc>
        <w:tc>
          <w:tcPr>
            <w:tcW w:w="1559" w:type="dxa"/>
          </w:tcPr>
          <w:p w:rsidR="00482298" w:rsidRPr="00DB1893" w:rsidRDefault="00E72CF3" w:rsidP="005A611B">
            <w:pPr>
              <w:spacing w:line="230" w:lineRule="auto"/>
              <w:ind w:right="44"/>
              <w:jc w:val="right"/>
              <w:rPr>
                <w:rFonts w:ascii="Arial" w:hAnsi="Arial" w:cs="Arial"/>
                <w:sz w:val="18"/>
                <w:szCs w:val="18"/>
                <w:lang w:val="tr-TR"/>
              </w:rPr>
            </w:pPr>
            <w:r w:rsidRPr="00DB1893">
              <w:rPr>
                <w:rFonts w:ascii="Arial" w:hAnsi="Arial" w:cs="Arial"/>
                <w:sz w:val="18"/>
                <w:szCs w:val="18"/>
                <w:lang w:val="tr-TR"/>
              </w:rPr>
              <w:t>7.250.564</w:t>
            </w:r>
          </w:p>
        </w:tc>
      </w:tr>
      <w:tr w:rsidR="00482298" w:rsidRPr="00DB1893" w:rsidTr="005A611B">
        <w:tc>
          <w:tcPr>
            <w:tcW w:w="5700" w:type="dxa"/>
          </w:tcPr>
          <w:p w:rsidR="00482298" w:rsidRPr="00DB1893" w:rsidRDefault="00482298" w:rsidP="005A611B">
            <w:pPr>
              <w:spacing w:line="230" w:lineRule="auto"/>
              <w:ind w:right="-469"/>
              <w:rPr>
                <w:rFonts w:ascii="Arial" w:hAnsi="Arial" w:cs="Arial"/>
                <w:sz w:val="18"/>
                <w:szCs w:val="18"/>
                <w:lang w:val="tr-TR"/>
              </w:rPr>
            </w:pPr>
            <w:r w:rsidRPr="00DB1893">
              <w:rPr>
                <w:rFonts w:ascii="Arial" w:hAnsi="Arial" w:cs="Arial"/>
                <w:sz w:val="18"/>
                <w:szCs w:val="18"/>
                <w:lang w:val="tr-TR"/>
              </w:rPr>
              <w:t>Yarı mamüller</w:t>
            </w:r>
          </w:p>
        </w:tc>
        <w:tc>
          <w:tcPr>
            <w:tcW w:w="1813" w:type="dxa"/>
          </w:tcPr>
          <w:p w:rsidR="00482298" w:rsidRPr="00DB1893" w:rsidRDefault="00CC24E1" w:rsidP="005A611B">
            <w:pPr>
              <w:spacing w:line="230" w:lineRule="auto"/>
              <w:jc w:val="right"/>
              <w:rPr>
                <w:rFonts w:ascii="Arial" w:hAnsi="Arial" w:cs="Arial"/>
                <w:b/>
                <w:sz w:val="18"/>
                <w:szCs w:val="18"/>
                <w:lang w:val="tr-TR"/>
              </w:rPr>
            </w:pPr>
            <w:r w:rsidRPr="00DB1893">
              <w:rPr>
                <w:rFonts w:ascii="Arial" w:hAnsi="Arial" w:cs="Arial"/>
                <w:b/>
                <w:sz w:val="18"/>
                <w:szCs w:val="18"/>
                <w:lang w:val="tr-TR"/>
              </w:rPr>
              <w:t>1.787.422</w:t>
            </w:r>
          </w:p>
        </w:tc>
        <w:tc>
          <w:tcPr>
            <w:tcW w:w="1559" w:type="dxa"/>
          </w:tcPr>
          <w:p w:rsidR="00482298" w:rsidRPr="00DB1893" w:rsidRDefault="00E72CF3" w:rsidP="005A611B">
            <w:pPr>
              <w:spacing w:line="230" w:lineRule="auto"/>
              <w:ind w:right="44"/>
              <w:jc w:val="right"/>
              <w:rPr>
                <w:rFonts w:ascii="Arial" w:hAnsi="Arial" w:cs="Arial"/>
                <w:sz w:val="18"/>
                <w:szCs w:val="18"/>
                <w:lang w:val="tr-TR"/>
              </w:rPr>
            </w:pPr>
            <w:r w:rsidRPr="00DB1893">
              <w:rPr>
                <w:rFonts w:ascii="Arial" w:hAnsi="Arial" w:cs="Arial"/>
                <w:sz w:val="18"/>
                <w:szCs w:val="18"/>
                <w:lang w:val="tr-TR"/>
              </w:rPr>
              <w:t>3.321.891</w:t>
            </w:r>
          </w:p>
        </w:tc>
      </w:tr>
      <w:tr w:rsidR="00482298" w:rsidRPr="00DB1893" w:rsidTr="005A611B">
        <w:tc>
          <w:tcPr>
            <w:tcW w:w="5700" w:type="dxa"/>
          </w:tcPr>
          <w:p w:rsidR="00482298" w:rsidRPr="00DB1893" w:rsidRDefault="00482298" w:rsidP="005A611B">
            <w:pPr>
              <w:spacing w:line="230" w:lineRule="auto"/>
              <w:ind w:right="-469"/>
              <w:rPr>
                <w:rFonts w:ascii="Arial" w:hAnsi="Arial" w:cs="Arial"/>
                <w:sz w:val="18"/>
                <w:szCs w:val="18"/>
                <w:lang w:val="tr-TR"/>
              </w:rPr>
            </w:pPr>
            <w:r w:rsidRPr="00DB1893">
              <w:rPr>
                <w:rFonts w:ascii="Arial" w:hAnsi="Arial" w:cs="Arial"/>
                <w:sz w:val="18"/>
                <w:szCs w:val="18"/>
                <w:lang w:val="tr-TR"/>
              </w:rPr>
              <w:t>Mamüller</w:t>
            </w:r>
          </w:p>
        </w:tc>
        <w:tc>
          <w:tcPr>
            <w:tcW w:w="1813" w:type="dxa"/>
          </w:tcPr>
          <w:p w:rsidR="00482298" w:rsidRPr="00DB1893" w:rsidRDefault="00CC24E1" w:rsidP="005A611B">
            <w:pPr>
              <w:spacing w:line="230" w:lineRule="auto"/>
              <w:jc w:val="right"/>
              <w:rPr>
                <w:rFonts w:ascii="Arial" w:hAnsi="Arial" w:cs="Arial"/>
                <w:b/>
                <w:sz w:val="18"/>
                <w:szCs w:val="18"/>
                <w:lang w:val="tr-TR"/>
              </w:rPr>
            </w:pPr>
            <w:r w:rsidRPr="00DB1893">
              <w:rPr>
                <w:rFonts w:ascii="Arial" w:hAnsi="Arial" w:cs="Arial"/>
                <w:b/>
                <w:sz w:val="18"/>
                <w:szCs w:val="18"/>
                <w:lang w:val="tr-TR"/>
              </w:rPr>
              <w:t>26.569.794</w:t>
            </w:r>
          </w:p>
        </w:tc>
        <w:tc>
          <w:tcPr>
            <w:tcW w:w="1559" w:type="dxa"/>
          </w:tcPr>
          <w:p w:rsidR="00482298" w:rsidRPr="00DB1893" w:rsidRDefault="00E72CF3" w:rsidP="005A611B">
            <w:pPr>
              <w:spacing w:line="230" w:lineRule="auto"/>
              <w:ind w:right="44"/>
              <w:jc w:val="right"/>
              <w:rPr>
                <w:rFonts w:ascii="Arial" w:hAnsi="Arial" w:cs="Arial"/>
                <w:sz w:val="18"/>
                <w:szCs w:val="18"/>
                <w:lang w:val="tr-TR"/>
              </w:rPr>
            </w:pPr>
            <w:r w:rsidRPr="00DB1893">
              <w:rPr>
                <w:rFonts w:ascii="Arial" w:hAnsi="Arial" w:cs="Arial"/>
                <w:sz w:val="18"/>
                <w:szCs w:val="18"/>
                <w:lang w:val="tr-TR"/>
              </w:rPr>
              <w:t>47.556.763</w:t>
            </w:r>
          </w:p>
        </w:tc>
      </w:tr>
      <w:tr w:rsidR="00482298" w:rsidRPr="00DB1893" w:rsidTr="005A611B">
        <w:tc>
          <w:tcPr>
            <w:tcW w:w="5700" w:type="dxa"/>
            <w:tcBorders>
              <w:bottom w:val="single" w:sz="8" w:space="0" w:color="auto"/>
            </w:tcBorders>
          </w:tcPr>
          <w:p w:rsidR="00482298" w:rsidRPr="00DB1893" w:rsidRDefault="00482298" w:rsidP="005A611B">
            <w:pPr>
              <w:spacing w:line="230" w:lineRule="auto"/>
              <w:ind w:right="-469"/>
              <w:rPr>
                <w:rFonts w:ascii="Arial" w:hAnsi="Arial" w:cs="Arial"/>
                <w:sz w:val="18"/>
                <w:szCs w:val="18"/>
                <w:lang w:val="tr-TR"/>
              </w:rPr>
            </w:pPr>
          </w:p>
        </w:tc>
        <w:tc>
          <w:tcPr>
            <w:tcW w:w="1813" w:type="dxa"/>
            <w:tcBorders>
              <w:bottom w:val="single" w:sz="8" w:space="0" w:color="auto"/>
            </w:tcBorders>
          </w:tcPr>
          <w:p w:rsidR="00482298" w:rsidRPr="00DB1893" w:rsidRDefault="00482298" w:rsidP="005A611B">
            <w:pPr>
              <w:spacing w:line="230" w:lineRule="auto"/>
              <w:jc w:val="right"/>
              <w:rPr>
                <w:rFonts w:ascii="Arial" w:hAnsi="Arial" w:cs="Arial"/>
                <w:b/>
                <w:sz w:val="18"/>
                <w:szCs w:val="18"/>
                <w:lang w:val="tr-TR"/>
              </w:rPr>
            </w:pPr>
          </w:p>
        </w:tc>
        <w:tc>
          <w:tcPr>
            <w:tcW w:w="1559" w:type="dxa"/>
            <w:tcBorders>
              <w:bottom w:val="single" w:sz="8" w:space="0" w:color="auto"/>
            </w:tcBorders>
          </w:tcPr>
          <w:p w:rsidR="00482298" w:rsidRPr="00DB1893" w:rsidRDefault="00482298" w:rsidP="005A611B">
            <w:pPr>
              <w:spacing w:line="230" w:lineRule="auto"/>
              <w:ind w:right="44"/>
              <w:jc w:val="right"/>
              <w:rPr>
                <w:rFonts w:ascii="Arial" w:hAnsi="Arial" w:cs="Arial"/>
                <w:sz w:val="18"/>
                <w:szCs w:val="18"/>
                <w:lang w:val="tr-TR"/>
              </w:rPr>
            </w:pPr>
          </w:p>
        </w:tc>
      </w:tr>
      <w:tr w:rsidR="00482298" w:rsidRPr="00DB1893" w:rsidTr="005A611B">
        <w:tc>
          <w:tcPr>
            <w:tcW w:w="5700" w:type="dxa"/>
            <w:tcBorders>
              <w:top w:val="single" w:sz="8" w:space="0" w:color="auto"/>
              <w:bottom w:val="double" w:sz="2" w:space="0" w:color="auto"/>
            </w:tcBorders>
          </w:tcPr>
          <w:p w:rsidR="00482298" w:rsidRPr="00DB1893" w:rsidRDefault="00482298" w:rsidP="005A611B">
            <w:pPr>
              <w:spacing w:line="230" w:lineRule="auto"/>
              <w:rPr>
                <w:rFonts w:ascii="Arial" w:hAnsi="Arial" w:cs="Arial"/>
                <w:sz w:val="18"/>
                <w:szCs w:val="18"/>
                <w:lang w:val="tr-TR"/>
              </w:rPr>
            </w:pPr>
          </w:p>
        </w:tc>
        <w:tc>
          <w:tcPr>
            <w:tcW w:w="1813" w:type="dxa"/>
            <w:tcBorders>
              <w:top w:val="single" w:sz="8" w:space="0" w:color="auto"/>
              <w:bottom w:val="double" w:sz="2" w:space="0" w:color="auto"/>
            </w:tcBorders>
          </w:tcPr>
          <w:p w:rsidR="00482298" w:rsidRPr="00DB1893" w:rsidRDefault="00CC24E1" w:rsidP="005A611B">
            <w:pPr>
              <w:spacing w:line="230" w:lineRule="auto"/>
              <w:jc w:val="right"/>
              <w:rPr>
                <w:rFonts w:ascii="Arial" w:hAnsi="Arial" w:cs="Arial"/>
                <w:b/>
                <w:sz w:val="18"/>
                <w:szCs w:val="18"/>
                <w:lang w:val="tr-TR"/>
              </w:rPr>
            </w:pPr>
            <w:r w:rsidRPr="00DB1893">
              <w:rPr>
                <w:rFonts w:ascii="Arial" w:hAnsi="Arial" w:cs="Arial"/>
                <w:b/>
                <w:sz w:val="18"/>
                <w:szCs w:val="18"/>
                <w:lang w:val="tr-TR"/>
              </w:rPr>
              <w:t>36.687.452</w:t>
            </w:r>
          </w:p>
        </w:tc>
        <w:tc>
          <w:tcPr>
            <w:tcW w:w="1559" w:type="dxa"/>
            <w:tcBorders>
              <w:top w:val="single" w:sz="8" w:space="0" w:color="auto"/>
              <w:bottom w:val="double" w:sz="2" w:space="0" w:color="auto"/>
            </w:tcBorders>
          </w:tcPr>
          <w:p w:rsidR="00482298" w:rsidRPr="00DB1893" w:rsidRDefault="00E72CF3" w:rsidP="005A611B">
            <w:pPr>
              <w:spacing w:line="230" w:lineRule="auto"/>
              <w:ind w:right="44"/>
              <w:jc w:val="right"/>
              <w:rPr>
                <w:rFonts w:ascii="Arial" w:hAnsi="Arial" w:cs="Arial"/>
                <w:sz w:val="18"/>
                <w:szCs w:val="18"/>
                <w:lang w:val="tr-TR"/>
              </w:rPr>
            </w:pPr>
            <w:r w:rsidRPr="00DB1893">
              <w:rPr>
                <w:rFonts w:ascii="Arial" w:hAnsi="Arial" w:cs="Arial"/>
                <w:sz w:val="18"/>
                <w:szCs w:val="18"/>
                <w:lang w:val="tr-TR"/>
              </w:rPr>
              <w:t>58.129.218</w:t>
            </w:r>
          </w:p>
        </w:tc>
      </w:tr>
    </w:tbl>
    <w:p w:rsidR="00670FCC" w:rsidRPr="00DB1893" w:rsidRDefault="00670FCC" w:rsidP="005A611B">
      <w:pPr>
        <w:pStyle w:val="BodyText"/>
        <w:spacing w:line="230" w:lineRule="auto"/>
        <w:rPr>
          <w:rFonts w:ascii="Arial" w:hAnsi="Arial" w:cs="Arial"/>
          <w:sz w:val="20"/>
        </w:rPr>
      </w:pPr>
    </w:p>
    <w:p w:rsidR="00AA2DA3" w:rsidRPr="00DB1893" w:rsidRDefault="008455D6" w:rsidP="00DB1893">
      <w:pPr>
        <w:pStyle w:val="BodyText"/>
        <w:spacing w:line="230" w:lineRule="auto"/>
        <w:rPr>
          <w:rFonts w:ascii="Arial" w:hAnsi="Arial" w:cs="Arial"/>
          <w:sz w:val="20"/>
        </w:rPr>
      </w:pPr>
      <w:r w:rsidRPr="00DB1893">
        <w:rPr>
          <w:rFonts w:ascii="Arial" w:hAnsi="Arial" w:cs="Arial"/>
          <w:sz w:val="20"/>
        </w:rPr>
        <w:t>3</w:t>
      </w:r>
      <w:r w:rsidRPr="00DB1893">
        <w:rPr>
          <w:rFonts w:ascii="Arial" w:hAnsi="Arial" w:cs="Arial"/>
          <w:sz w:val="20"/>
          <w:lang w:val="tr-TR"/>
        </w:rPr>
        <w:t>0</w:t>
      </w:r>
      <w:r w:rsidR="00AA2DA3" w:rsidRPr="00DB1893">
        <w:rPr>
          <w:rFonts w:ascii="Arial" w:hAnsi="Arial" w:cs="Arial"/>
          <w:sz w:val="20"/>
        </w:rPr>
        <w:t xml:space="preserve"> </w:t>
      </w:r>
      <w:r w:rsidR="00DD44E9" w:rsidRPr="00DB1893">
        <w:rPr>
          <w:rFonts w:ascii="Arial" w:hAnsi="Arial" w:cs="Arial"/>
          <w:sz w:val="20"/>
          <w:lang w:val="tr-TR"/>
        </w:rPr>
        <w:t>Haziran</w:t>
      </w:r>
      <w:r w:rsidR="00AA2DA3" w:rsidRPr="00DB1893">
        <w:rPr>
          <w:rFonts w:ascii="Arial" w:hAnsi="Arial" w:cs="Arial"/>
          <w:sz w:val="20"/>
        </w:rPr>
        <w:t xml:space="preserve"> 20</w:t>
      </w:r>
      <w:r w:rsidR="00636C72" w:rsidRPr="00DB1893">
        <w:rPr>
          <w:rFonts w:ascii="Arial" w:hAnsi="Arial" w:cs="Arial"/>
          <w:sz w:val="20"/>
        </w:rPr>
        <w:t>1</w:t>
      </w:r>
      <w:r w:rsidR="00827561" w:rsidRPr="00DB1893">
        <w:rPr>
          <w:rFonts w:ascii="Arial" w:hAnsi="Arial" w:cs="Arial"/>
          <w:sz w:val="20"/>
        </w:rPr>
        <w:t>2</w:t>
      </w:r>
      <w:r w:rsidR="00AA2DA3" w:rsidRPr="00DB1893">
        <w:rPr>
          <w:rFonts w:ascii="Arial" w:hAnsi="Arial" w:cs="Arial"/>
          <w:sz w:val="20"/>
        </w:rPr>
        <w:t xml:space="preserve"> </w:t>
      </w:r>
      <w:proofErr w:type="spellStart"/>
      <w:r w:rsidR="00AA2DA3" w:rsidRPr="00DB1893">
        <w:rPr>
          <w:rFonts w:ascii="Arial" w:hAnsi="Arial" w:cs="Arial"/>
          <w:sz w:val="20"/>
        </w:rPr>
        <w:t>ve</w:t>
      </w:r>
      <w:proofErr w:type="spellEnd"/>
      <w:r w:rsidR="00AA2DA3" w:rsidRPr="00DB1893">
        <w:rPr>
          <w:rFonts w:ascii="Arial" w:hAnsi="Arial" w:cs="Arial"/>
          <w:sz w:val="20"/>
        </w:rPr>
        <w:t xml:space="preserve"> 31 </w:t>
      </w:r>
      <w:proofErr w:type="spellStart"/>
      <w:r w:rsidR="00AA2DA3" w:rsidRPr="00DB1893">
        <w:rPr>
          <w:rFonts w:ascii="Arial" w:hAnsi="Arial" w:cs="Arial"/>
          <w:sz w:val="20"/>
        </w:rPr>
        <w:t>Aralık</w:t>
      </w:r>
      <w:proofErr w:type="spellEnd"/>
      <w:r w:rsidR="00AA2DA3" w:rsidRPr="00DB1893">
        <w:rPr>
          <w:rFonts w:ascii="Arial" w:hAnsi="Arial" w:cs="Arial"/>
          <w:sz w:val="20"/>
        </w:rPr>
        <w:t xml:space="preserve"> 20</w:t>
      </w:r>
      <w:r w:rsidR="00482298" w:rsidRPr="00DB1893">
        <w:rPr>
          <w:rFonts w:ascii="Arial" w:hAnsi="Arial" w:cs="Arial"/>
          <w:sz w:val="20"/>
        </w:rPr>
        <w:t>1</w:t>
      </w:r>
      <w:r w:rsidR="00827561" w:rsidRPr="00DB1893">
        <w:rPr>
          <w:rFonts w:ascii="Arial" w:hAnsi="Arial" w:cs="Arial"/>
          <w:sz w:val="20"/>
        </w:rPr>
        <w:t>1</w:t>
      </w:r>
      <w:r w:rsidR="00AA2DA3" w:rsidRPr="00DB1893">
        <w:rPr>
          <w:rFonts w:ascii="Arial" w:hAnsi="Arial" w:cs="Arial"/>
          <w:sz w:val="20"/>
        </w:rPr>
        <w:t xml:space="preserve"> </w:t>
      </w:r>
      <w:proofErr w:type="spellStart"/>
      <w:r w:rsidR="00AA2DA3" w:rsidRPr="00DB1893">
        <w:rPr>
          <w:rFonts w:ascii="Arial" w:hAnsi="Arial" w:cs="Arial"/>
          <w:sz w:val="20"/>
        </w:rPr>
        <w:t>tarihleri</w:t>
      </w:r>
      <w:proofErr w:type="spellEnd"/>
      <w:r w:rsidR="00AA2DA3" w:rsidRPr="00DB1893">
        <w:rPr>
          <w:rFonts w:ascii="Arial" w:hAnsi="Arial" w:cs="Arial"/>
          <w:sz w:val="20"/>
        </w:rPr>
        <w:t xml:space="preserve"> </w:t>
      </w:r>
      <w:proofErr w:type="spellStart"/>
      <w:r w:rsidR="00AA2DA3" w:rsidRPr="00DB1893">
        <w:rPr>
          <w:rFonts w:ascii="Arial" w:hAnsi="Arial" w:cs="Arial"/>
          <w:sz w:val="20"/>
        </w:rPr>
        <w:t>itibariyle</w:t>
      </w:r>
      <w:proofErr w:type="spellEnd"/>
      <w:r w:rsidR="00AA2DA3" w:rsidRPr="00DB1893">
        <w:rPr>
          <w:rFonts w:ascii="Arial" w:hAnsi="Arial" w:cs="Arial"/>
          <w:sz w:val="20"/>
        </w:rPr>
        <w:t xml:space="preserve"> </w:t>
      </w:r>
      <w:proofErr w:type="spellStart"/>
      <w:r w:rsidR="00AA2DA3" w:rsidRPr="00DB1893">
        <w:rPr>
          <w:rFonts w:ascii="Arial" w:hAnsi="Arial" w:cs="Arial"/>
          <w:sz w:val="20"/>
        </w:rPr>
        <w:t>stoklar</w:t>
      </w:r>
      <w:proofErr w:type="spellEnd"/>
      <w:r w:rsidR="00AA2DA3" w:rsidRPr="00DB1893">
        <w:rPr>
          <w:rFonts w:ascii="Arial" w:hAnsi="Arial" w:cs="Arial"/>
          <w:sz w:val="20"/>
        </w:rPr>
        <w:t xml:space="preserve"> </w:t>
      </w:r>
      <w:proofErr w:type="spellStart"/>
      <w:r w:rsidR="00AA2DA3" w:rsidRPr="00DB1893">
        <w:rPr>
          <w:rFonts w:ascii="Arial" w:hAnsi="Arial" w:cs="Arial"/>
          <w:sz w:val="20"/>
        </w:rPr>
        <w:t>üzerinde</w:t>
      </w:r>
      <w:proofErr w:type="spellEnd"/>
      <w:r w:rsidR="00AA2DA3" w:rsidRPr="00DB1893">
        <w:rPr>
          <w:rFonts w:ascii="Arial" w:hAnsi="Arial" w:cs="Arial"/>
          <w:sz w:val="20"/>
        </w:rPr>
        <w:t xml:space="preserve"> </w:t>
      </w:r>
      <w:proofErr w:type="spellStart"/>
      <w:r w:rsidR="00AA2DA3" w:rsidRPr="00DB1893">
        <w:rPr>
          <w:rFonts w:ascii="Arial" w:hAnsi="Arial" w:cs="Arial"/>
          <w:sz w:val="20"/>
        </w:rPr>
        <w:t>rehin</w:t>
      </w:r>
      <w:proofErr w:type="spellEnd"/>
      <w:r w:rsidR="00AA2DA3" w:rsidRPr="00DB1893">
        <w:rPr>
          <w:rFonts w:ascii="Arial" w:hAnsi="Arial" w:cs="Arial"/>
          <w:sz w:val="20"/>
        </w:rPr>
        <w:t xml:space="preserve"> </w:t>
      </w:r>
      <w:proofErr w:type="spellStart"/>
      <w:r w:rsidR="00AA2DA3" w:rsidRPr="00DB1893">
        <w:rPr>
          <w:rFonts w:ascii="Arial" w:hAnsi="Arial" w:cs="Arial"/>
          <w:sz w:val="20"/>
        </w:rPr>
        <w:t>ve</w:t>
      </w:r>
      <w:proofErr w:type="spellEnd"/>
      <w:r w:rsidR="00AA2DA3" w:rsidRPr="00DB1893">
        <w:rPr>
          <w:rFonts w:ascii="Arial" w:hAnsi="Arial" w:cs="Arial"/>
          <w:sz w:val="20"/>
        </w:rPr>
        <w:t xml:space="preserve"> </w:t>
      </w:r>
      <w:proofErr w:type="spellStart"/>
      <w:r w:rsidR="00AA2DA3" w:rsidRPr="00DB1893">
        <w:rPr>
          <w:rFonts w:ascii="Arial" w:hAnsi="Arial" w:cs="Arial"/>
          <w:sz w:val="20"/>
        </w:rPr>
        <w:t>ipotek</w:t>
      </w:r>
      <w:proofErr w:type="spellEnd"/>
      <w:r w:rsidR="00AA2DA3" w:rsidRPr="00DB1893">
        <w:rPr>
          <w:rFonts w:ascii="Arial" w:hAnsi="Arial" w:cs="Arial"/>
          <w:sz w:val="20"/>
        </w:rPr>
        <w:t xml:space="preserve"> </w:t>
      </w:r>
      <w:proofErr w:type="spellStart"/>
      <w:r w:rsidR="00AA2DA3" w:rsidRPr="00DB1893">
        <w:rPr>
          <w:rFonts w:ascii="Arial" w:hAnsi="Arial" w:cs="Arial"/>
          <w:sz w:val="20"/>
        </w:rPr>
        <w:t>bulunmamaktadır</w:t>
      </w:r>
      <w:proofErr w:type="spellEnd"/>
      <w:r w:rsidR="00AA2DA3" w:rsidRPr="00DB1893">
        <w:rPr>
          <w:rFonts w:ascii="Arial" w:hAnsi="Arial" w:cs="Arial"/>
          <w:sz w:val="20"/>
        </w:rPr>
        <w:t>.</w:t>
      </w:r>
      <w:r w:rsidR="00F60D69" w:rsidRPr="00DB1893">
        <w:rPr>
          <w:rFonts w:ascii="Arial" w:hAnsi="Arial" w:cs="Arial"/>
          <w:sz w:val="20"/>
        </w:rPr>
        <w:t xml:space="preserve"> </w:t>
      </w:r>
    </w:p>
    <w:p w:rsidR="00091191" w:rsidRPr="00DB1893" w:rsidRDefault="00091191" w:rsidP="005A611B">
      <w:pPr>
        <w:pStyle w:val="BodyText"/>
        <w:spacing w:line="230" w:lineRule="auto"/>
        <w:jc w:val="both"/>
        <w:rPr>
          <w:rFonts w:ascii="Arial" w:hAnsi="Arial" w:cs="Arial"/>
          <w:sz w:val="20"/>
        </w:rPr>
      </w:pPr>
    </w:p>
    <w:p w:rsidR="001F5A82" w:rsidRPr="00DB1893" w:rsidRDefault="001F5A82" w:rsidP="005A611B">
      <w:pPr>
        <w:pStyle w:val="BodyText"/>
        <w:spacing w:line="230" w:lineRule="auto"/>
        <w:jc w:val="both"/>
        <w:rPr>
          <w:rFonts w:ascii="Arial" w:hAnsi="Arial" w:cs="Arial"/>
          <w:sz w:val="20"/>
        </w:rPr>
      </w:pPr>
    </w:p>
    <w:p w:rsidR="00091191" w:rsidRPr="00DB1893" w:rsidRDefault="00091191" w:rsidP="005A611B">
      <w:pPr>
        <w:pStyle w:val="BodyText"/>
        <w:spacing w:line="230" w:lineRule="auto"/>
        <w:rPr>
          <w:rFonts w:ascii="Arial" w:hAnsi="Arial" w:cs="Arial"/>
          <w:b/>
          <w:sz w:val="20"/>
        </w:rPr>
      </w:pPr>
      <w:r w:rsidRPr="00DB1893">
        <w:rPr>
          <w:rFonts w:ascii="Arial" w:hAnsi="Arial" w:cs="Arial"/>
          <w:b/>
          <w:sz w:val="20"/>
        </w:rPr>
        <w:t>7.</w:t>
      </w:r>
      <w:r w:rsidRPr="00DB1893">
        <w:rPr>
          <w:rFonts w:ascii="Arial" w:hAnsi="Arial" w:cs="Arial"/>
          <w:b/>
          <w:sz w:val="20"/>
        </w:rPr>
        <w:tab/>
      </w:r>
      <w:proofErr w:type="spellStart"/>
      <w:r w:rsidRPr="00DB1893">
        <w:rPr>
          <w:rFonts w:ascii="Arial" w:hAnsi="Arial" w:cs="Arial"/>
          <w:b/>
          <w:sz w:val="20"/>
        </w:rPr>
        <w:t>Taahhütler</w:t>
      </w:r>
      <w:proofErr w:type="spellEnd"/>
      <w:r w:rsidRPr="00DB1893">
        <w:rPr>
          <w:rFonts w:ascii="Arial" w:hAnsi="Arial" w:cs="Arial"/>
          <w:b/>
          <w:sz w:val="20"/>
        </w:rPr>
        <w:t xml:space="preserve"> </w:t>
      </w:r>
      <w:proofErr w:type="spellStart"/>
      <w:r w:rsidRPr="00DB1893">
        <w:rPr>
          <w:rFonts w:ascii="Arial" w:hAnsi="Arial" w:cs="Arial"/>
          <w:b/>
          <w:sz w:val="20"/>
        </w:rPr>
        <w:t>ve</w:t>
      </w:r>
      <w:proofErr w:type="spellEnd"/>
      <w:r w:rsidRPr="00DB1893">
        <w:rPr>
          <w:rFonts w:ascii="Arial" w:hAnsi="Arial" w:cs="Arial"/>
          <w:b/>
          <w:sz w:val="20"/>
        </w:rPr>
        <w:t xml:space="preserve"> </w:t>
      </w:r>
      <w:proofErr w:type="spellStart"/>
      <w:r w:rsidRPr="00DB1893">
        <w:rPr>
          <w:rFonts w:ascii="Arial" w:hAnsi="Arial" w:cs="Arial"/>
          <w:b/>
          <w:sz w:val="20"/>
        </w:rPr>
        <w:t>zorunluluklar</w:t>
      </w:r>
      <w:proofErr w:type="spellEnd"/>
    </w:p>
    <w:p w:rsidR="00091191" w:rsidRPr="00DB1893" w:rsidRDefault="00091191" w:rsidP="005A611B">
      <w:pPr>
        <w:spacing w:line="230" w:lineRule="auto"/>
        <w:rPr>
          <w:rFonts w:ascii="Arial" w:hAnsi="Arial" w:cs="Arial"/>
          <w:b/>
          <w:lang w:val="tr-TR"/>
        </w:rPr>
      </w:pPr>
    </w:p>
    <w:p w:rsidR="00482298" w:rsidRPr="00DB1893" w:rsidRDefault="00482298" w:rsidP="005A611B">
      <w:pPr>
        <w:spacing w:line="230" w:lineRule="auto"/>
        <w:rPr>
          <w:rFonts w:ascii="Arial" w:hAnsi="Arial" w:cs="Arial"/>
          <w:lang w:val="tr-TR"/>
        </w:rPr>
      </w:pPr>
      <w:r w:rsidRPr="00DB1893">
        <w:rPr>
          <w:rFonts w:ascii="Arial" w:hAnsi="Arial" w:cs="Arial"/>
          <w:lang w:val="tr-TR"/>
        </w:rPr>
        <w:t>Şirket’in vermiş olduğu Teminat/Rehin/İpotekler (TRİ) mektupları aşağıdaki gibidir:</w:t>
      </w:r>
    </w:p>
    <w:p w:rsidR="00482298" w:rsidRPr="00DB1893" w:rsidRDefault="00482298" w:rsidP="005A611B">
      <w:pPr>
        <w:spacing w:line="230" w:lineRule="auto"/>
        <w:rPr>
          <w:rFonts w:ascii="Arial" w:hAnsi="Arial" w:cs="Arial"/>
          <w:sz w:val="16"/>
          <w:szCs w:val="16"/>
          <w:lang w:val="tr-TR"/>
        </w:rPr>
      </w:pPr>
    </w:p>
    <w:tbl>
      <w:tblPr>
        <w:tblW w:w="9089" w:type="dxa"/>
        <w:tblInd w:w="53" w:type="dxa"/>
        <w:tblCellMar>
          <w:left w:w="70" w:type="dxa"/>
          <w:right w:w="70" w:type="dxa"/>
        </w:tblCellMar>
        <w:tblLook w:val="04A0" w:firstRow="1" w:lastRow="0" w:firstColumn="1" w:lastColumn="0" w:noHBand="0" w:noVBand="1"/>
      </w:tblPr>
      <w:tblGrid>
        <w:gridCol w:w="5817"/>
        <w:gridCol w:w="1720"/>
        <w:gridCol w:w="1552"/>
      </w:tblGrid>
      <w:tr w:rsidR="00482298" w:rsidRPr="00DB1893" w:rsidTr="00315125">
        <w:trPr>
          <w:trHeight w:val="113"/>
        </w:trPr>
        <w:tc>
          <w:tcPr>
            <w:tcW w:w="5817" w:type="dxa"/>
            <w:tcBorders>
              <w:top w:val="single" w:sz="8" w:space="0" w:color="auto"/>
              <w:bottom w:val="single" w:sz="8" w:space="0" w:color="auto"/>
            </w:tcBorders>
            <w:shd w:val="clear" w:color="auto" w:fill="auto"/>
          </w:tcPr>
          <w:p w:rsidR="00482298" w:rsidRPr="00DB1893" w:rsidRDefault="00482298" w:rsidP="005A611B">
            <w:pPr>
              <w:spacing w:line="230" w:lineRule="auto"/>
              <w:ind w:left="231" w:hanging="231"/>
              <w:rPr>
                <w:rFonts w:ascii="Arial" w:hAnsi="Arial" w:cs="Arial"/>
                <w:sz w:val="18"/>
                <w:szCs w:val="18"/>
                <w:lang w:val="tr-TR" w:eastAsia="tr-TR"/>
              </w:rPr>
            </w:pPr>
          </w:p>
        </w:tc>
        <w:tc>
          <w:tcPr>
            <w:tcW w:w="1720" w:type="dxa"/>
            <w:tcBorders>
              <w:top w:val="single" w:sz="8" w:space="0" w:color="auto"/>
              <w:bottom w:val="single" w:sz="8" w:space="0" w:color="auto"/>
            </w:tcBorders>
            <w:shd w:val="clear" w:color="auto" w:fill="auto"/>
            <w:vAlign w:val="bottom"/>
          </w:tcPr>
          <w:p w:rsidR="00482298" w:rsidRPr="00DB1893" w:rsidRDefault="008455D6" w:rsidP="005A611B">
            <w:pPr>
              <w:spacing w:line="230" w:lineRule="auto"/>
              <w:jc w:val="right"/>
              <w:rPr>
                <w:rFonts w:ascii="Arial" w:hAnsi="Arial" w:cs="Arial"/>
                <w:b/>
                <w:sz w:val="18"/>
                <w:szCs w:val="18"/>
                <w:lang w:val="tr-TR" w:eastAsia="tr-TR"/>
              </w:rPr>
            </w:pPr>
            <w:r w:rsidRPr="00DB1893">
              <w:rPr>
                <w:rFonts w:ascii="Arial" w:hAnsi="Arial" w:cs="Arial"/>
                <w:b/>
                <w:sz w:val="18"/>
                <w:szCs w:val="18"/>
                <w:lang w:val="tr-TR" w:eastAsia="tr-TR"/>
              </w:rPr>
              <w:t xml:space="preserve">30 Haziran </w:t>
            </w:r>
            <w:r w:rsidR="00482298" w:rsidRPr="00DB1893">
              <w:rPr>
                <w:rFonts w:ascii="Arial" w:hAnsi="Arial" w:cs="Arial"/>
                <w:b/>
                <w:sz w:val="18"/>
                <w:szCs w:val="18"/>
                <w:lang w:val="tr-TR" w:eastAsia="tr-TR"/>
              </w:rPr>
              <w:t>201</w:t>
            </w:r>
            <w:r w:rsidR="00E72CF3" w:rsidRPr="00DB1893">
              <w:rPr>
                <w:rFonts w:ascii="Arial" w:hAnsi="Arial" w:cs="Arial"/>
                <w:b/>
                <w:sz w:val="18"/>
                <w:szCs w:val="18"/>
                <w:lang w:val="tr-TR" w:eastAsia="tr-TR"/>
              </w:rPr>
              <w:t>2</w:t>
            </w:r>
          </w:p>
        </w:tc>
        <w:tc>
          <w:tcPr>
            <w:tcW w:w="1552" w:type="dxa"/>
            <w:tcBorders>
              <w:top w:val="single" w:sz="8" w:space="0" w:color="auto"/>
              <w:bottom w:val="single" w:sz="8" w:space="0" w:color="auto"/>
            </w:tcBorders>
            <w:vAlign w:val="bottom"/>
          </w:tcPr>
          <w:p w:rsidR="00482298" w:rsidRPr="00DB1893" w:rsidRDefault="00482298" w:rsidP="005A611B">
            <w:pPr>
              <w:spacing w:line="230" w:lineRule="auto"/>
              <w:jc w:val="right"/>
              <w:rPr>
                <w:rFonts w:ascii="Arial" w:hAnsi="Arial" w:cs="Arial"/>
                <w:sz w:val="18"/>
                <w:szCs w:val="18"/>
                <w:lang w:val="tr-TR" w:eastAsia="tr-TR"/>
              </w:rPr>
            </w:pPr>
            <w:r w:rsidRPr="00DB1893">
              <w:rPr>
                <w:rFonts w:ascii="Arial" w:hAnsi="Arial" w:cs="Arial"/>
                <w:spacing w:val="-3"/>
                <w:sz w:val="18"/>
                <w:szCs w:val="18"/>
                <w:lang w:val="tr-TR" w:eastAsia="tr-TR"/>
              </w:rPr>
              <w:t xml:space="preserve">31 Aralık </w:t>
            </w:r>
            <w:r w:rsidRPr="00DB1893">
              <w:rPr>
                <w:rFonts w:ascii="Arial" w:hAnsi="Arial" w:cs="Arial"/>
                <w:sz w:val="18"/>
                <w:szCs w:val="18"/>
                <w:lang w:val="tr-TR" w:eastAsia="tr-TR"/>
              </w:rPr>
              <w:t>201</w:t>
            </w:r>
            <w:r w:rsidR="00E72CF3" w:rsidRPr="00DB1893">
              <w:rPr>
                <w:rFonts w:ascii="Arial" w:hAnsi="Arial" w:cs="Arial"/>
                <w:sz w:val="18"/>
                <w:szCs w:val="18"/>
                <w:lang w:val="tr-TR" w:eastAsia="tr-TR"/>
              </w:rPr>
              <w:t>1</w:t>
            </w:r>
          </w:p>
        </w:tc>
      </w:tr>
      <w:tr w:rsidR="00482298" w:rsidRPr="00DB1893" w:rsidTr="00315125">
        <w:trPr>
          <w:trHeight w:val="113"/>
        </w:trPr>
        <w:tc>
          <w:tcPr>
            <w:tcW w:w="5817" w:type="dxa"/>
            <w:tcBorders>
              <w:top w:val="single" w:sz="8" w:space="0" w:color="auto"/>
            </w:tcBorders>
            <w:shd w:val="clear" w:color="auto" w:fill="auto"/>
          </w:tcPr>
          <w:p w:rsidR="00482298" w:rsidRPr="00DB1893" w:rsidRDefault="00482298" w:rsidP="005A611B">
            <w:pPr>
              <w:spacing w:line="230" w:lineRule="auto"/>
              <w:ind w:left="231" w:hanging="231"/>
              <w:rPr>
                <w:rFonts w:ascii="Arial" w:hAnsi="Arial" w:cs="Arial"/>
                <w:sz w:val="18"/>
                <w:szCs w:val="18"/>
                <w:lang w:val="tr-TR" w:eastAsia="tr-TR"/>
              </w:rPr>
            </w:pPr>
          </w:p>
        </w:tc>
        <w:tc>
          <w:tcPr>
            <w:tcW w:w="1720" w:type="dxa"/>
            <w:tcBorders>
              <w:top w:val="single" w:sz="8" w:space="0" w:color="auto"/>
            </w:tcBorders>
            <w:shd w:val="clear" w:color="auto" w:fill="auto"/>
            <w:vAlign w:val="bottom"/>
          </w:tcPr>
          <w:p w:rsidR="00482298" w:rsidRPr="00DB1893" w:rsidRDefault="00482298" w:rsidP="005A611B">
            <w:pPr>
              <w:spacing w:line="230" w:lineRule="auto"/>
              <w:jc w:val="right"/>
              <w:rPr>
                <w:rFonts w:ascii="Arial" w:hAnsi="Arial" w:cs="Arial"/>
                <w:b/>
                <w:spacing w:val="-3"/>
                <w:sz w:val="18"/>
                <w:szCs w:val="18"/>
                <w:lang w:val="tr-TR" w:eastAsia="tr-TR"/>
              </w:rPr>
            </w:pPr>
          </w:p>
        </w:tc>
        <w:tc>
          <w:tcPr>
            <w:tcW w:w="1552" w:type="dxa"/>
            <w:tcBorders>
              <w:top w:val="single" w:sz="8" w:space="0" w:color="auto"/>
            </w:tcBorders>
            <w:vAlign w:val="bottom"/>
          </w:tcPr>
          <w:p w:rsidR="00482298" w:rsidRPr="00DB1893" w:rsidRDefault="00482298" w:rsidP="005A611B">
            <w:pPr>
              <w:spacing w:line="230" w:lineRule="auto"/>
              <w:jc w:val="right"/>
              <w:rPr>
                <w:rFonts w:ascii="Arial" w:hAnsi="Arial" w:cs="Arial"/>
                <w:spacing w:val="-3"/>
                <w:sz w:val="18"/>
                <w:szCs w:val="18"/>
                <w:lang w:val="tr-TR" w:eastAsia="tr-TR"/>
              </w:rPr>
            </w:pPr>
          </w:p>
        </w:tc>
      </w:tr>
      <w:tr w:rsidR="00482298" w:rsidRPr="00DB1893" w:rsidTr="00315125">
        <w:trPr>
          <w:trHeight w:val="113"/>
        </w:trPr>
        <w:tc>
          <w:tcPr>
            <w:tcW w:w="5817" w:type="dxa"/>
            <w:shd w:val="clear" w:color="auto" w:fill="auto"/>
          </w:tcPr>
          <w:p w:rsidR="00482298" w:rsidRPr="00DB1893" w:rsidRDefault="00482298" w:rsidP="005A611B">
            <w:pPr>
              <w:spacing w:line="230" w:lineRule="auto"/>
              <w:ind w:left="231" w:hanging="231"/>
              <w:rPr>
                <w:rFonts w:ascii="Arial" w:hAnsi="Arial" w:cs="Arial"/>
                <w:sz w:val="18"/>
                <w:szCs w:val="18"/>
                <w:lang w:val="tr-TR" w:eastAsia="tr-TR"/>
              </w:rPr>
            </w:pPr>
            <w:r w:rsidRPr="00DB1893">
              <w:rPr>
                <w:rFonts w:ascii="Arial" w:hAnsi="Arial" w:cs="Arial"/>
                <w:sz w:val="18"/>
                <w:szCs w:val="18"/>
                <w:lang w:val="tr-TR" w:eastAsia="tr-TR"/>
              </w:rPr>
              <w:t>A. Kendi tüzel kişiliği adına vermiş olduğu TRİ’lerin toplam tutarı</w:t>
            </w:r>
          </w:p>
        </w:tc>
        <w:tc>
          <w:tcPr>
            <w:tcW w:w="1720" w:type="dxa"/>
            <w:shd w:val="clear" w:color="auto" w:fill="auto"/>
            <w:vAlign w:val="bottom"/>
          </w:tcPr>
          <w:p w:rsidR="00482298" w:rsidRPr="00DB1893" w:rsidRDefault="00EF4AA8" w:rsidP="005A611B">
            <w:pPr>
              <w:spacing w:line="230" w:lineRule="auto"/>
              <w:jc w:val="right"/>
              <w:rPr>
                <w:rFonts w:ascii="Arial" w:hAnsi="Arial" w:cs="Arial"/>
                <w:b/>
                <w:sz w:val="18"/>
                <w:szCs w:val="18"/>
                <w:lang w:val="tr-TR" w:eastAsia="tr-TR"/>
              </w:rPr>
            </w:pPr>
            <w:r w:rsidRPr="00DB1893">
              <w:rPr>
                <w:rFonts w:ascii="Arial" w:hAnsi="Arial" w:cs="Arial"/>
                <w:b/>
                <w:sz w:val="18"/>
                <w:szCs w:val="18"/>
                <w:lang w:val="tr-TR" w:eastAsia="tr-TR"/>
              </w:rPr>
              <w:t>1</w:t>
            </w:r>
            <w:r w:rsidR="0004777D" w:rsidRPr="00DB1893">
              <w:rPr>
                <w:rFonts w:ascii="Arial" w:hAnsi="Arial" w:cs="Arial"/>
                <w:b/>
                <w:sz w:val="18"/>
                <w:szCs w:val="18"/>
                <w:lang w:val="tr-TR" w:eastAsia="tr-TR"/>
              </w:rPr>
              <w:t>6</w:t>
            </w:r>
            <w:r w:rsidRPr="00DB1893">
              <w:rPr>
                <w:rFonts w:ascii="Arial" w:hAnsi="Arial" w:cs="Arial"/>
                <w:b/>
                <w:sz w:val="18"/>
                <w:szCs w:val="18"/>
                <w:lang w:val="tr-TR" w:eastAsia="tr-TR"/>
              </w:rPr>
              <w:t>.</w:t>
            </w:r>
            <w:r w:rsidR="0004777D" w:rsidRPr="00DB1893">
              <w:rPr>
                <w:rFonts w:ascii="Arial" w:hAnsi="Arial" w:cs="Arial"/>
                <w:b/>
                <w:sz w:val="18"/>
                <w:szCs w:val="18"/>
                <w:lang w:val="tr-TR" w:eastAsia="tr-TR"/>
              </w:rPr>
              <w:t>301</w:t>
            </w:r>
            <w:r w:rsidRPr="00DB1893">
              <w:rPr>
                <w:rFonts w:ascii="Arial" w:hAnsi="Arial" w:cs="Arial"/>
                <w:b/>
                <w:sz w:val="18"/>
                <w:szCs w:val="18"/>
                <w:lang w:val="tr-TR" w:eastAsia="tr-TR"/>
              </w:rPr>
              <w:t>.962</w:t>
            </w:r>
          </w:p>
        </w:tc>
        <w:tc>
          <w:tcPr>
            <w:tcW w:w="1552" w:type="dxa"/>
            <w:vAlign w:val="bottom"/>
          </w:tcPr>
          <w:p w:rsidR="00482298" w:rsidRPr="00DB1893" w:rsidRDefault="00E72CF3" w:rsidP="005A611B">
            <w:pPr>
              <w:spacing w:line="230" w:lineRule="auto"/>
              <w:jc w:val="right"/>
              <w:rPr>
                <w:rFonts w:ascii="Arial" w:hAnsi="Arial" w:cs="Arial"/>
                <w:sz w:val="18"/>
                <w:szCs w:val="18"/>
                <w:lang w:val="tr-TR" w:eastAsia="tr-TR"/>
              </w:rPr>
            </w:pPr>
            <w:r w:rsidRPr="00DB1893">
              <w:rPr>
                <w:rFonts w:ascii="Arial" w:hAnsi="Arial" w:cs="Arial"/>
                <w:sz w:val="18"/>
                <w:szCs w:val="18"/>
                <w:lang w:val="tr-TR" w:eastAsia="tr-TR"/>
              </w:rPr>
              <w:t>13.227.462</w:t>
            </w:r>
          </w:p>
        </w:tc>
      </w:tr>
      <w:tr w:rsidR="00482298" w:rsidRPr="00DB1893" w:rsidTr="00315125">
        <w:trPr>
          <w:trHeight w:val="113"/>
        </w:trPr>
        <w:tc>
          <w:tcPr>
            <w:tcW w:w="5817" w:type="dxa"/>
            <w:shd w:val="clear" w:color="auto" w:fill="auto"/>
          </w:tcPr>
          <w:p w:rsidR="00482298" w:rsidRPr="00DB1893" w:rsidRDefault="00482298" w:rsidP="005A611B">
            <w:pPr>
              <w:spacing w:line="230" w:lineRule="auto"/>
              <w:ind w:left="231" w:hanging="231"/>
              <w:rPr>
                <w:rFonts w:ascii="Arial" w:hAnsi="Arial" w:cs="Arial"/>
                <w:sz w:val="18"/>
                <w:szCs w:val="18"/>
                <w:lang w:val="tr-TR" w:eastAsia="tr-TR"/>
              </w:rPr>
            </w:pPr>
            <w:r w:rsidRPr="00DB1893">
              <w:rPr>
                <w:rFonts w:ascii="Arial" w:hAnsi="Arial" w:cs="Arial"/>
                <w:sz w:val="18"/>
                <w:szCs w:val="18"/>
                <w:lang w:val="tr-TR" w:eastAsia="tr-TR"/>
              </w:rPr>
              <w:t>B.Tam konsolidasyon kapsamına dahil edilen ortaklar lehine vermiş olduğu TRİ’lerin toplam tutarları</w:t>
            </w:r>
          </w:p>
        </w:tc>
        <w:tc>
          <w:tcPr>
            <w:tcW w:w="1720" w:type="dxa"/>
            <w:shd w:val="clear" w:color="auto" w:fill="auto"/>
            <w:vAlign w:val="bottom"/>
          </w:tcPr>
          <w:p w:rsidR="00482298" w:rsidRPr="00DB1893" w:rsidRDefault="0074710C" w:rsidP="005A611B">
            <w:pPr>
              <w:spacing w:line="230" w:lineRule="auto"/>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552" w:type="dxa"/>
            <w:vAlign w:val="bottom"/>
          </w:tcPr>
          <w:p w:rsidR="00482298" w:rsidRPr="00DB1893" w:rsidRDefault="00482298" w:rsidP="005A611B">
            <w:pPr>
              <w:spacing w:line="230" w:lineRule="auto"/>
              <w:jc w:val="right"/>
              <w:rPr>
                <w:rFonts w:ascii="Arial" w:hAnsi="Arial" w:cs="Arial"/>
                <w:sz w:val="18"/>
                <w:szCs w:val="18"/>
                <w:lang w:val="tr-TR" w:eastAsia="tr-TR"/>
              </w:rPr>
            </w:pPr>
            <w:r w:rsidRPr="00DB1893">
              <w:rPr>
                <w:rFonts w:ascii="Arial" w:hAnsi="Arial" w:cs="Arial"/>
                <w:sz w:val="18"/>
                <w:szCs w:val="18"/>
                <w:lang w:val="tr-TR" w:eastAsia="tr-TR"/>
              </w:rPr>
              <w:t>-</w:t>
            </w:r>
          </w:p>
        </w:tc>
      </w:tr>
      <w:tr w:rsidR="00482298" w:rsidRPr="00DB1893" w:rsidTr="00315125">
        <w:trPr>
          <w:trHeight w:val="113"/>
        </w:trPr>
        <w:tc>
          <w:tcPr>
            <w:tcW w:w="5817" w:type="dxa"/>
            <w:shd w:val="clear" w:color="auto" w:fill="auto"/>
          </w:tcPr>
          <w:p w:rsidR="00482298" w:rsidRPr="00DB1893" w:rsidRDefault="00482298" w:rsidP="005A611B">
            <w:pPr>
              <w:spacing w:line="230" w:lineRule="auto"/>
              <w:ind w:left="231" w:hanging="231"/>
              <w:rPr>
                <w:rFonts w:ascii="Arial" w:hAnsi="Arial" w:cs="Arial"/>
                <w:sz w:val="18"/>
                <w:szCs w:val="18"/>
                <w:lang w:val="tr-TR" w:eastAsia="tr-TR"/>
              </w:rPr>
            </w:pPr>
            <w:r w:rsidRPr="00DB1893">
              <w:rPr>
                <w:rFonts w:ascii="Arial" w:hAnsi="Arial" w:cs="Arial"/>
                <w:sz w:val="18"/>
                <w:szCs w:val="18"/>
                <w:lang w:val="tr-TR" w:eastAsia="tr-TR"/>
              </w:rPr>
              <w:t>C.Olağan ticari faaliyetlerinin yürütülmesi amacıyla diğer 3.kişilerin borcunu temin amacıyla vermiş olduğu TRİ’lerin toplam tutarı</w:t>
            </w:r>
          </w:p>
        </w:tc>
        <w:tc>
          <w:tcPr>
            <w:tcW w:w="1720" w:type="dxa"/>
            <w:shd w:val="clear" w:color="auto" w:fill="auto"/>
            <w:vAlign w:val="bottom"/>
          </w:tcPr>
          <w:p w:rsidR="00482298" w:rsidRPr="00DB1893" w:rsidRDefault="0074710C" w:rsidP="005A611B">
            <w:pPr>
              <w:spacing w:line="230" w:lineRule="auto"/>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552" w:type="dxa"/>
            <w:vAlign w:val="bottom"/>
          </w:tcPr>
          <w:p w:rsidR="00482298" w:rsidRPr="00DB1893" w:rsidRDefault="00482298" w:rsidP="005A611B">
            <w:pPr>
              <w:spacing w:line="230" w:lineRule="auto"/>
              <w:jc w:val="right"/>
              <w:rPr>
                <w:rFonts w:ascii="Arial" w:hAnsi="Arial" w:cs="Arial"/>
                <w:sz w:val="18"/>
                <w:szCs w:val="18"/>
                <w:lang w:val="tr-TR" w:eastAsia="tr-TR"/>
              </w:rPr>
            </w:pPr>
            <w:r w:rsidRPr="00DB1893">
              <w:rPr>
                <w:rFonts w:ascii="Arial" w:hAnsi="Arial" w:cs="Arial"/>
                <w:sz w:val="18"/>
                <w:szCs w:val="18"/>
                <w:lang w:val="tr-TR" w:eastAsia="tr-TR"/>
              </w:rPr>
              <w:t>-</w:t>
            </w:r>
          </w:p>
        </w:tc>
      </w:tr>
      <w:tr w:rsidR="00482298" w:rsidRPr="00DB1893" w:rsidTr="00315125">
        <w:trPr>
          <w:trHeight w:val="113"/>
        </w:trPr>
        <w:tc>
          <w:tcPr>
            <w:tcW w:w="5817" w:type="dxa"/>
            <w:shd w:val="clear" w:color="auto" w:fill="auto"/>
          </w:tcPr>
          <w:p w:rsidR="00482298" w:rsidRPr="00DB1893" w:rsidRDefault="00482298" w:rsidP="005A611B">
            <w:pPr>
              <w:spacing w:line="230" w:lineRule="auto"/>
              <w:ind w:left="231" w:hanging="231"/>
              <w:rPr>
                <w:rFonts w:ascii="Arial" w:hAnsi="Arial" w:cs="Arial"/>
                <w:sz w:val="18"/>
                <w:szCs w:val="18"/>
                <w:lang w:val="tr-TR" w:eastAsia="tr-TR"/>
              </w:rPr>
            </w:pPr>
            <w:r w:rsidRPr="00DB1893">
              <w:rPr>
                <w:rFonts w:ascii="Arial" w:hAnsi="Arial" w:cs="Arial"/>
                <w:sz w:val="18"/>
                <w:szCs w:val="18"/>
                <w:lang w:val="tr-TR" w:eastAsia="tr-TR"/>
              </w:rPr>
              <w:t>D. Diğer verilen TRİ’lerin toplam tutarı</w:t>
            </w:r>
          </w:p>
        </w:tc>
        <w:tc>
          <w:tcPr>
            <w:tcW w:w="1720" w:type="dxa"/>
            <w:shd w:val="clear" w:color="auto" w:fill="auto"/>
            <w:vAlign w:val="bottom"/>
          </w:tcPr>
          <w:p w:rsidR="00482298" w:rsidRPr="00DB1893" w:rsidRDefault="0074710C" w:rsidP="005A611B">
            <w:pPr>
              <w:spacing w:line="230" w:lineRule="auto"/>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552" w:type="dxa"/>
            <w:vAlign w:val="bottom"/>
          </w:tcPr>
          <w:p w:rsidR="00482298" w:rsidRPr="00DB1893" w:rsidRDefault="00315125" w:rsidP="005A611B">
            <w:pPr>
              <w:spacing w:line="230" w:lineRule="auto"/>
              <w:jc w:val="right"/>
              <w:rPr>
                <w:rFonts w:ascii="Arial" w:hAnsi="Arial" w:cs="Arial"/>
                <w:sz w:val="18"/>
                <w:szCs w:val="18"/>
                <w:lang w:val="tr-TR" w:eastAsia="tr-TR"/>
              </w:rPr>
            </w:pPr>
            <w:r w:rsidRPr="00DB1893">
              <w:rPr>
                <w:rFonts w:ascii="Arial" w:hAnsi="Arial" w:cs="Arial"/>
                <w:sz w:val="18"/>
                <w:szCs w:val="18"/>
                <w:lang w:val="tr-TR" w:eastAsia="tr-TR"/>
              </w:rPr>
              <w:t>-</w:t>
            </w:r>
          </w:p>
        </w:tc>
      </w:tr>
      <w:tr w:rsidR="00482298" w:rsidRPr="00DB1893" w:rsidTr="00315125">
        <w:trPr>
          <w:trHeight w:val="113"/>
        </w:trPr>
        <w:tc>
          <w:tcPr>
            <w:tcW w:w="5817" w:type="dxa"/>
            <w:tcBorders>
              <w:bottom w:val="single" w:sz="8" w:space="0" w:color="auto"/>
            </w:tcBorders>
            <w:shd w:val="clear" w:color="auto" w:fill="auto"/>
          </w:tcPr>
          <w:p w:rsidR="00482298" w:rsidRPr="00DB1893" w:rsidRDefault="00482298" w:rsidP="005A611B">
            <w:pPr>
              <w:spacing w:line="230" w:lineRule="auto"/>
              <w:ind w:left="231" w:hanging="231"/>
              <w:rPr>
                <w:rFonts w:ascii="Arial" w:hAnsi="Arial" w:cs="Arial"/>
                <w:sz w:val="18"/>
                <w:szCs w:val="18"/>
                <w:lang w:val="tr-TR" w:eastAsia="tr-TR"/>
              </w:rPr>
            </w:pPr>
          </w:p>
        </w:tc>
        <w:tc>
          <w:tcPr>
            <w:tcW w:w="1720" w:type="dxa"/>
            <w:tcBorders>
              <w:bottom w:val="single" w:sz="8" w:space="0" w:color="auto"/>
            </w:tcBorders>
            <w:shd w:val="clear" w:color="auto" w:fill="auto"/>
            <w:vAlign w:val="bottom"/>
          </w:tcPr>
          <w:p w:rsidR="00482298" w:rsidRPr="00DB1893" w:rsidRDefault="00482298" w:rsidP="005A611B">
            <w:pPr>
              <w:spacing w:line="230" w:lineRule="auto"/>
              <w:jc w:val="right"/>
              <w:rPr>
                <w:rFonts w:ascii="Arial" w:hAnsi="Arial" w:cs="Arial"/>
                <w:b/>
                <w:sz w:val="18"/>
                <w:szCs w:val="18"/>
                <w:lang w:val="tr-TR" w:eastAsia="tr-TR"/>
              </w:rPr>
            </w:pPr>
          </w:p>
        </w:tc>
        <w:tc>
          <w:tcPr>
            <w:tcW w:w="1552" w:type="dxa"/>
            <w:tcBorders>
              <w:bottom w:val="single" w:sz="8" w:space="0" w:color="auto"/>
            </w:tcBorders>
            <w:vAlign w:val="bottom"/>
          </w:tcPr>
          <w:p w:rsidR="00482298" w:rsidRPr="00DB1893" w:rsidRDefault="00482298" w:rsidP="005A611B">
            <w:pPr>
              <w:spacing w:line="230" w:lineRule="auto"/>
              <w:jc w:val="right"/>
              <w:rPr>
                <w:rFonts w:ascii="Arial" w:hAnsi="Arial" w:cs="Arial"/>
                <w:sz w:val="18"/>
                <w:szCs w:val="18"/>
                <w:lang w:val="tr-TR" w:eastAsia="tr-TR"/>
              </w:rPr>
            </w:pPr>
          </w:p>
        </w:tc>
      </w:tr>
      <w:tr w:rsidR="00482298" w:rsidRPr="00DB1893" w:rsidTr="00315125">
        <w:trPr>
          <w:trHeight w:val="113"/>
        </w:trPr>
        <w:tc>
          <w:tcPr>
            <w:tcW w:w="5817" w:type="dxa"/>
            <w:tcBorders>
              <w:top w:val="single" w:sz="8" w:space="0" w:color="auto"/>
              <w:bottom w:val="double" w:sz="2" w:space="0" w:color="auto"/>
            </w:tcBorders>
            <w:shd w:val="clear" w:color="auto" w:fill="auto"/>
          </w:tcPr>
          <w:p w:rsidR="00482298" w:rsidRPr="00DB1893" w:rsidRDefault="00482298" w:rsidP="005A611B">
            <w:pPr>
              <w:spacing w:line="230" w:lineRule="auto"/>
              <w:ind w:left="231" w:hanging="231"/>
              <w:rPr>
                <w:rFonts w:ascii="Arial" w:hAnsi="Arial" w:cs="Arial"/>
                <w:b/>
                <w:sz w:val="18"/>
                <w:szCs w:val="18"/>
                <w:lang w:val="tr-TR" w:eastAsia="tr-TR"/>
              </w:rPr>
            </w:pPr>
            <w:r w:rsidRPr="00DB1893">
              <w:rPr>
                <w:rFonts w:ascii="Arial" w:hAnsi="Arial" w:cs="Arial"/>
                <w:b/>
                <w:sz w:val="18"/>
                <w:szCs w:val="18"/>
                <w:lang w:val="tr-TR" w:eastAsia="tr-TR"/>
              </w:rPr>
              <w:t>Toplam</w:t>
            </w:r>
          </w:p>
        </w:tc>
        <w:tc>
          <w:tcPr>
            <w:tcW w:w="1720" w:type="dxa"/>
            <w:tcBorders>
              <w:top w:val="single" w:sz="8" w:space="0" w:color="auto"/>
              <w:bottom w:val="double" w:sz="2" w:space="0" w:color="auto"/>
            </w:tcBorders>
            <w:shd w:val="clear" w:color="auto" w:fill="auto"/>
            <w:vAlign w:val="bottom"/>
          </w:tcPr>
          <w:p w:rsidR="00482298" w:rsidRPr="00DB1893" w:rsidRDefault="00EF4AA8" w:rsidP="005A611B">
            <w:pPr>
              <w:spacing w:line="230" w:lineRule="auto"/>
              <w:jc w:val="right"/>
              <w:rPr>
                <w:rFonts w:ascii="Arial" w:hAnsi="Arial" w:cs="Arial"/>
                <w:b/>
                <w:sz w:val="18"/>
                <w:szCs w:val="18"/>
                <w:lang w:val="tr-TR" w:eastAsia="tr-TR"/>
              </w:rPr>
            </w:pPr>
            <w:r w:rsidRPr="00DB1893">
              <w:rPr>
                <w:rFonts w:ascii="Arial" w:hAnsi="Arial" w:cs="Arial"/>
                <w:b/>
                <w:sz w:val="18"/>
                <w:szCs w:val="18"/>
                <w:lang w:val="tr-TR" w:eastAsia="tr-TR"/>
              </w:rPr>
              <w:t>1</w:t>
            </w:r>
            <w:r w:rsidR="0004777D" w:rsidRPr="00DB1893">
              <w:rPr>
                <w:rFonts w:ascii="Arial" w:hAnsi="Arial" w:cs="Arial"/>
                <w:b/>
                <w:sz w:val="18"/>
                <w:szCs w:val="18"/>
                <w:lang w:val="tr-TR" w:eastAsia="tr-TR"/>
              </w:rPr>
              <w:t>6</w:t>
            </w:r>
            <w:r w:rsidRPr="00DB1893">
              <w:rPr>
                <w:rFonts w:ascii="Arial" w:hAnsi="Arial" w:cs="Arial"/>
                <w:b/>
                <w:sz w:val="18"/>
                <w:szCs w:val="18"/>
                <w:lang w:val="tr-TR" w:eastAsia="tr-TR"/>
              </w:rPr>
              <w:t>.</w:t>
            </w:r>
            <w:r w:rsidR="0004777D" w:rsidRPr="00DB1893">
              <w:rPr>
                <w:rFonts w:ascii="Arial" w:hAnsi="Arial" w:cs="Arial"/>
                <w:b/>
                <w:sz w:val="18"/>
                <w:szCs w:val="18"/>
                <w:lang w:val="tr-TR" w:eastAsia="tr-TR"/>
              </w:rPr>
              <w:t>301</w:t>
            </w:r>
            <w:r w:rsidRPr="00DB1893">
              <w:rPr>
                <w:rFonts w:ascii="Arial" w:hAnsi="Arial" w:cs="Arial"/>
                <w:b/>
                <w:sz w:val="18"/>
                <w:szCs w:val="18"/>
                <w:lang w:val="tr-TR" w:eastAsia="tr-TR"/>
              </w:rPr>
              <w:t>.</w:t>
            </w:r>
            <w:r w:rsidR="0004777D" w:rsidRPr="00DB1893">
              <w:rPr>
                <w:rFonts w:ascii="Arial" w:hAnsi="Arial" w:cs="Arial"/>
                <w:b/>
                <w:sz w:val="18"/>
                <w:szCs w:val="18"/>
                <w:lang w:val="tr-TR" w:eastAsia="tr-TR"/>
              </w:rPr>
              <w:t>962</w:t>
            </w:r>
          </w:p>
        </w:tc>
        <w:tc>
          <w:tcPr>
            <w:tcW w:w="1552" w:type="dxa"/>
            <w:tcBorders>
              <w:top w:val="single" w:sz="8" w:space="0" w:color="auto"/>
              <w:bottom w:val="double" w:sz="2" w:space="0" w:color="auto"/>
            </w:tcBorders>
            <w:vAlign w:val="bottom"/>
          </w:tcPr>
          <w:p w:rsidR="00482298" w:rsidRPr="00DB1893" w:rsidRDefault="00E72CF3" w:rsidP="005A611B">
            <w:pPr>
              <w:spacing w:line="230" w:lineRule="auto"/>
              <w:jc w:val="right"/>
              <w:rPr>
                <w:rFonts w:ascii="Arial" w:hAnsi="Arial" w:cs="Arial"/>
                <w:sz w:val="18"/>
                <w:szCs w:val="18"/>
                <w:lang w:val="tr-TR" w:eastAsia="tr-TR"/>
              </w:rPr>
            </w:pPr>
            <w:r w:rsidRPr="00DB1893">
              <w:rPr>
                <w:rFonts w:ascii="Arial" w:hAnsi="Arial" w:cs="Arial"/>
                <w:sz w:val="18"/>
                <w:szCs w:val="18"/>
                <w:lang w:val="tr-TR" w:eastAsia="tr-TR"/>
              </w:rPr>
              <w:t>13.227.462</w:t>
            </w:r>
          </w:p>
        </w:tc>
      </w:tr>
    </w:tbl>
    <w:p w:rsidR="00482298" w:rsidRPr="00DB1893" w:rsidRDefault="00482298" w:rsidP="005A611B">
      <w:pPr>
        <w:pStyle w:val="BodyText"/>
        <w:spacing w:line="230" w:lineRule="auto"/>
        <w:rPr>
          <w:rFonts w:ascii="Arial" w:hAnsi="Arial" w:cs="Arial"/>
          <w:b/>
          <w:sz w:val="20"/>
        </w:rPr>
      </w:pPr>
    </w:p>
    <w:p w:rsidR="00482298" w:rsidRPr="00DB1893" w:rsidRDefault="00482298" w:rsidP="005A611B">
      <w:pPr>
        <w:pStyle w:val="BodyText"/>
        <w:spacing w:line="230" w:lineRule="auto"/>
        <w:ind w:right="-1"/>
        <w:rPr>
          <w:rFonts w:ascii="Arial" w:hAnsi="Arial" w:cs="Arial"/>
          <w:sz w:val="20"/>
        </w:rPr>
      </w:pPr>
      <w:proofErr w:type="spellStart"/>
      <w:r w:rsidRPr="00DB1893">
        <w:rPr>
          <w:rFonts w:ascii="Arial" w:hAnsi="Arial" w:cs="Arial"/>
          <w:sz w:val="20"/>
        </w:rPr>
        <w:t>Şirket’in</w:t>
      </w:r>
      <w:proofErr w:type="spellEnd"/>
      <w:r w:rsidRPr="00DB1893">
        <w:rPr>
          <w:rFonts w:ascii="Arial" w:hAnsi="Arial" w:cs="Arial"/>
          <w:sz w:val="20"/>
        </w:rPr>
        <w:t xml:space="preserve"> </w:t>
      </w:r>
      <w:proofErr w:type="spellStart"/>
      <w:r w:rsidRPr="00DB1893">
        <w:rPr>
          <w:rFonts w:ascii="Arial" w:hAnsi="Arial" w:cs="Arial"/>
          <w:sz w:val="20"/>
        </w:rPr>
        <w:t>vermiş</w:t>
      </w:r>
      <w:proofErr w:type="spellEnd"/>
      <w:r w:rsidRPr="00DB1893">
        <w:rPr>
          <w:rFonts w:ascii="Arial" w:hAnsi="Arial" w:cs="Arial"/>
          <w:sz w:val="20"/>
        </w:rPr>
        <w:t xml:space="preserve"> </w:t>
      </w:r>
      <w:proofErr w:type="spellStart"/>
      <w:r w:rsidRPr="00DB1893">
        <w:rPr>
          <w:rFonts w:ascii="Arial" w:hAnsi="Arial" w:cs="Arial"/>
          <w:sz w:val="20"/>
        </w:rPr>
        <w:t>olduğu</w:t>
      </w:r>
      <w:proofErr w:type="spellEnd"/>
      <w:r w:rsidRPr="00DB1893">
        <w:rPr>
          <w:rFonts w:ascii="Arial" w:hAnsi="Arial" w:cs="Arial"/>
          <w:sz w:val="20"/>
        </w:rPr>
        <w:t xml:space="preserve"> </w:t>
      </w:r>
      <w:proofErr w:type="spellStart"/>
      <w:r w:rsidR="0074710C" w:rsidRPr="00DB1893">
        <w:rPr>
          <w:rFonts w:ascii="Arial" w:hAnsi="Arial" w:cs="Arial"/>
          <w:sz w:val="20"/>
        </w:rPr>
        <w:t>toplam</w:t>
      </w:r>
      <w:proofErr w:type="spellEnd"/>
      <w:r w:rsidRPr="00DB1893">
        <w:rPr>
          <w:rFonts w:ascii="Arial" w:hAnsi="Arial" w:cs="Arial"/>
          <w:sz w:val="20"/>
        </w:rPr>
        <w:t xml:space="preserve"> </w:t>
      </w:r>
      <w:proofErr w:type="spellStart"/>
      <w:r w:rsidRPr="00DB1893">
        <w:rPr>
          <w:rFonts w:ascii="Arial" w:hAnsi="Arial" w:cs="Arial"/>
          <w:sz w:val="20"/>
        </w:rPr>
        <w:t>TRİ’lerin</w:t>
      </w:r>
      <w:proofErr w:type="spellEnd"/>
      <w:r w:rsidRPr="00DB1893">
        <w:rPr>
          <w:rFonts w:ascii="Arial" w:hAnsi="Arial" w:cs="Arial"/>
          <w:sz w:val="20"/>
        </w:rPr>
        <w:t xml:space="preserve"> </w:t>
      </w:r>
      <w:proofErr w:type="spellStart"/>
      <w:r w:rsidR="008455D6" w:rsidRPr="00DB1893">
        <w:rPr>
          <w:rFonts w:ascii="Arial" w:hAnsi="Arial" w:cs="Arial"/>
          <w:sz w:val="20"/>
        </w:rPr>
        <w:t>Şirketin</w:t>
      </w:r>
      <w:proofErr w:type="spellEnd"/>
      <w:r w:rsidR="008455D6" w:rsidRPr="00DB1893">
        <w:rPr>
          <w:rFonts w:ascii="Arial" w:hAnsi="Arial" w:cs="Arial"/>
          <w:sz w:val="20"/>
        </w:rPr>
        <w:t xml:space="preserve"> </w:t>
      </w:r>
      <w:proofErr w:type="spellStart"/>
      <w:r w:rsidR="008455D6" w:rsidRPr="00DB1893">
        <w:rPr>
          <w:rFonts w:ascii="Arial" w:hAnsi="Arial" w:cs="Arial"/>
          <w:sz w:val="20"/>
        </w:rPr>
        <w:t>özkaynaklarına</w:t>
      </w:r>
      <w:proofErr w:type="spellEnd"/>
      <w:r w:rsidR="008455D6" w:rsidRPr="00DB1893">
        <w:rPr>
          <w:rFonts w:ascii="Arial" w:hAnsi="Arial" w:cs="Arial"/>
          <w:sz w:val="20"/>
        </w:rPr>
        <w:t xml:space="preserve"> </w:t>
      </w:r>
      <w:proofErr w:type="spellStart"/>
      <w:r w:rsidR="008455D6" w:rsidRPr="00DB1893">
        <w:rPr>
          <w:rFonts w:ascii="Arial" w:hAnsi="Arial" w:cs="Arial"/>
          <w:sz w:val="20"/>
        </w:rPr>
        <w:t>oranı</w:t>
      </w:r>
      <w:proofErr w:type="spellEnd"/>
      <w:r w:rsidR="008455D6" w:rsidRPr="00DB1893">
        <w:rPr>
          <w:rFonts w:ascii="Arial" w:hAnsi="Arial" w:cs="Arial"/>
          <w:sz w:val="20"/>
        </w:rPr>
        <w:t xml:space="preserve"> 3</w:t>
      </w:r>
      <w:r w:rsidR="008455D6" w:rsidRPr="00DB1893">
        <w:rPr>
          <w:rFonts w:ascii="Arial" w:hAnsi="Arial" w:cs="Arial"/>
          <w:sz w:val="20"/>
          <w:lang w:val="tr-TR"/>
        </w:rPr>
        <w:t>0</w:t>
      </w:r>
      <w:r w:rsidRPr="00DB1893">
        <w:rPr>
          <w:rFonts w:ascii="Arial" w:hAnsi="Arial" w:cs="Arial"/>
          <w:sz w:val="20"/>
        </w:rPr>
        <w:t xml:space="preserve"> </w:t>
      </w:r>
      <w:r w:rsidR="008455D6" w:rsidRPr="00DB1893">
        <w:rPr>
          <w:rFonts w:ascii="Arial" w:hAnsi="Arial" w:cs="Arial"/>
          <w:sz w:val="20"/>
          <w:lang w:val="tr-TR"/>
        </w:rPr>
        <w:t>Haziran</w:t>
      </w:r>
      <w:r w:rsidRPr="00DB1893">
        <w:rPr>
          <w:rFonts w:ascii="Arial" w:hAnsi="Arial" w:cs="Arial"/>
          <w:sz w:val="20"/>
        </w:rPr>
        <w:t xml:space="preserve"> 201</w:t>
      </w:r>
      <w:r w:rsidR="002038A4" w:rsidRPr="00DB1893">
        <w:rPr>
          <w:rFonts w:ascii="Arial" w:hAnsi="Arial" w:cs="Arial"/>
          <w:sz w:val="20"/>
        </w:rPr>
        <w:t>2</w:t>
      </w:r>
      <w:r w:rsidRPr="00DB1893">
        <w:rPr>
          <w:rFonts w:ascii="Arial" w:hAnsi="Arial" w:cs="Arial"/>
          <w:sz w:val="20"/>
        </w:rPr>
        <w:t xml:space="preserve"> </w:t>
      </w:r>
      <w:proofErr w:type="spellStart"/>
      <w:r w:rsidRPr="00DB1893">
        <w:rPr>
          <w:rFonts w:ascii="Arial" w:hAnsi="Arial" w:cs="Arial"/>
          <w:sz w:val="20"/>
        </w:rPr>
        <w:t>tarihi</w:t>
      </w:r>
      <w:proofErr w:type="spellEnd"/>
      <w:r w:rsidRPr="00DB1893">
        <w:rPr>
          <w:rFonts w:ascii="Arial" w:hAnsi="Arial" w:cs="Arial"/>
          <w:sz w:val="20"/>
        </w:rPr>
        <w:t xml:space="preserve"> </w:t>
      </w:r>
      <w:proofErr w:type="spellStart"/>
      <w:r w:rsidRPr="00DB1893">
        <w:rPr>
          <w:rFonts w:ascii="Arial" w:hAnsi="Arial" w:cs="Arial"/>
          <w:sz w:val="20"/>
        </w:rPr>
        <w:t>itibariyle</w:t>
      </w:r>
      <w:proofErr w:type="spellEnd"/>
      <w:r w:rsidRPr="00DB1893">
        <w:rPr>
          <w:rFonts w:ascii="Arial" w:hAnsi="Arial" w:cs="Arial"/>
          <w:sz w:val="20"/>
        </w:rPr>
        <w:t xml:space="preserve"> %</w:t>
      </w:r>
      <w:r w:rsidR="000F2EAC" w:rsidRPr="00DB1893">
        <w:rPr>
          <w:rFonts w:ascii="Arial" w:hAnsi="Arial" w:cs="Arial"/>
          <w:sz w:val="20"/>
          <w:lang w:val="tr-TR"/>
        </w:rPr>
        <w:t>19</w:t>
      </w:r>
      <w:proofErr w:type="gramStart"/>
      <w:r w:rsidR="002964FC" w:rsidRPr="00DB1893">
        <w:rPr>
          <w:rFonts w:ascii="Arial" w:hAnsi="Arial" w:cs="Arial"/>
          <w:sz w:val="20"/>
        </w:rPr>
        <w:t>,</w:t>
      </w:r>
      <w:r w:rsidR="000F2EAC" w:rsidRPr="00DB1893">
        <w:rPr>
          <w:rFonts w:ascii="Arial" w:hAnsi="Arial" w:cs="Arial"/>
          <w:sz w:val="20"/>
          <w:lang w:val="tr-TR"/>
        </w:rPr>
        <w:t>1</w:t>
      </w:r>
      <w:r w:rsidR="00F54DF5" w:rsidRPr="00DB1893">
        <w:rPr>
          <w:rFonts w:ascii="Arial" w:hAnsi="Arial" w:cs="Arial"/>
          <w:sz w:val="20"/>
          <w:lang w:val="tr-TR"/>
        </w:rPr>
        <w:t>5</w:t>
      </w:r>
      <w:r w:rsidRPr="00DB1893">
        <w:rPr>
          <w:rFonts w:ascii="Arial" w:hAnsi="Arial" w:cs="Arial"/>
          <w:sz w:val="20"/>
        </w:rPr>
        <w:t>’</w:t>
      </w:r>
      <w:proofErr w:type="spellStart"/>
      <w:r w:rsidRPr="00DB1893">
        <w:rPr>
          <w:rFonts w:ascii="Arial" w:hAnsi="Arial" w:cs="Arial"/>
          <w:sz w:val="20"/>
        </w:rPr>
        <w:t>dir</w:t>
      </w:r>
      <w:proofErr w:type="spellEnd"/>
      <w:proofErr w:type="gramEnd"/>
      <w:r w:rsidRPr="00DB1893">
        <w:rPr>
          <w:rFonts w:ascii="Arial" w:hAnsi="Arial" w:cs="Arial"/>
          <w:sz w:val="20"/>
        </w:rPr>
        <w:t xml:space="preserve"> (31 </w:t>
      </w:r>
      <w:proofErr w:type="spellStart"/>
      <w:r w:rsidRPr="00DB1893">
        <w:rPr>
          <w:rFonts w:ascii="Arial" w:hAnsi="Arial" w:cs="Arial"/>
          <w:sz w:val="20"/>
        </w:rPr>
        <w:t>Aralık</w:t>
      </w:r>
      <w:proofErr w:type="spellEnd"/>
      <w:r w:rsidRPr="00DB1893">
        <w:rPr>
          <w:rFonts w:ascii="Arial" w:hAnsi="Arial" w:cs="Arial"/>
          <w:sz w:val="20"/>
        </w:rPr>
        <w:t xml:space="preserve"> 20</w:t>
      </w:r>
      <w:r w:rsidR="00C572B1" w:rsidRPr="00DB1893">
        <w:rPr>
          <w:rFonts w:ascii="Arial" w:hAnsi="Arial" w:cs="Arial"/>
          <w:sz w:val="20"/>
        </w:rPr>
        <w:t>1</w:t>
      </w:r>
      <w:r w:rsidR="002038A4" w:rsidRPr="00DB1893">
        <w:rPr>
          <w:rFonts w:ascii="Arial" w:hAnsi="Arial" w:cs="Arial"/>
          <w:sz w:val="20"/>
        </w:rPr>
        <w:t>1</w:t>
      </w:r>
      <w:r w:rsidRPr="00DB1893">
        <w:rPr>
          <w:rFonts w:ascii="Arial" w:hAnsi="Arial" w:cs="Arial"/>
          <w:sz w:val="20"/>
        </w:rPr>
        <w:t xml:space="preserve"> - %</w:t>
      </w:r>
      <w:r w:rsidR="002038A4" w:rsidRPr="00DB1893">
        <w:rPr>
          <w:rFonts w:ascii="Arial" w:hAnsi="Arial" w:cs="Arial"/>
          <w:sz w:val="20"/>
        </w:rPr>
        <w:t>27</w:t>
      </w:r>
      <w:r w:rsidRPr="00DB1893">
        <w:rPr>
          <w:rFonts w:ascii="Arial" w:hAnsi="Arial" w:cs="Arial"/>
          <w:sz w:val="20"/>
        </w:rPr>
        <w:t>,</w:t>
      </w:r>
      <w:r w:rsidR="002038A4" w:rsidRPr="00DB1893">
        <w:rPr>
          <w:rFonts w:ascii="Arial" w:hAnsi="Arial" w:cs="Arial"/>
          <w:sz w:val="20"/>
        </w:rPr>
        <w:t>82</w:t>
      </w:r>
      <w:r w:rsidRPr="00DB1893">
        <w:rPr>
          <w:rFonts w:ascii="Arial" w:hAnsi="Arial" w:cs="Arial"/>
          <w:sz w:val="20"/>
        </w:rPr>
        <w:t>).</w:t>
      </w:r>
    </w:p>
    <w:p w:rsidR="00482298" w:rsidRPr="00DB1893" w:rsidRDefault="00482298" w:rsidP="005A611B">
      <w:pPr>
        <w:pStyle w:val="BodyText"/>
        <w:spacing w:line="230" w:lineRule="auto"/>
        <w:ind w:right="-1"/>
        <w:rPr>
          <w:rFonts w:ascii="Arial" w:hAnsi="Arial" w:cs="Arial"/>
          <w:sz w:val="20"/>
        </w:rPr>
      </w:pPr>
    </w:p>
    <w:p w:rsidR="00482298" w:rsidRPr="00DB1893" w:rsidRDefault="00482298" w:rsidP="005A611B">
      <w:pPr>
        <w:pStyle w:val="BodyText"/>
        <w:spacing w:line="230" w:lineRule="auto"/>
        <w:rPr>
          <w:rFonts w:ascii="Arial" w:hAnsi="Arial" w:cs="Arial"/>
          <w:sz w:val="20"/>
        </w:rPr>
      </w:pPr>
      <w:proofErr w:type="spellStart"/>
      <w:r w:rsidRPr="00DB1893">
        <w:rPr>
          <w:rFonts w:ascii="Arial" w:hAnsi="Arial" w:cs="Arial"/>
          <w:sz w:val="20"/>
        </w:rPr>
        <w:t>Şirket’in</w:t>
      </w:r>
      <w:proofErr w:type="spellEnd"/>
      <w:r w:rsidRPr="00DB1893">
        <w:rPr>
          <w:rFonts w:ascii="Arial" w:hAnsi="Arial" w:cs="Arial"/>
          <w:sz w:val="20"/>
        </w:rPr>
        <w:t xml:space="preserve"> </w:t>
      </w:r>
      <w:r w:rsidR="008455D6" w:rsidRPr="00DB1893">
        <w:rPr>
          <w:rFonts w:ascii="Arial" w:hAnsi="Arial" w:cs="Arial"/>
          <w:sz w:val="20"/>
        </w:rPr>
        <w:t>3</w:t>
      </w:r>
      <w:r w:rsidR="008455D6" w:rsidRPr="00DB1893">
        <w:rPr>
          <w:rFonts w:ascii="Arial" w:hAnsi="Arial" w:cs="Arial"/>
          <w:sz w:val="20"/>
          <w:lang w:val="tr-TR"/>
        </w:rPr>
        <w:t>0</w:t>
      </w:r>
      <w:r w:rsidR="008455D6" w:rsidRPr="00DB1893">
        <w:rPr>
          <w:rFonts w:ascii="Arial" w:hAnsi="Arial" w:cs="Arial"/>
          <w:sz w:val="20"/>
        </w:rPr>
        <w:t xml:space="preserve"> </w:t>
      </w:r>
      <w:r w:rsidR="008455D6" w:rsidRPr="00DB1893">
        <w:rPr>
          <w:rFonts w:ascii="Arial" w:hAnsi="Arial" w:cs="Arial"/>
          <w:sz w:val="20"/>
          <w:lang w:val="tr-TR"/>
        </w:rPr>
        <w:t>Haziran</w:t>
      </w:r>
      <w:r w:rsidR="008455D6" w:rsidRPr="00DB1893">
        <w:rPr>
          <w:rFonts w:ascii="Arial" w:hAnsi="Arial" w:cs="Arial"/>
          <w:sz w:val="20"/>
        </w:rPr>
        <w:t xml:space="preserve"> </w:t>
      </w:r>
      <w:r w:rsidRPr="00DB1893">
        <w:rPr>
          <w:rFonts w:ascii="Arial" w:hAnsi="Arial" w:cs="Arial"/>
          <w:sz w:val="20"/>
        </w:rPr>
        <w:t>201</w:t>
      </w:r>
      <w:r w:rsidR="002038A4" w:rsidRPr="00DB1893">
        <w:rPr>
          <w:rFonts w:ascii="Arial" w:hAnsi="Arial" w:cs="Arial"/>
          <w:sz w:val="20"/>
        </w:rPr>
        <w:t>2</w:t>
      </w:r>
      <w:r w:rsidRPr="00DB1893">
        <w:rPr>
          <w:rFonts w:ascii="Arial" w:hAnsi="Arial" w:cs="Arial"/>
          <w:sz w:val="20"/>
        </w:rPr>
        <w:t xml:space="preserve"> </w:t>
      </w:r>
      <w:proofErr w:type="spellStart"/>
      <w:r w:rsidRPr="00DB1893">
        <w:rPr>
          <w:rFonts w:ascii="Arial" w:hAnsi="Arial" w:cs="Arial"/>
          <w:sz w:val="20"/>
        </w:rPr>
        <w:t>ve</w:t>
      </w:r>
      <w:proofErr w:type="spellEnd"/>
      <w:r w:rsidRPr="00DB1893">
        <w:rPr>
          <w:rFonts w:ascii="Arial" w:hAnsi="Arial" w:cs="Arial"/>
          <w:sz w:val="20"/>
        </w:rPr>
        <w:t xml:space="preserve"> 31 </w:t>
      </w:r>
      <w:proofErr w:type="spellStart"/>
      <w:r w:rsidRPr="00DB1893">
        <w:rPr>
          <w:rFonts w:ascii="Arial" w:hAnsi="Arial" w:cs="Arial"/>
          <w:sz w:val="20"/>
        </w:rPr>
        <w:t>Aralık</w:t>
      </w:r>
      <w:proofErr w:type="spellEnd"/>
      <w:r w:rsidRPr="00DB1893">
        <w:rPr>
          <w:rFonts w:ascii="Arial" w:hAnsi="Arial" w:cs="Arial"/>
          <w:sz w:val="20"/>
        </w:rPr>
        <w:t xml:space="preserve"> 20</w:t>
      </w:r>
      <w:r w:rsidR="00C572B1" w:rsidRPr="00DB1893">
        <w:rPr>
          <w:rFonts w:ascii="Arial" w:hAnsi="Arial" w:cs="Arial"/>
          <w:sz w:val="20"/>
        </w:rPr>
        <w:t>1</w:t>
      </w:r>
      <w:r w:rsidR="002038A4" w:rsidRPr="00DB1893">
        <w:rPr>
          <w:rFonts w:ascii="Arial" w:hAnsi="Arial" w:cs="Arial"/>
          <w:sz w:val="20"/>
        </w:rPr>
        <w:t>1</w:t>
      </w:r>
      <w:r w:rsidRPr="00DB1893">
        <w:rPr>
          <w:rFonts w:ascii="Arial" w:hAnsi="Arial" w:cs="Arial"/>
          <w:sz w:val="20"/>
        </w:rPr>
        <w:t xml:space="preserve"> </w:t>
      </w:r>
      <w:proofErr w:type="spellStart"/>
      <w:r w:rsidRPr="00DB1893">
        <w:rPr>
          <w:rFonts w:ascii="Arial" w:hAnsi="Arial" w:cs="Arial"/>
          <w:sz w:val="20"/>
        </w:rPr>
        <w:t>tarihleri</w:t>
      </w:r>
      <w:proofErr w:type="spellEnd"/>
      <w:r w:rsidRPr="00DB1893">
        <w:rPr>
          <w:rFonts w:ascii="Arial" w:hAnsi="Arial" w:cs="Arial"/>
          <w:sz w:val="20"/>
        </w:rPr>
        <w:t xml:space="preserve"> </w:t>
      </w:r>
      <w:proofErr w:type="spellStart"/>
      <w:r w:rsidRPr="00DB1893">
        <w:rPr>
          <w:rFonts w:ascii="Arial" w:hAnsi="Arial" w:cs="Arial"/>
          <w:sz w:val="20"/>
        </w:rPr>
        <w:t>itibariyle</w:t>
      </w:r>
      <w:proofErr w:type="spellEnd"/>
      <w:r w:rsidRPr="00DB1893">
        <w:rPr>
          <w:rFonts w:ascii="Arial" w:hAnsi="Arial" w:cs="Arial"/>
          <w:sz w:val="20"/>
        </w:rPr>
        <w:t xml:space="preserve">, </w:t>
      </w:r>
      <w:proofErr w:type="spellStart"/>
      <w:r w:rsidRPr="00DB1893">
        <w:rPr>
          <w:rFonts w:ascii="Arial" w:hAnsi="Arial" w:cs="Arial"/>
          <w:sz w:val="20"/>
        </w:rPr>
        <w:t>yukarıda</w:t>
      </w:r>
      <w:proofErr w:type="spellEnd"/>
      <w:r w:rsidRPr="00DB1893">
        <w:rPr>
          <w:rFonts w:ascii="Arial" w:hAnsi="Arial" w:cs="Arial"/>
          <w:sz w:val="20"/>
        </w:rPr>
        <w:t xml:space="preserve"> </w:t>
      </w:r>
      <w:proofErr w:type="spellStart"/>
      <w:r w:rsidRPr="00DB1893">
        <w:rPr>
          <w:rFonts w:ascii="Arial" w:hAnsi="Arial" w:cs="Arial"/>
          <w:sz w:val="20"/>
        </w:rPr>
        <w:t>sunulan</w:t>
      </w:r>
      <w:proofErr w:type="spellEnd"/>
      <w:r w:rsidRPr="00DB1893">
        <w:rPr>
          <w:rFonts w:ascii="Arial" w:hAnsi="Arial" w:cs="Arial"/>
          <w:sz w:val="20"/>
        </w:rPr>
        <w:t xml:space="preserve"> </w:t>
      </w:r>
      <w:proofErr w:type="spellStart"/>
      <w:r w:rsidRPr="00DB1893">
        <w:rPr>
          <w:rFonts w:ascii="Arial" w:hAnsi="Arial" w:cs="Arial"/>
          <w:sz w:val="20"/>
        </w:rPr>
        <w:t>teminat</w:t>
      </w:r>
      <w:proofErr w:type="spellEnd"/>
      <w:r w:rsidRPr="00DB1893">
        <w:rPr>
          <w:rFonts w:ascii="Arial" w:hAnsi="Arial" w:cs="Arial"/>
          <w:sz w:val="20"/>
        </w:rPr>
        <w:t xml:space="preserve"> </w:t>
      </w:r>
      <w:proofErr w:type="spellStart"/>
      <w:r w:rsidRPr="00DB1893">
        <w:rPr>
          <w:rFonts w:ascii="Arial" w:hAnsi="Arial" w:cs="Arial"/>
          <w:sz w:val="20"/>
        </w:rPr>
        <w:t>mektupları</w:t>
      </w:r>
      <w:proofErr w:type="spellEnd"/>
      <w:r w:rsidRPr="00DB1893">
        <w:rPr>
          <w:rFonts w:ascii="Arial" w:hAnsi="Arial" w:cs="Arial"/>
          <w:sz w:val="20"/>
        </w:rPr>
        <w:t xml:space="preserve"> </w:t>
      </w:r>
      <w:proofErr w:type="spellStart"/>
      <w:r w:rsidRPr="00DB1893">
        <w:rPr>
          <w:rFonts w:ascii="Arial" w:hAnsi="Arial" w:cs="Arial"/>
          <w:sz w:val="20"/>
        </w:rPr>
        <w:t>haricinde</w:t>
      </w:r>
      <w:proofErr w:type="spellEnd"/>
      <w:r w:rsidRPr="00DB1893">
        <w:rPr>
          <w:rFonts w:ascii="Arial" w:hAnsi="Arial" w:cs="Arial"/>
          <w:sz w:val="20"/>
        </w:rPr>
        <w:t xml:space="preserve"> </w:t>
      </w:r>
      <w:proofErr w:type="spellStart"/>
      <w:r w:rsidRPr="00DB1893">
        <w:rPr>
          <w:rFonts w:ascii="Arial" w:hAnsi="Arial" w:cs="Arial"/>
          <w:sz w:val="20"/>
        </w:rPr>
        <w:t>vermiş</w:t>
      </w:r>
      <w:proofErr w:type="spellEnd"/>
      <w:r w:rsidRPr="00DB1893">
        <w:rPr>
          <w:rFonts w:ascii="Arial" w:hAnsi="Arial" w:cs="Arial"/>
          <w:sz w:val="20"/>
        </w:rPr>
        <w:t xml:space="preserve"> </w:t>
      </w:r>
      <w:proofErr w:type="spellStart"/>
      <w:r w:rsidRPr="00DB1893">
        <w:rPr>
          <w:rFonts w:ascii="Arial" w:hAnsi="Arial" w:cs="Arial"/>
          <w:sz w:val="20"/>
        </w:rPr>
        <w:t>olduğu</w:t>
      </w:r>
      <w:proofErr w:type="spellEnd"/>
      <w:r w:rsidRPr="00DB1893">
        <w:rPr>
          <w:rFonts w:ascii="Arial" w:hAnsi="Arial" w:cs="Arial"/>
          <w:sz w:val="20"/>
        </w:rPr>
        <w:t xml:space="preserve"> </w:t>
      </w:r>
      <w:proofErr w:type="spellStart"/>
      <w:r w:rsidRPr="00DB1893">
        <w:rPr>
          <w:rFonts w:ascii="Arial" w:hAnsi="Arial" w:cs="Arial"/>
          <w:sz w:val="20"/>
        </w:rPr>
        <w:t>herhangi</w:t>
      </w:r>
      <w:proofErr w:type="spellEnd"/>
      <w:r w:rsidRPr="00DB1893">
        <w:rPr>
          <w:rFonts w:ascii="Arial" w:hAnsi="Arial" w:cs="Arial"/>
          <w:sz w:val="20"/>
        </w:rPr>
        <w:t xml:space="preserve"> </w:t>
      </w:r>
      <w:proofErr w:type="spellStart"/>
      <w:r w:rsidRPr="00DB1893">
        <w:rPr>
          <w:rFonts w:ascii="Arial" w:hAnsi="Arial" w:cs="Arial"/>
          <w:sz w:val="20"/>
        </w:rPr>
        <w:t>bir</w:t>
      </w:r>
      <w:proofErr w:type="spellEnd"/>
      <w:r w:rsidRPr="00DB1893">
        <w:rPr>
          <w:rFonts w:ascii="Arial" w:hAnsi="Arial" w:cs="Arial"/>
          <w:sz w:val="20"/>
        </w:rPr>
        <w:t xml:space="preserve"> </w:t>
      </w:r>
      <w:proofErr w:type="spellStart"/>
      <w:r w:rsidRPr="00DB1893">
        <w:rPr>
          <w:rFonts w:ascii="Arial" w:hAnsi="Arial" w:cs="Arial"/>
          <w:sz w:val="20"/>
        </w:rPr>
        <w:t>teminat</w:t>
      </w:r>
      <w:proofErr w:type="spellEnd"/>
      <w:r w:rsidRPr="00DB1893">
        <w:rPr>
          <w:rFonts w:ascii="Arial" w:hAnsi="Arial" w:cs="Arial"/>
          <w:sz w:val="20"/>
        </w:rPr>
        <w:t xml:space="preserve">, </w:t>
      </w:r>
      <w:proofErr w:type="spellStart"/>
      <w:r w:rsidRPr="00DB1893">
        <w:rPr>
          <w:rFonts w:ascii="Arial" w:hAnsi="Arial" w:cs="Arial"/>
          <w:sz w:val="20"/>
        </w:rPr>
        <w:t>rehin</w:t>
      </w:r>
      <w:proofErr w:type="spellEnd"/>
      <w:r w:rsidRPr="00DB1893">
        <w:rPr>
          <w:rFonts w:ascii="Arial" w:hAnsi="Arial" w:cs="Arial"/>
          <w:sz w:val="20"/>
        </w:rPr>
        <w:t xml:space="preserve">, </w:t>
      </w:r>
      <w:proofErr w:type="spellStart"/>
      <w:r w:rsidRPr="00DB1893">
        <w:rPr>
          <w:rFonts w:ascii="Arial" w:hAnsi="Arial" w:cs="Arial"/>
          <w:sz w:val="20"/>
        </w:rPr>
        <w:t>ipotek</w:t>
      </w:r>
      <w:proofErr w:type="spellEnd"/>
      <w:r w:rsidRPr="00DB1893">
        <w:rPr>
          <w:rFonts w:ascii="Arial" w:hAnsi="Arial" w:cs="Arial"/>
          <w:sz w:val="20"/>
        </w:rPr>
        <w:t xml:space="preserve"> </w:t>
      </w:r>
      <w:proofErr w:type="spellStart"/>
      <w:r w:rsidRPr="00DB1893">
        <w:rPr>
          <w:rFonts w:ascii="Arial" w:hAnsi="Arial" w:cs="Arial"/>
          <w:sz w:val="20"/>
        </w:rPr>
        <w:t>bulunmamaktadır</w:t>
      </w:r>
      <w:proofErr w:type="spellEnd"/>
      <w:r w:rsidRPr="00DB1893">
        <w:rPr>
          <w:rFonts w:ascii="Arial" w:hAnsi="Arial" w:cs="Arial"/>
          <w:sz w:val="20"/>
        </w:rPr>
        <w:t>.</w:t>
      </w:r>
    </w:p>
    <w:p w:rsidR="00482298" w:rsidRPr="00DB1893" w:rsidRDefault="00482298" w:rsidP="005A611B">
      <w:pPr>
        <w:pStyle w:val="BodyText"/>
        <w:spacing w:line="230" w:lineRule="auto"/>
        <w:rPr>
          <w:rFonts w:ascii="Arial" w:hAnsi="Arial" w:cs="Arial"/>
          <w:sz w:val="20"/>
        </w:rPr>
      </w:pPr>
    </w:p>
    <w:p w:rsidR="00482298" w:rsidRPr="00DB1893" w:rsidRDefault="00482298" w:rsidP="005A611B">
      <w:pPr>
        <w:pStyle w:val="BodyText"/>
        <w:spacing w:line="230" w:lineRule="auto"/>
        <w:rPr>
          <w:rFonts w:ascii="Arial" w:hAnsi="Arial" w:cs="Arial"/>
          <w:sz w:val="20"/>
        </w:rPr>
      </w:pPr>
      <w:proofErr w:type="spellStart"/>
      <w:r w:rsidRPr="00DB1893">
        <w:rPr>
          <w:rFonts w:ascii="Arial" w:hAnsi="Arial" w:cs="Arial"/>
          <w:sz w:val="20"/>
        </w:rPr>
        <w:t>Şirket’in</w:t>
      </w:r>
      <w:proofErr w:type="spellEnd"/>
      <w:r w:rsidRPr="00DB1893">
        <w:rPr>
          <w:rFonts w:ascii="Arial" w:hAnsi="Arial" w:cs="Arial"/>
          <w:sz w:val="20"/>
        </w:rPr>
        <w:t xml:space="preserve">, </w:t>
      </w:r>
      <w:r w:rsidR="008455D6" w:rsidRPr="00DB1893">
        <w:rPr>
          <w:rFonts w:ascii="Arial" w:hAnsi="Arial" w:cs="Arial"/>
          <w:sz w:val="20"/>
        </w:rPr>
        <w:t>3</w:t>
      </w:r>
      <w:r w:rsidR="008455D6" w:rsidRPr="00DB1893">
        <w:rPr>
          <w:rFonts w:ascii="Arial" w:hAnsi="Arial" w:cs="Arial"/>
          <w:sz w:val="20"/>
          <w:lang w:val="tr-TR"/>
        </w:rPr>
        <w:t>0</w:t>
      </w:r>
      <w:r w:rsidR="008455D6" w:rsidRPr="00DB1893">
        <w:rPr>
          <w:rFonts w:ascii="Arial" w:hAnsi="Arial" w:cs="Arial"/>
          <w:sz w:val="20"/>
        </w:rPr>
        <w:t xml:space="preserve"> </w:t>
      </w:r>
      <w:r w:rsidR="008455D6" w:rsidRPr="00DB1893">
        <w:rPr>
          <w:rFonts w:ascii="Arial" w:hAnsi="Arial" w:cs="Arial"/>
          <w:sz w:val="20"/>
          <w:lang w:val="tr-TR"/>
        </w:rPr>
        <w:t>Haziran</w:t>
      </w:r>
      <w:r w:rsidR="008455D6" w:rsidRPr="00DB1893">
        <w:rPr>
          <w:rFonts w:ascii="Arial" w:hAnsi="Arial" w:cs="Arial"/>
          <w:sz w:val="20"/>
        </w:rPr>
        <w:t xml:space="preserve"> </w:t>
      </w:r>
      <w:r w:rsidR="00C572B1" w:rsidRPr="00DB1893">
        <w:rPr>
          <w:rFonts w:ascii="Arial" w:hAnsi="Arial" w:cs="Arial"/>
          <w:sz w:val="20"/>
        </w:rPr>
        <w:t>201</w:t>
      </w:r>
      <w:r w:rsidR="002038A4" w:rsidRPr="00DB1893">
        <w:rPr>
          <w:rFonts w:ascii="Arial" w:hAnsi="Arial" w:cs="Arial"/>
          <w:sz w:val="20"/>
        </w:rPr>
        <w:t>2</w:t>
      </w:r>
      <w:r w:rsidRPr="00DB1893">
        <w:rPr>
          <w:rFonts w:ascii="Arial" w:hAnsi="Arial" w:cs="Arial"/>
          <w:sz w:val="20"/>
        </w:rPr>
        <w:t xml:space="preserve"> </w:t>
      </w:r>
      <w:proofErr w:type="spellStart"/>
      <w:r w:rsidRPr="00DB1893">
        <w:rPr>
          <w:rFonts w:ascii="Arial" w:hAnsi="Arial" w:cs="Arial"/>
          <w:sz w:val="20"/>
        </w:rPr>
        <w:t>ve</w:t>
      </w:r>
      <w:proofErr w:type="spellEnd"/>
      <w:r w:rsidRPr="00DB1893">
        <w:rPr>
          <w:rFonts w:ascii="Arial" w:hAnsi="Arial" w:cs="Arial"/>
          <w:sz w:val="20"/>
        </w:rPr>
        <w:t xml:space="preserve"> </w:t>
      </w:r>
      <w:r w:rsidR="00C572B1" w:rsidRPr="00DB1893">
        <w:rPr>
          <w:rFonts w:ascii="Arial" w:hAnsi="Arial" w:cs="Arial"/>
          <w:sz w:val="20"/>
        </w:rPr>
        <w:t xml:space="preserve">31 </w:t>
      </w:r>
      <w:proofErr w:type="spellStart"/>
      <w:r w:rsidR="00C572B1" w:rsidRPr="00DB1893">
        <w:rPr>
          <w:rFonts w:ascii="Arial" w:hAnsi="Arial" w:cs="Arial"/>
          <w:sz w:val="20"/>
        </w:rPr>
        <w:t>Aralık</w:t>
      </w:r>
      <w:proofErr w:type="spellEnd"/>
      <w:r w:rsidR="00C572B1" w:rsidRPr="00DB1893">
        <w:rPr>
          <w:rFonts w:ascii="Arial" w:hAnsi="Arial" w:cs="Arial"/>
          <w:sz w:val="20"/>
        </w:rPr>
        <w:t xml:space="preserve"> 201</w:t>
      </w:r>
      <w:r w:rsidR="002038A4" w:rsidRPr="00DB1893">
        <w:rPr>
          <w:rFonts w:ascii="Arial" w:hAnsi="Arial" w:cs="Arial"/>
          <w:sz w:val="20"/>
        </w:rPr>
        <w:t>1</w:t>
      </w:r>
      <w:r w:rsidRPr="00DB1893">
        <w:rPr>
          <w:rFonts w:ascii="Arial" w:hAnsi="Arial" w:cs="Arial"/>
          <w:sz w:val="20"/>
        </w:rPr>
        <w:t xml:space="preserve"> </w:t>
      </w:r>
      <w:proofErr w:type="spellStart"/>
      <w:r w:rsidRPr="00DB1893">
        <w:rPr>
          <w:rFonts w:ascii="Arial" w:hAnsi="Arial" w:cs="Arial"/>
          <w:sz w:val="20"/>
        </w:rPr>
        <w:t>tarihleri</w:t>
      </w:r>
      <w:proofErr w:type="spellEnd"/>
      <w:r w:rsidRPr="00DB1893">
        <w:rPr>
          <w:rFonts w:ascii="Arial" w:hAnsi="Arial" w:cs="Arial"/>
          <w:sz w:val="20"/>
        </w:rPr>
        <w:t xml:space="preserve"> </w:t>
      </w:r>
      <w:proofErr w:type="spellStart"/>
      <w:r w:rsidRPr="00DB1893">
        <w:rPr>
          <w:rFonts w:ascii="Arial" w:hAnsi="Arial" w:cs="Arial"/>
          <w:sz w:val="20"/>
        </w:rPr>
        <w:t>itibariyle</w:t>
      </w:r>
      <w:proofErr w:type="spellEnd"/>
      <w:r w:rsidRPr="00DB1893">
        <w:rPr>
          <w:rFonts w:ascii="Arial" w:hAnsi="Arial" w:cs="Arial"/>
          <w:sz w:val="20"/>
        </w:rPr>
        <w:t xml:space="preserve">, </w:t>
      </w:r>
      <w:proofErr w:type="spellStart"/>
      <w:r w:rsidRPr="00DB1893">
        <w:rPr>
          <w:rFonts w:ascii="Arial" w:hAnsi="Arial" w:cs="Arial"/>
          <w:sz w:val="20"/>
        </w:rPr>
        <w:t>kendi</w:t>
      </w:r>
      <w:proofErr w:type="spellEnd"/>
      <w:r w:rsidRPr="00DB1893">
        <w:rPr>
          <w:rFonts w:ascii="Arial" w:hAnsi="Arial" w:cs="Arial"/>
          <w:sz w:val="20"/>
        </w:rPr>
        <w:t xml:space="preserve"> </w:t>
      </w:r>
      <w:proofErr w:type="spellStart"/>
      <w:r w:rsidRPr="00DB1893">
        <w:rPr>
          <w:rFonts w:ascii="Arial" w:hAnsi="Arial" w:cs="Arial"/>
          <w:sz w:val="20"/>
        </w:rPr>
        <w:t>tüzel</w:t>
      </w:r>
      <w:proofErr w:type="spellEnd"/>
      <w:r w:rsidRPr="00DB1893">
        <w:rPr>
          <w:rFonts w:ascii="Arial" w:hAnsi="Arial" w:cs="Arial"/>
          <w:sz w:val="20"/>
        </w:rPr>
        <w:t xml:space="preserve"> </w:t>
      </w:r>
      <w:proofErr w:type="spellStart"/>
      <w:r w:rsidRPr="00DB1893">
        <w:rPr>
          <w:rFonts w:ascii="Arial" w:hAnsi="Arial" w:cs="Arial"/>
          <w:sz w:val="20"/>
        </w:rPr>
        <w:t>kişiliği</w:t>
      </w:r>
      <w:proofErr w:type="spellEnd"/>
      <w:r w:rsidRPr="00DB1893">
        <w:rPr>
          <w:rFonts w:ascii="Arial" w:hAnsi="Arial" w:cs="Arial"/>
          <w:sz w:val="20"/>
        </w:rPr>
        <w:t xml:space="preserve"> </w:t>
      </w:r>
      <w:proofErr w:type="spellStart"/>
      <w:r w:rsidRPr="00DB1893">
        <w:rPr>
          <w:rFonts w:ascii="Arial" w:hAnsi="Arial" w:cs="Arial"/>
          <w:sz w:val="20"/>
        </w:rPr>
        <w:t>adına</w:t>
      </w:r>
      <w:proofErr w:type="spellEnd"/>
      <w:r w:rsidRPr="00DB1893">
        <w:rPr>
          <w:rFonts w:ascii="Arial" w:hAnsi="Arial" w:cs="Arial"/>
          <w:sz w:val="20"/>
        </w:rPr>
        <w:t xml:space="preserve"> </w:t>
      </w:r>
      <w:proofErr w:type="spellStart"/>
      <w:r w:rsidRPr="00DB1893">
        <w:rPr>
          <w:rFonts w:ascii="Arial" w:hAnsi="Arial" w:cs="Arial"/>
          <w:sz w:val="20"/>
        </w:rPr>
        <w:t>vermiş</w:t>
      </w:r>
      <w:proofErr w:type="spellEnd"/>
      <w:r w:rsidRPr="00DB1893">
        <w:rPr>
          <w:rFonts w:ascii="Arial" w:hAnsi="Arial" w:cs="Arial"/>
          <w:sz w:val="20"/>
        </w:rPr>
        <w:t xml:space="preserve"> </w:t>
      </w:r>
      <w:proofErr w:type="spellStart"/>
      <w:r w:rsidRPr="00DB1893">
        <w:rPr>
          <w:rFonts w:ascii="Arial" w:hAnsi="Arial" w:cs="Arial"/>
          <w:sz w:val="20"/>
        </w:rPr>
        <w:t>olduğu</w:t>
      </w:r>
      <w:proofErr w:type="spellEnd"/>
      <w:r w:rsidRPr="00DB1893">
        <w:rPr>
          <w:rFonts w:ascii="Arial" w:hAnsi="Arial" w:cs="Arial"/>
          <w:sz w:val="20"/>
        </w:rPr>
        <w:t xml:space="preserve"> </w:t>
      </w:r>
      <w:proofErr w:type="spellStart"/>
      <w:r w:rsidRPr="00DB1893">
        <w:rPr>
          <w:rFonts w:ascii="Arial" w:hAnsi="Arial" w:cs="Arial"/>
          <w:sz w:val="20"/>
        </w:rPr>
        <w:t>yabancı</w:t>
      </w:r>
      <w:proofErr w:type="spellEnd"/>
      <w:r w:rsidRPr="00DB1893">
        <w:rPr>
          <w:rFonts w:ascii="Arial" w:hAnsi="Arial" w:cs="Arial"/>
          <w:sz w:val="20"/>
        </w:rPr>
        <w:t xml:space="preserve"> </w:t>
      </w:r>
      <w:proofErr w:type="spellStart"/>
      <w:r w:rsidRPr="00DB1893">
        <w:rPr>
          <w:rFonts w:ascii="Arial" w:hAnsi="Arial" w:cs="Arial"/>
          <w:sz w:val="20"/>
        </w:rPr>
        <w:t>para</w:t>
      </w:r>
      <w:proofErr w:type="spellEnd"/>
      <w:r w:rsidRPr="00DB1893">
        <w:rPr>
          <w:rFonts w:ascii="Arial" w:hAnsi="Arial" w:cs="Arial"/>
          <w:sz w:val="20"/>
        </w:rPr>
        <w:t xml:space="preserve"> </w:t>
      </w:r>
      <w:proofErr w:type="spellStart"/>
      <w:r w:rsidRPr="00DB1893">
        <w:rPr>
          <w:rFonts w:ascii="Arial" w:hAnsi="Arial" w:cs="Arial"/>
          <w:sz w:val="20"/>
        </w:rPr>
        <w:t>cinsinden</w:t>
      </w:r>
      <w:proofErr w:type="spellEnd"/>
      <w:r w:rsidRPr="00DB1893">
        <w:rPr>
          <w:rFonts w:ascii="Arial" w:hAnsi="Arial" w:cs="Arial"/>
          <w:sz w:val="20"/>
        </w:rPr>
        <w:t xml:space="preserve"> </w:t>
      </w:r>
      <w:proofErr w:type="spellStart"/>
      <w:r w:rsidRPr="00DB1893">
        <w:rPr>
          <w:rFonts w:ascii="Arial" w:hAnsi="Arial" w:cs="Arial"/>
          <w:sz w:val="20"/>
        </w:rPr>
        <w:t>herhangi</w:t>
      </w:r>
      <w:proofErr w:type="spellEnd"/>
      <w:r w:rsidRPr="00DB1893">
        <w:rPr>
          <w:rFonts w:ascii="Arial" w:hAnsi="Arial" w:cs="Arial"/>
          <w:sz w:val="20"/>
        </w:rPr>
        <w:t xml:space="preserve"> </w:t>
      </w:r>
      <w:proofErr w:type="spellStart"/>
      <w:r w:rsidRPr="00DB1893">
        <w:rPr>
          <w:rFonts w:ascii="Arial" w:hAnsi="Arial" w:cs="Arial"/>
          <w:sz w:val="20"/>
        </w:rPr>
        <w:t>bir</w:t>
      </w:r>
      <w:proofErr w:type="spellEnd"/>
      <w:r w:rsidRPr="00DB1893">
        <w:rPr>
          <w:rFonts w:ascii="Arial" w:hAnsi="Arial" w:cs="Arial"/>
          <w:sz w:val="20"/>
        </w:rPr>
        <w:t xml:space="preserve"> </w:t>
      </w:r>
      <w:proofErr w:type="spellStart"/>
      <w:r w:rsidRPr="00DB1893">
        <w:rPr>
          <w:rFonts w:ascii="Arial" w:hAnsi="Arial" w:cs="Arial"/>
          <w:sz w:val="20"/>
        </w:rPr>
        <w:t>teminat</w:t>
      </w:r>
      <w:proofErr w:type="spellEnd"/>
      <w:r w:rsidRPr="00DB1893">
        <w:rPr>
          <w:rFonts w:ascii="Arial" w:hAnsi="Arial" w:cs="Arial"/>
          <w:sz w:val="20"/>
        </w:rPr>
        <w:t xml:space="preserve">, </w:t>
      </w:r>
      <w:proofErr w:type="spellStart"/>
      <w:r w:rsidRPr="00DB1893">
        <w:rPr>
          <w:rFonts w:ascii="Arial" w:hAnsi="Arial" w:cs="Arial"/>
          <w:sz w:val="20"/>
        </w:rPr>
        <w:t>rehin</w:t>
      </w:r>
      <w:proofErr w:type="spellEnd"/>
      <w:r w:rsidRPr="00DB1893">
        <w:rPr>
          <w:rFonts w:ascii="Arial" w:hAnsi="Arial" w:cs="Arial"/>
          <w:sz w:val="20"/>
        </w:rPr>
        <w:t xml:space="preserve"> </w:t>
      </w:r>
      <w:proofErr w:type="spellStart"/>
      <w:r w:rsidRPr="00DB1893">
        <w:rPr>
          <w:rFonts w:ascii="Arial" w:hAnsi="Arial" w:cs="Arial"/>
          <w:sz w:val="20"/>
        </w:rPr>
        <w:t>ve</w:t>
      </w:r>
      <w:proofErr w:type="spellEnd"/>
      <w:r w:rsidRPr="00DB1893">
        <w:rPr>
          <w:rFonts w:ascii="Arial" w:hAnsi="Arial" w:cs="Arial"/>
          <w:sz w:val="20"/>
        </w:rPr>
        <w:t xml:space="preserve"> </w:t>
      </w:r>
      <w:proofErr w:type="spellStart"/>
      <w:r w:rsidRPr="00DB1893">
        <w:rPr>
          <w:rFonts w:ascii="Arial" w:hAnsi="Arial" w:cs="Arial"/>
          <w:sz w:val="20"/>
        </w:rPr>
        <w:t>ipotek</w:t>
      </w:r>
      <w:proofErr w:type="spellEnd"/>
      <w:r w:rsidRPr="00DB1893">
        <w:rPr>
          <w:rFonts w:ascii="Arial" w:hAnsi="Arial" w:cs="Arial"/>
          <w:sz w:val="20"/>
        </w:rPr>
        <w:t xml:space="preserve"> </w:t>
      </w:r>
      <w:proofErr w:type="spellStart"/>
      <w:r w:rsidRPr="00DB1893">
        <w:rPr>
          <w:rFonts w:ascii="Arial" w:hAnsi="Arial" w:cs="Arial"/>
          <w:sz w:val="20"/>
        </w:rPr>
        <w:t>bulunmamaktadır</w:t>
      </w:r>
      <w:proofErr w:type="spellEnd"/>
      <w:r w:rsidRPr="00DB1893">
        <w:rPr>
          <w:rFonts w:ascii="Arial" w:hAnsi="Arial" w:cs="Arial"/>
          <w:sz w:val="20"/>
        </w:rPr>
        <w:t>.</w:t>
      </w:r>
    </w:p>
    <w:p w:rsidR="00482298" w:rsidRPr="00DB1893" w:rsidRDefault="00482298" w:rsidP="005A611B">
      <w:pPr>
        <w:pStyle w:val="BodyText"/>
        <w:spacing w:line="230" w:lineRule="auto"/>
        <w:rPr>
          <w:rFonts w:ascii="Arial" w:hAnsi="Arial" w:cs="Arial"/>
          <w:sz w:val="20"/>
        </w:rPr>
      </w:pPr>
    </w:p>
    <w:p w:rsidR="00091191" w:rsidRPr="00DB1893" w:rsidRDefault="008455D6" w:rsidP="005A611B">
      <w:pPr>
        <w:spacing w:line="230" w:lineRule="auto"/>
        <w:rPr>
          <w:rFonts w:ascii="Arial" w:hAnsi="Arial" w:cs="Arial"/>
          <w:spacing w:val="-3"/>
          <w:lang w:val="tr-TR"/>
        </w:rPr>
      </w:pPr>
      <w:proofErr w:type="gramStart"/>
      <w:r w:rsidRPr="00DB1893">
        <w:rPr>
          <w:rFonts w:ascii="Arial" w:hAnsi="Arial" w:cs="Arial"/>
        </w:rPr>
        <w:t>3</w:t>
      </w:r>
      <w:r w:rsidRPr="00DB1893">
        <w:rPr>
          <w:rFonts w:ascii="Arial" w:hAnsi="Arial" w:cs="Arial"/>
          <w:lang w:val="tr-TR"/>
        </w:rPr>
        <w:t>0</w:t>
      </w:r>
      <w:r w:rsidRPr="00DB1893">
        <w:rPr>
          <w:rFonts w:ascii="Arial" w:hAnsi="Arial" w:cs="Arial"/>
        </w:rPr>
        <w:t xml:space="preserve"> </w:t>
      </w:r>
      <w:r w:rsidRPr="00DB1893">
        <w:rPr>
          <w:rFonts w:ascii="Arial" w:hAnsi="Arial" w:cs="Arial"/>
          <w:lang w:val="tr-TR"/>
        </w:rPr>
        <w:t>Haziran</w:t>
      </w:r>
      <w:r w:rsidRPr="00DB1893">
        <w:rPr>
          <w:rFonts w:ascii="Arial" w:hAnsi="Arial" w:cs="Arial"/>
        </w:rPr>
        <w:t xml:space="preserve"> 2012 </w:t>
      </w:r>
      <w:proofErr w:type="spellStart"/>
      <w:r w:rsidR="00482298" w:rsidRPr="00DB1893">
        <w:rPr>
          <w:rFonts w:ascii="Arial" w:hAnsi="Arial" w:cs="Arial"/>
        </w:rPr>
        <w:t>tarihi</w:t>
      </w:r>
      <w:proofErr w:type="spellEnd"/>
      <w:r w:rsidR="00482298" w:rsidRPr="00DB1893">
        <w:rPr>
          <w:rFonts w:ascii="Arial" w:hAnsi="Arial" w:cs="Arial"/>
        </w:rPr>
        <w:t xml:space="preserve"> </w:t>
      </w:r>
      <w:proofErr w:type="spellStart"/>
      <w:r w:rsidR="00482298" w:rsidRPr="00DB1893">
        <w:rPr>
          <w:rFonts w:ascii="Arial" w:hAnsi="Arial" w:cs="Arial"/>
        </w:rPr>
        <w:t>itibariyle</w:t>
      </w:r>
      <w:proofErr w:type="spellEnd"/>
      <w:r w:rsidR="00482298" w:rsidRPr="00DB1893">
        <w:rPr>
          <w:rFonts w:ascii="Arial" w:hAnsi="Arial" w:cs="Arial"/>
        </w:rPr>
        <w:t xml:space="preserve"> </w:t>
      </w:r>
      <w:proofErr w:type="spellStart"/>
      <w:r w:rsidR="00482298" w:rsidRPr="00DB1893">
        <w:rPr>
          <w:rFonts w:ascii="Arial" w:hAnsi="Arial" w:cs="Arial"/>
        </w:rPr>
        <w:t>Şirket’in</w:t>
      </w:r>
      <w:proofErr w:type="spellEnd"/>
      <w:r w:rsidR="00482298" w:rsidRPr="00DB1893">
        <w:rPr>
          <w:rFonts w:ascii="Arial" w:hAnsi="Arial" w:cs="Arial"/>
        </w:rPr>
        <w:t xml:space="preserve"> </w:t>
      </w:r>
      <w:proofErr w:type="spellStart"/>
      <w:r w:rsidR="00482298" w:rsidRPr="00DB1893">
        <w:rPr>
          <w:rFonts w:ascii="Arial" w:hAnsi="Arial" w:cs="Arial"/>
        </w:rPr>
        <w:t>kullanmış</w:t>
      </w:r>
      <w:proofErr w:type="spellEnd"/>
      <w:r w:rsidR="00482298" w:rsidRPr="00DB1893">
        <w:rPr>
          <w:rFonts w:ascii="Arial" w:hAnsi="Arial" w:cs="Arial"/>
        </w:rPr>
        <w:t xml:space="preserve"> </w:t>
      </w:r>
      <w:proofErr w:type="spellStart"/>
      <w:r w:rsidR="00482298" w:rsidRPr="00DB1893">
        <w:rPr>
          <w:rFonts w:ascii="Arial" w:hAnsi="Arial" w:cs="Arial"/>
        </w:rPr>
        <w:t>olduğu</w:t>
      </w:r>
      <w:proofErr w:type="spellEnd"/>
      <w:r w:rsidR="00482298" w:rsidRPr="00DB1893">
        <w:rPr>
          <w:rFonts w:ascii="Arial" w:hAnsi="Arial" w:cs="Arial"/>
        </w:rPr>
        <w:t xml:space="preserve"> </w:t>
      </w:r>
      <w:proofErr w:type="spellStart"/>
      <w:r w:rsidR="00482298" w:rsidRPr="00DB1893">
        <w:rPr>
          <w:rFonts w:ascii="Arial" w:hAnsi="Arial" w:cs="Arial"/>
        </w:rPr>
        <w:t>kredileri</w:t>
      </w:r>
      <w:proofErr w:type="spellEnd"/>
      <w:r w:rsidR="00482298" w:rsidRPr="00DB1893">
        <w:rPr>
          <w:rFonts w:ascii="Arial" w:hAnsi="Arial" w:cs="Arial"/>
        </w:rPr>
        <w:t xml:space="preserve"> </w:t>
      </w:r>
      <w:proofErr w:type="spellStart"/>
      <w:r w:rsidR="00482298" w:rsidRPr="00DB1893">
        <w:rPr>
          <w:rFonts w:ascii="Arial" w:hAnsi="Arial" w:cs="Arial"/>
        </w:rPr>
        <w:t>için</w:t>
      </w:r>
      <w:proofErr w:type="spellEnd"/>
      <w:r w:rsidR="00482298" w:rsidRPr="00DB1893">
        <w:rPr>
          <w:rFonts w:ascii="Arial" w:hAnsi="Arial" w:cs="Arial"/>
        </w:rPr>
        <w:t xml:space="preserve"> </w:t>
      </w:r>
      <w:proofErr w:type="spellStart"/>
      <w:r w:rsidR="00482298" w:rsidRPr="00DB1893">
        <w:rPr>
          <w:rFonts w:ascii="Arial" w:hAnsi="Arial" w:cs="Arial"/>
        </w:rPr>
        <w:t>vermiş</w:t>
      </w:r>
      <w:proofErr w:type="spellEnd"/>
      <w:r w:rsidR="00482298" w:rsidRPr="00DB1893">
        <w:rPr>
          <w:rFonts w:ascii="Arial" w:hAnsi="Arial" w:cs="Arial"/>
        </w:rPr>
        <w:t xml:space="preserve"> </w:t>
      </w:r>
      <w:proofErr w:type="spellStart"/>
      <w:r w:rsidR="00482298" w:rsidRPr="00DB1893">
        <w:rPr>
          <w:rFonts w:ascii="Arial" w:hAnsi="Arial" w:cs="Arial"/>
        </w:rPr>
        <w:t>olduğu</w:t>
      </w:r>
      <w:proofErr w:type="spellEnd"/>
      <w:r w:rsidR="00482298" w:rsidRPr="00DB1893">
        <w:rPr>
          <w:rFonts w:ascii="Arial" w:hAnsi="Arial" w:cs="Arial"/>
        </w:rPr>
        <w:t xml:space="preserve"> </w:t>
      </w:r>
      <w:proofErr w:type="spellStart"/>
      <w:r w:rsidR="00482298" w:rsidRPr="00DB1893">
        <w:rPr>
          <w:rFonts w:ascii="Arial" w:hAnsi="Arial" w:cs="Arial"/>
        </w:rPr>
        <w:t>ihracat</w:t>
      </w:r>
      <w:proofErr w:type="spellEnd"/>
      <w:r w:rsidR="00482298" w:rsidRPr="00DB1893">
        <w:rPr>
          <w:rFonts w:ascii="Arial" w:hAnsi="Arial" w:cs="Arial"/>
        </w:rPr>
        <w:t xml:space="preserve"> </w:t>
      </w:r>
      <w:proofErr w:type="spellStart"/>
      <w:r w:rsidR="00482298" w:rsidRPr="00DB1893">
        <w:rPr>
          <w:rFonts w:ascii="Arial" w:hAnsi="Arial" w:cs="Arial"/>
        </w:rPr>
        <w:t>taahhütleri</w:t>
      </w:r>
      <w:proofErr w:type="spellEnd"/>
      <w:r w:rsidR="00482298" w:rsidRPr="00DB1893">
        <w:rPr>
          <w:rFonts w:ascii="Arial" w:hAnsi="Arial" w:cs="Arial"/>
        </w:rPr>
        <w:t xml:space="preserve"> </w:t>
      </w:r>
      <w:r w:rsidR="000F2EAC" w:rsidRPr="00DB1893">
        <w:rPr>
          <w:rFonts w:ascii="Arial" w:hAnsi="Arial" w:cs="Arial"/>
        </w:rPr>
        <w:t>10</w:t>
      </w:r>
      <w:r w:rsidR="00EF4AA8" w:rsidRPr="00DB1893">
        <w:rPr>
          <w:rFonts w:ascii="Arial" w:hAnsi="Arial" w:cs="Arial"/>
        </w:rPr>
        <w:t>.</w:t>
      </w:r>
      <w:r w:rsidR="000F2EAC" w:rsidRPr="00DB1893">
        <w:rPr>
          <w:rFonts w:ascii="Arial" w:hAnsi="Arial" w:cs="Arial"/>
        </w:rPr>
        <w:t>396</w:t>
      </w:r>
      <w:r w:rsidR="00EF4AA8" w:rsidRPr="00DB1893">
        <w:rPr>
          <w:rFonts w:ascii="Arial" w:hAnsi="Arial" w:cs="Arial"/>
        </w:rPr>
        <w:t>.</w:t>
      </w:r>
      <w:r w:rsidR="000F2EAC" w:rsidRPr="00DB1893">
        <w:rPr>
          <w:rFonts w:ascii="Arial" w:hAnsi="Arial" w:cs="Arial"/>
        </w:rPr>
        <w:t>459</w:t>
      </w:r>
      <w:r w:rsidR="002964FC" w:rsidRPr="00DB1893">
        <w:rPr>
          <w:rFonts w:ascii="Arial" w:hAnsi="Arial" w:cs="Arial"/>
        </w:rPr>
        <w:t xml:space="preserve"> </w:t>
      </w:r>
      <w:proofErr w:type="spellStart"/>
      <w:r w:rsidR="00F54DF5" w:rsidRPr="00DB1893">
        <w:rPr>
          <w:rFonts w:ascii="Arial" w:hAnsi="Arial" w:cs="Arial"/>
        </w:rPr>
        <w:t>Avro’dur</w:t>
      </w:r>
      <w:proofErr w:type="spellEnd"/>
      <w:r w:rsidR="00F54DF5" w:rsidRPr="00DB1893">
        <w:rPr>
          <w:rFonts w:ascii="Arial" w:hAnsi="Arial" w:cs="Arial"/>
        </w:rPr>
        <w:t xml:space="preserve"> </w:t>
      </w:r>
      <w:r w:rsidR="00482298" w:rsidRPr="00DB1893">
        <w:rPr>
          <w:rFonts w:ascii="Arial" w:hAnsi="Arial" w:cs="Arial"/>
        </w:rPr>
        <w:t xml:space="preserve">(31 </w:t>
      </w:r>
      <w:proofErr w:type="spellStart"/>
      <w:r w:rsidR="00482298" w:rsidRPr="00DB1893">
        <w:rPr>
          <w:rFonts w:ascii="Arial" w:hAnsi="Arial" w:cs="Arial"/>
        </w:rPr>
        <w:t>Aralık</w:t>
      </w:r>
      <w:proofErr w:type="spellEnd"/>
      <w:r w:rsidR="00482298" w:rsidRPr="00DB1893">
        <w:rPr>
          <w:rFonts w:ascii="Arial" w:hAnsi="Arial" w:cs="Arial"/>
        </w:rPr>
        <w:t xml:space="preserve"> 20</w:t>
      </w:r>
      <w:r w:rsidR="00C572B1" w:rsidRPr="00DB1893">
        <w:rPr>
          <w:rFonts w:ascii="Arial" w:hAnsi="Arial" w:cs="Arial"/>
        </w:rPr>
        <w:t>1</w:t>
      </w:r>
      <w:r w:rsidR="002038A4" w:rsidRPr="00DB1893">
        <w:rPr>
          <w:rFonts w:ascii="Arial" w:hAnsi="Arial" w:cs="Arial"/>
        </w:rPr>
        <w:t>1</w:t>
      </w:r>
      <w:r w:rsidR="00482298" w:rsidRPr="00DB1893">
        <w:rPr>
          <w:rFonts w:ascii="Arial" w:hAnsi="Arial" w:cs="Arial"/>
        </w:rPr>
        <w:t xml:space="preserve"> </w:t>
      </w:r>
      <w:r w:rsidR="00315125" w:rsidRPr="00DB1893">
        <w:rPr>
          <w:rFonts w:ascii="Arial" w:hAnsi="Arial" w:cs="Arial"/>
        </w:rPr>
        <w:t>-</w:t>
      </w:r>
      <w:r w:rsidR="00482298" w:rsidRPr="00DB1893">
        <w:rPr>
          <w:rFonts w:ascii="Arial" w:hAnsi="Arial" w:cs="Arial"/>
        </w:rPr>
        <w:t xml:space="preserve"> </w:t>
      </w:r>
      <w:r w:rsidR="002038A4" w:rsidRPr="00DB1893">
        <w:rPr>
          <w:rFonts w:ascii="Arial" w:hAnsi="Arial" w:cs="Arial"/>
        </w:rPr>
        <w:t>7</w:t>
      </w:r>
      <w:r w:rsidR="00C572B1" w:rsidRPr="00DB1893">
        <w:rPr>
          <w:rFonts w:ascii="Arial" w:hAnsi="Arial" w:cs="Arial"/>
        </w:rPr>
        <w:t>.</w:t>
      </w:r>
      <w:r w:rsidR="002038A4" w:rsidRPr="00DB1893">
        <w:rPr>
          <w:rFonts w:ascii="Arial" w:hAnsi="Arial" w:cs="Arial"/>
        </w:rPr>
        <w:t>402</w:t>
      </w:r>
      <w:r w:rsidR="00C572B1" w:rsidRPr="00DB1893">
        <w:rPr>
          <w:rFonts w:ascii="Arial" w:hAnsi="Arial" w:cs="Arial"/>
        </w:rPr>
        <w:t>.</w:t>
      </w:r>
      <w:r w:rsidR="002038A4" w:rsidRPr="00DB1893">
        <w:rPr>
          <w:rFonts w:ascii="Arial" w:hAnsi="Arial" w:cs="Arial"/>
        </w:rPr>
        <w:t>364</w:t>
      </w:r>
      <w:r w:rsidR="00C572B1" w:rsidRPr="00DB1893">
        <w:rPr>
          <w:rFonts w:ascii="Arial" w:hAnsi="Arial" w:cs="Arial"/>
        </w:rPr>
        <w:t xml:space="preserve"> </w:t>
      </w:r>
      <w:proofErr w:type="spellStart"/>
      <w:r w:rsidR="00F54DF5" w:rsidRPr="00DB1893">
        <w:rPr>
          <w:rFonts w:ascii="Arial" w:hAnsi="Arial" w:cs="Arial"/>
        </w:rPr>
        <w:t>Avro’dur</w:t>
      </w:r>
      <w:proofErr w:type="spellEnd"/>
      <w:r w:rsidR="00482298" w:rsidRPr="00DB1893">
        <w:rPr>
          <w:rFonts w:ascii="Arial" w:hAnsi="Arial" w:cs="Arial"/>
        </w:rPr>
        <w:t>).</w:t>
      </w:r>
      <w:proofErr w:type="gramEnd"/>
    </w:p>
    <w:p w:rsidR="00DB1893" w:rsidRDefault="00DB1893">
      <w:pPr>
        <w:rPr>
          <w:rFonts w:ascii="Arial" w:hAnsi="Arial" w:cs="Arial"/>
          <w:b/>
          <w:lang w:val="tr-TR"/>
        </w:rPr>
      </w:pPr>
      <w:r>
        <w:rPr>
          <w:rFonts w:ascii="Arial" w:hAnsi="Arial" w:cs="Arial"/>
          <w:b/>
          <w:lang w:val="tr-TR"/>
        </w:rPr>
        <w:br w:type="page"/>
      </w:r>
    </w:p>
    <w:p w:rsidR="00091191" w:rsidRPr="00DB1893" w:rsidRDefault="00091191" w:rsidP="00FC7234">
      <w:pPr>
        <w:tabs>
          <w:tab w:val="left" w:pos="567"/>
        </w:tabs>
        <w:spacing w:line="230" w:lineRule="auto"/>
        <w:rPr>
          <w:rFonts w:ascii="Arial" w:hAnsi="Arial" w:cs="Arial"/>
          <w:b/>
          <w:lang w:val="tr-TR"/>
        </w:rPr>
      </w:pPr>
      <w:r w:rsidRPr="00DB1893">
        <w:rPr>
          <w:rFonts w:ascii="Arial" w:hAnsi="Arial" w:cs="Arial"/>
          <w:b/>
          <w:lang w:val="tr-TR"/>
        </w:rPr>
        <w:t>8.</w:t>
      </w:r>
      <w:r w:rsidRPr="00DB1893">
        <w:rPr>
          <w:rFonts w:ascii="Arial" w:hAnsi="Arial" w:cs="Arial"/>
          <w:b/>
          <w:lang w:val="tr-TR"/>
        </w:rPr>
        <w:tab/>
        <w:t>Diğer varlık ve yükümlülükler</w:t>
      </w:r>
    </w:p>
    <w:p w:rsidR="00091191" w:rsidRPr="00DB1893" w:rsidRDefault="00091191" w:rsidP="005A611B">
      <w:pPr>
        <w:spacing w:line="230" w:lineRule="auto"/>
        <w:rPr>
          <w:rFonts w:ascii="Arial" w:hAnsi="Arial" w:cs="Arial"/>
          <w:b/>
          <w:lang w:val="tr-TR"/>
        </w:rPr>
      </w:pPr>
    </w:p>
    <w:p w:rsidR="00091191" w:rsidRPr="00DB1893" w:rsidRDefault="00091191" w:rsidP="005A611B">
      <w:pPr>
        <w:spacing w:line="230" w:lineRule="auto"/>
        <w:rPr>
          <w:rFonts w:ascii="Arial" w:hAnsi="Arial" w:cs="Arial"/>
          <w:u w:val="single"/>
          <w:lang w:val="tr-TR"/>
        </w:rPr>
      </w:pPr>
      <w:r w:rsidRPr="00DB1893">
        <w:rPr>
          <w:rFonts w:ascii="Arial" w:hAnsi="Arial" w:cs="Arial"/>
          <w:u w:val="single"/>
          <w:lang w:val="tr-TR"/>
        </w:rPr>
        <w:t>Diğer dönen varlıklar</w:t>
      </w:r>
    </w:p>
    <w:p w:rsidR="00091191" w:rsidRPr="00DB1893" w:rsidRDefault="00091191" w:rsidP="005A611B">
      <w:pPr>
        <w:spacing w:line="230" w:lineRule="auto"/>
        <w:rPr>
          <w:rFonts w:ascii="Arial" w:hAnsi="Arial" w:cs="Arial"/>
          <w:u w:val="single"/>
          <w:lang w:val="tr-TR"/>
        </w:rPr>
      </w:pPr>
    </w:p>
    <w:tbl>
      <w:tblPr>
        <w:tblW w:w="9072" w:type="dxa"/>
        <w:tblInd w:w="102" w:type="dxa"/>
        <w:tblLayout w:type="fixed"/>
        <w:tblCellMar>
          <w:left w:w="102" w:type="dxa"/>
          <w:right w:w="102" w:type="dxa"/>
        </w:tblCellMar>
        <w:tblLook w:val="0000" w:firstRow="0" w:lastRow="0" w:firstColumn="0" w:lastColumn="0" w:noHBand="0" w:noVBand="0"/>
      </w:tblPr>
      <w:tblGrid>
        <w:gridCol w:w="5600"/>
        <w:gridCol w:w="1771"/>
        <w:gridCol w:w="1701"/>
      </w:tblGrid>
      <w:tr w:rsidR="00091191" w:rsidRPr="00DB1893" w:rsidTr="008455D6">
        <w:tc>
          <w:tcPr>
            <w:tcW w:w="5600" w:type="dxa"/>
            <w:tcBorders>
              <w:top w:val="single" w:sz="8" w:space="0" w:color="auto"/>
              <w:bottom w:val="single" w:sz="8" w:space="0" w:color="auto"/>
            </w:tcBorders>
          </w:tcPr>
          <w:p w:rsidR="00091191" w:rsidRPr="00DB1893" w:rsidRDefault="00091191" w:rsidP="005A611B">
            <w:pPr>
              <w:spacing w:line="230" w:lineRule="auto"/>
              <w:rPr>
                <w:rFonts w:ascii="Arial" w:hAnsi="Arial" w:cs="Arial"/>
                <w:u w:val="single"/>
                <w:lang w:val="tr-TR"/>
              </w:rPr>
            </w:pPr>
          </w:p>
        </w:tc>
        <w:tc>
          <w:tcPr>
            <w:tcW w:w="1771" w:type="dxa"/>
            <w:tcBorders>
              <w:top w:val="single" w:sz="8" w:space="0" w:color="auto"/>
              <w:bottom w:val="single" w:sz="8" w:space="0" w:color="auto"/>
            </w:tcBorders>
          </w:tcPr>
          <w:p w:rsidR="00091191" w:rsidRPr="00DB1893" w:rsidRDefault="00091191" w:rsidP="005A611B">
            <w:pPr>
              <w:spacing w:line="230" w:lineRule="auto"/>
              <w:ind w:right="44"/>
              <w:jc w:val="right"/>
              <w:rPr>
                <w:rFonts w:ascii="Arial" w:hAnsi="Arial" w:cs="Arial"/>
                <w:b/>
                <w:lang w:val="tr-TR"/>
              </w:rPr>
            </w:pPr>
            <w:r w:rsidRPr="00DB1893">
              <w:rPr>
                <w:rFonts w:ascii="Arial" w:hAnsi="Arial" w:cs="Arial"/>
                <w:b/>
                <w:lang w:val="tr-TR"/>
              </w:rPr>
              <w:t>3</w:t>
            </w:r>
            <w:r w:rsidR="008455D6" w:rsidRPr="00DB1893">
              <w:rPr>
                <w:rFonts w:ascii="Arial" w:hAnsi="Arial" w:cs="Arial"/>
                <w:b/>
                <w:lang w:val="tr-TR"/>
              </w:rPr>
              <w:t>0</w:t>
            </w:r>
            <w:r w:rsidRPr="00DB1893">
              <w:rPr>
                <w:rFonts w:ascii="Arial" w:hAnsi="Arial" w:cs="Arial"/>
                <w:b/>
                <w:lang w:val="tr-TR"/>
              </w:rPr>
              <w:t xml:space="preserve"> </w:t>
            </w:r>
            <w:r w:rsidR="008455D6" w:rsidRPr="00DB1893">
              <w:rPr>
                <w:rFonts w:ascii="Arial" w:hAnsi="Arial" w:cs="Arial"/>
                <w:b/>
                <w:lang w:val="tr-TR"/>
              </w:rPr>
              <w:t>Haziran</w:t>
            </w:r>
            <w:r w:rsidRPr="00DB1893">
              <w:rPr>
                <w:rFonts w:ascii="Arial" w:hAnsi="Arial" w:cs="Arial"/>
                <w:b/>
                <w:lang w:val="tr-TR"/>
              </w:rPr>
              <w:t xml:space="preserve"> 20</w:t>
            </w:r>
            <w:r w:rsidR="004B22B7" w:rsidRPr="00DB1893">
              <w:rPr>
                <w:rFonts w:ascii="Arial" w:hAnsi="Arial" w:cs="Arial"/>
                <w:b/>
                <w:lang w:val="tr-TR"/>
              </w:rPr>
              <w:t>1</w:t>
            </w:r>
            <w:r w:rsidR="00E72CF3" w:rsidRPr="00DB1893">
              <w:rPr>
                <w:rFonts w:ascii="Arial" w:hAnsi="Arial" w:cs="Arial"/>
                <w:b/>
                <w:lang w:val="tr-TR"/>
              </w:rPr>
              <w:t>2</w:t>
            </w:r>
          </w:p>
        </w:tc>
        <w:tc>
          <w:tcPr>
            <w:tcW w:w="1701" w:type="dxa"/>
            <w:tcBorders>
              <w:top w:val="single" w:sz="8" w:space="0" w:color="auto"/>
              <w:bottom w:val="single" w:sz="8" w:space="0" w:color="auto"/>
            </w:tcBorders>
          </w:tcPr>
          <w:p w:rsidR="00091191" w:rsidRPr="00DB1893" w:rsidRDefault="00091191" w:rsidP="005A611B">
            <w:pPr>
              <w:spacing w:line="230" w:lineRule="auto"/>
              <w:ind w:right="1"/>
              <w:jc w:val="right"/>
              <w:rPr>
                <w:rFonts w:ascii="Arial" w:hAnsi="Arial" w:cs="Arial"/>
                <w:lang w:val="tr-TR"/>
              </w:rPr>
            </w:pPr>
            <w:r w:rsidRPr="00DB1893">
              <w:rPr>
                <w:rFonts w:ascii="Arial" w:hAnsi="Arial" w:cs="Arial"/>
                <w:lang w:val="tr-TR"/>
              </w:rPr>
              <w:t>31 Aralık 20</w:t>
            </w:r>
            <w:r w:rsidR="00482298" w:rsidRPr="00DB1893">
              <w:rPr>
                <w:rFonts w:ascii="Arial" w:hAnsi="Arial" w:cs="Arial"/>
                <w:lang w:val="tr-TR"/>
              </w:rPr>
              <w:t>1</w:t>
            </w:r>
            <w:r w:rsidR="00E72CF3" w:rsidRPr="00DB1893">
              <w:rPr>
                <w:rFonts w:ascii="Arial" w:hAnsi="Arial" w:cs="Arial"/>
                <w:lang w:val="tr-TR"/>
              </w:rPr>
              <w:t>1</w:t>
            </w:r>
          </w:p>
        </w:tc>
      </w:tr>
      <w:tr w:rsidR="00091191" w:rsidRPr="00DB1893" w:rsidTr="008455D6">
        <w:trPr>
          <w:trHeight w:val="205"/>
        </w:trPr>
        <w:tc>
          <w:tcPr>
            <w:tcW w:w="5600" w:type="dxa"/>
            <w:tcBorders>
              <w:top w:val="single" w:sz="8" w:space="0" w:color="auto"/>
            </w:tcBorders>
          </w:tcPr>
          <w:p w:rsidR="00091191" w:rsidRPr="00DB1893" w:rsidRDefault="00091191" w:rsidP="005A611B">
            <w:pPr>
              <w:spacing w:line="230" w:lineRule="auto"/>
              <w:rPr>
                <w:rFonts w:ascii="Arial" w:hAnsi="Arial" w:cs="Arial"/>
                <w:lang w:val="tr-TR"/>
              </w:rPr>
            </w:pPr>
          </w:p>
        </w:tc>
        <w:tc>
          <w:tcPr>
            <w:tcW w:w="1771" w:type="dxa"/>
            <w:tcBorders>
              <w:top w:val="single" w:sz="8" w:space="0" w:color="auto"/>
            </w:tcBorders>
          </w:tcPr>
          <w:p w:rsidR="00091191" w:rsidRPr="00DB1893" w:rsidRDefault="00091191" w:rsidP="005A611B">
            <w:pPr>
              <w:pStyle w:val="Heading5"/>
              <w:spacing w:line="230" w:lineRule="auto"/>
              <w:rPr>
                <w:rFonts w:ascii="Arial" w:hAnsi="Arial" w:cs="Arial"/>
                <w:b/>
                <w:sz w:val="20"/>
                <w:lang w:val="tr-TR"/>
              </w:rPr>
            </w:pPr>
          </w:p>
        </w:tc>
        <w:tc>
          <w:tcPr>
            <w:tcW w:w="1701" w:type="dxa"/>
            <w:tcBorders>
              <w:top w:val="single" w:sz="8" w:space="0" w:color="auto"/>
            </w:tcBorders>
          </w:tcPr>
          <w:p w:rsidR="00091191" w:rsidRPr="00DB1893" w:rsidRDefault="00091191" w:rsidP="005A611B">
            <w:pPr>
              <w:pStyle w:val="Heading5"/>
              <w:spacing w:line="230" w:lineRule="auto"/>
              <w:rPr>
                <w:rFonts w:ascii="Arial" w:hAnsi="Arial" w:cs="Arial"/>
                <w:sz w:val="20"/>
                <w:lang w:val="tr-TR"/>
              </w:rPr>
            </w:pPr>
          </w:p>
        </w:tc>
      </w:tr>
      <w:tr w:rsidR="00482298" w:rsidRPr="00DB1893" w:rsidTr="008455D6">
        <w:tc>
          <w:tcPr>
            <w:tcW w:w="5600" w:type="dxa"/>
          </w:tcPr>
          <w:p w:rsidR="00482298" w:rsidRPr="00DB1893" w:rsidRDefault="00482298" w:rsidP="005A611B">
            <w:pPr>
              <w:spacing w:line="230" w:lineRule="auto"/>
              <w:ind w:right="-469"/>
              <w:rPr>
                <w:rFonts w:ascii="Arial" w:hAnsi="Arial" w:cs="Arial"/>
                <w:lang w:val="tr-TR"/>
              </w:rPr>
            </w:pPr>
            <w:r w:rsidRPr="00DB1893">
              <w:rPr>
                <w:rFonts w:ascii="Arial" w:hAnsi="Arial" w:cs="Arial"/>
                <w:lang w:val="tr-TR"/>
              </w:rPr>
              <w:t xml:space="preserve">Devreden KDV </w:t>
            </w:r>
          </w:p>
        </w:tc>
        <w:tc>
          <w:tcPr>
            <w:tcW w:w="1771" w:type="dxa"/>
          </w:tcPr>
          <w:p w:rsidR="00482298" w:rsidRPr="00DB1893" w:rsidRDefault="00CC24E1" w:rsidP="005A611B">
            <w:pPr>
              <w:spacing w:line="230" w:lineRule="auto"/>
              <w:jc w:val="right"/>
              <w:rPr>
                <w:rFonts w:ascii="Arial" w:hAnsi="Arial" w:cs="Arial"/>
                <w:b/>
                <w:lang w:val="tr-TR"/>
              </w:rPr>
            </w:pPr>
            <w:r w:rsidRPr="00DB1893">
              <w:rPr>
                <w:rFonts w:ascii="Arial" w:hAnsi="Arial" w:cs="Arial"/>
                <w:b/>
                <w:lang w:val="tr-TR"/>
              </w:rPr>
              <w:t>12.719.318</w:t>
            </w:r>
          </w:p>
        </w:tc>
        <w:tc>
          <w:tcPr>
            <w:tcW w:w="1701" w:type="dxa"/>
          </w:tcPr>
          <w:p w:rsidR="00482298" w:rsidRPr="00DB1893" w:rsidRDefault="00E72CF3" w:rsidP="005A611B">
            <w:pPr>
              <w:spacing w:line="230" w:lineRule="auto"/>
              <w:jc w:val="right"/>
              <w:rPr>
                <w:rFonts w:ascii="Arial" w:hAnsi="Arial" w:cs="Arial"/>
                <w:lang w:val="tr-TR"/>
              </w:rPr>
            </w:pPr>
            <w:r w:rsidRPr="00DB1893">
              <w:rPr>
                <w:rFonts w:ascii="Arial" w:hAnsi="Arial" w:cs="Arial"/>
                <w:lang w:val="tr-TR"/>
              </w:rPr>
              <w:t>12.102.998</w:t>
            </w:r>
          </w:p>
        </w:tc>
      </w:tr>
      <w:tr w:rsidR="00482298" w:rsidRPr="00DB1893" w:rsidTr="008455D6">
        <w:tc>
          <w:tcPr>
            <w:tcW w:w="5600" w:type="dxa"/>
          </w:tcPr>
          <w:p w:rsidR="00482298" w:rsidRPr="00DB1893" w:rsidRDefault="00482298" w:rsidP="005A611B">
            <w:pPr>
              <w:spacing w:line="230" w:lineRule="auto"/>
              <w:ind w:right="-469"/>
              <w:rPr>
                <w:rFonts w:ascii="Arial" w:hAnsi="Arial" w:cs="Arial"/>
                <w:lang w:val="tr-TR"/>
              </w:rPr>
            </w:pPr>
            <w:r w:rsidRPr="00DB1893">
              <w:rPr>
                <w:rFonts w:ascii="Arial" w:hAnsi="Arial" w:cs="Arial"/>
                <w:lang w:val="tr-TR"/>
              </w:rPr>
              <w:t>Stoklar için verilen sipariş avansları</w:t>
            </w:r>
          </w:p>
        </w:tc>
        <w:tc>
          <w:tcPr>
            <w:tcW w:w="1771" w:type="dxa"/>
          </w:tcPr>
          <w:p w:rsidR="00482298" w:rsidRPr="00DB1893" w:rsidRDefault="00CC24E1" w:rsidP="005A611B">
            <w:pPr>
              <w:spacing w:line="230" w:lineRule="auto"/>
              <w:jc w:val="right"/>
              <w:rPr>
                <w:rFonts w:ascii="Arial" w:hAnsi="Arial" w:cs="Arial"/>
                <w:b/>
                <w:lang w:val="tr-TR"/>
              </w:rPr>
            </w:pPr>
            <w:r w:rsidRPr="00DB1893">
              <w:rPr>
                <w:rFonts w:ascii="Arial" w:hAnsi="Arial" w:cs="Arial"/>
                <w:b/>
                <w:lang w:val="tr-TR"/>
              </w:rPr>
              <w:t>1.323.896</w:t>
            </w:r>
          </w:p>
        </w:tc>
        <w:tc>
          <w:tcPr>
            <w:tcW w:w="1701" w:type="dxa"/>
          </w:tcPr>
          <w:p w:rsidR="00482298" w:rsidRPr="00DB1893" w:rsidRDefault="00E72CF3" w:rsidP="005A611B">
            <w:pPr>
              <w:spacing w:line="230" w:lineRule="auto"/>
              <w:jc w:val="right"/>
              <w:rPr>
                <w:rFonts w:ascii="Arial" w:hAnsi="Arial" w:cs="Arial"/>
                <w:lang w:val="tr-TR"/>
              </w:rPr>
            </w:pPr>
            <w:r w:rsidRPr="00DB1893">
              <w:rPr>
                <w:rFonts w:ascii="Arial" w:hAnsi="Arial" w:cs="Arial"/>
                <w:lang w:val="tr-TR"/>
              </w:rPr>
              <w:t>126.148</w:t>
            </w:r>
          </w:p>
        </w:tc>
      </w:tr>
      <w:tr w:rsidR="00AF4C24" w:rsidRPr="00DB1893" w:rsidTr="00D36820">
        <w:tc>
          <w:tcPr>
            <w:tcW w:w="5600" w:type="dxa"/>
          </w:tcPr>
          <w:p w:rsidR="00AF4C24" w:rsidRPr="00DB1893" w:rsidRDefault="00AF4C24" w:rsidP="005A611B">
            <w:pPr>
              <w:spacing w:line="230" w:lineRule="auto"/>
              <w:ind w:right="-469"/>
              <w:rPr>
                <w:rFonts w:ascii="Arial" w:hAnsi="Arial" w:cs="Arial"/>
                <w:lang w:val="tr-TR"/>
              </w:rPr>
            </w:pPr>
            <w:r w:rsidRPr="00DB1893">
              <w:rPr>
                <w:rFonts w:ascii="Arial" w:hAnsi="Arial" w:cs="Arial"/>
                <w:lang w:val="tr-TR"/>
              </w:rPr>
              <w:t>İhracat iadesi</w:t>
            </w:r>
          </w:p>
        </w:tc>
        <w:tc>
          <w:tcPr>
            <w:tcW w:w="1771" w:type="dxa"/>
          </w:tcPr>
          <w:p w:rsidR="00AF4C24" w:rsidRPr="00DB1893" w:rsidRDefault="00AF4C24" w:rsidP="005A611B">
            <w:pPr>
              <w:spacing w:line="230" w:lineRule="auto"/>
              <w:jc w:val="right"/>
              <w:rPr>
                <w:rFonts w:ascii="Arial" w:hAnsi="Arial" w:cs="Arial"/>
                <w:b/>
                <w:lang w:val="tr-TR"/>
              </w:rPr>
            </w:pPr>
            <w:r w:rsidRPr="00DB1893">
              <w:rPr>
                <w:rFonts w:ascii="Arial" w:hAnsi="Arial" w:cs="Arial"/>
                <w:b/>
                <w:lang w:val="tr-TR"/>
              </w:rPr>
              <w:t>683.781</w:t>
            </w:r>
          </w:p>
        </w:tc>
        <w:tc>
          <w:tcPr>
            <w:tcW w:w="1701" w:type="dxa"/>
          </w:tcPr>
          <w:p w:rsidR="00AF4C24" w:rsidRPr="00DB1893" w:rsidRDefault="00AF4C24" w:rsidP="005A611B">
            <w:pPr>
              <w:spacing w:line="230" w:lineRule="auto"/>
              <w:jc w:val="right"/>
              <w:rPr>
                <w:rFonts w:ascii="Arial" w:hAnsi="Arial" w:cs="Arial"/>
                <w:lang w:val="tr-TR"/>
              </w:rPr>
            </w:pPr>
            <w:r w:rsidRPr="00DB1893">
              <w:rPr>
                <w:rFonts w:ascii="Arial" w:hAnsi="Arial" w:cs="Arial"/>
                <w:lang w:val="tr-TR"/>
              </w:rPr>
              <w:t>879.627</w:t>
            </w:r>
          </w:p>
        </w:tc>
      </w:tr>
      <w:tr w:rsidR="00AF4C24" w:rsidRPr="00DB1893" w:rsidTr="00D36820">
        <w:tc>
          <w:tcPr>
            <w:tcW w:w="5600" w:type="dxa"/>
          </w:tcPr>
          <w:p w:rsidR="00AF4C24" w:rsidRPr="00DB1893" w:rsidRDefault="00AF4C24" w:rsidP="005A611B">
            <w:pPr>
              <w:spacing w:line="230" w:lineRule="auto"/>
              <w:ind w:right="-469"/>
              <w:rPr>
                <w:rFonts w:ascii="Arial" w:hAnsi="Arial" w:cs="Arial"/>
                <w:lang w:val="tr-TR"/>
              </w:rPr>
            </w:pPr>
            <w:r w:rsidRPr="00DB1893">
              <w:rPr>
                <w:rFonts w:ascii="Arial" w:hAnsi="Arial" w:cs="Arial"/>
                <w:lang w:val="tr-TR"/>
              </w:rPr>
              <w:t>Forward gelir tahakkuk</w:t>
            </w:r>
            <w:r w:rsidR="00EE24A0" w:rsidRPr="00DB1893">
              <w:rPr>
                <w:rFonts w:ascii="Arial" w:hAnsi="Arial" w:cs="Arial"/>
                <w:lang w:val="tr-TR"/>
              </w:rPr>
              <w:t>u</w:t>
            </w:r>
          </w:p>
        </w:tc>
        <w:tc>
          <w:tcPr>
            <w:tcW w:w="1771" w:type="dxa"/>
          </w:tcPr>
          <w:p w:rsidR="00AF4C24" w:rsidRPr="00DB1893" w:rsidRDefault="00AF4C24" w:rsidP="005A611B">
            <w:pPr>
              <w:spacing w:line="230" w:lineRule="auto"/>
              <w:jc w:val="right"/>
              <w:rPr>
                <w:rFonts w:ascii="Arial" w:hAnsi="Arial" w:cs="Arial"/>
                <w:b/>
                <w:lang w:val="tr-TR"/>
              </w:rPr>
            </w:pPr>
            <w:r w:rsidRPr="00DB1893">
              <w:rPr>
                <w:rFonts w:ascii="Arial" w:hAnsi="Arial" w:cs="Arial"/>
                <w:b/>
                <w:lang w:val="tr-TR"/>
              </w:rPr>
              <w:t xml:space="preserve">683.000    </w:t>
            </w:r>
          </w:p>
        </w:tc>
        <w:tc>
          <w:tcPr>
            <w:tcW w:w="1701" w:type="dxa"/>
          </w:tcPr>
          <w:p w:rsidR="00AF4C24" w:rsidRPr="00DB1893" w:rsidRDefault="00AF4C24" w:rsidP="005A611B">
            <w:pPr>
              <w:spacing w:line="230" w:lineRule="auto"/>
              <w:jc w:val="right"/>
              <w:rPr>
                <w:rFonts w:ascii="Arial" w:hAnsi="Arial" w:cs="Arial"/>
                <w:lang w:val="tr-TR"/>
              </w:rPr>
            </w:pPr>
            <w:r w:rsidRPr="00DB1893">
              <w:rPr>
                <w:rFonts w:ascii="Arial" w:hAnsi="Arial" w:cs="Arial"/>
                <w:lang w:val="tr-TR"/>
              </w:rPr>
              <w:t>-</w:t>
            </w:r>
          </w:p>
        </w:tc>
      </w:tr>
      <w:tr w:rsidR="00482298" w:rsidRPr="00DB1893" w:rsidTr="008455D6">
        <w:tc>
          <w:tcPr>
            <w:tcW w:w="5600" w:type="dxa"/>
          </w:tcPr>
          <w:p w:rsidR="00482298" w:rsidRPr="00DB1893" w:rsidRDefault="00482298" w:rsidP="005A611B">
            <w:pPr>
              <w:spacing w:line="230" w:lineRule="auto"/>
              <w:ind w:right="-469"/>
              <w:rPr>
                <w:rFonts w:ascii="Arial" w:hAnsi="Arial" w:cs="Arial"/>
                <w:lang w:val="tr-TR"/>
              </w:rPr>
            </w:pPr>
            <w:r w:rsidRPr="00DB1893">
              <w:rPr>
                <w:rFonts w:ascii="Arial" w:hAnsi="Arial" w:cs="Arial"/>
                <w:lang w:val="tr-TR"/>
              </w:rPr>
              <w:t>Gelecek aylara ait giderler</w:t>
            </w:r>
          </w:p>
        </w:tc>
        <w:tc>
          <w:tcPr>
            <w:tcW w:w="1771" w:type="dxa"/>
          </w:tcPr>
          <w:p w:rsidR="00482298" w:rsidRPr="00DB1893" w:rsidRDefault="00CC24E1" w:rsidP="005A611B">
            <w:pPr>
              <w:spacing w:line="230" w:lineRule="auto"/>
              <w:jc w:val="right"/>
              <w:rPr>
                <w:rFonts w:ascii="Arial" w:hAnsi="Arial" w:cs="Arial"/>
                <w:b/>
                <w:lang w:val="tr-TR"/>
              </w:rPr>
            </w:pPr>
            <w:r w:rsidRPr="00DB1893">
              <w:rPr>
                <w:rFonts w:ascii="Arial" w:hAnsi="Arial" w:cs="Arial"/>
                <w:b/>
                <w:lang w:val="tr-TR"/>
              </w:rPr>
              <w:t>380.678</w:t>
            </w:r>
          </w:p>
        </w:tc>
        <w:tc>
          <w:tcPr>
            <w:tcW w:w="1701" w:type="dxa"/>
          </w:tcPr>
          <w:p w:rsidR="00482298" w:rsidRPr="00DB1893" w:rsidRDefault="00E72CF3" w:rsidP="005A611B">
            <w:pPr>
              <w:spacing w:line="230" w:lineRule="auto"/>
              <w:jc w:val="right"/>
              <w:rPr>
                <w:rFonts w:ascii="Arial" w:hAnsi="Arial" w:cs="Arial"/>
                <w:lang w:val="tr-TR"/>
              </w:rPr>
            </w:pPr>
            <w:r w:rsidRPr="00DB1893">
              <w:rPr>
                <w:rFonts w:ascii="Arial" w:hAnsi="Arial" w:cs="Arial"/>
                <w:lang w:val="tr-TR"/>
              </w:rPr>
              <w:t>322.917</w:t>
            </w:r>
          </w:p>
        </w:tc>
      </w:tr>
      <w:tr w:rsidR="00482298" w:rsidRPr="00DB1893" w:rsidTr="008455D6">
        <w:tc>
          <w:tcPr>
            <w:tcW w:w="5600" w:type="dxa"/>
          </w:tcPr>
          <w:p w:rsidR="00482298" w:rsidRPr="00DB1893" w:rsidRDefault="00482298" w:rsidP="005A611B">
            <w:pPr>
              <w:spacing w:line="230" w:lineRule="auto"/>
              <w:ind w:right="-469"/>
              <w:rPr>
                <w:rFonts w:ascii="Arial" w:hAnsi="Arial" w:cs="Arial"/>
                <w:lang w:val="tr-TR"/>
              </w:rPr>
            </w:pPr>
            <w:r w:rsidRPr="00DB1893">
              <w:rPr>
                <w:rFonts w:ascii="Arial" w:hAnsi="Arial" w:cs="Arial"/>
                <w:lang w:val="tr-TR"/>
              </w:rPr>
              <w:t>Diğer</w:t>
            </w:r>
          </w:p>
        </w:tc>
        <w:tc>
          <w:tcPr>
            <w:tcW w:w="1771" w:type="dxa"/>
          </w:tcPr>
          <w:p w:rsidR="00482298" w:rsidRPr="00DB1893" w:rsidRDefault="00CC24E1" w:rsidP="005A611B">
            <w:pPr>
              <w:spacing w:line="230" w:lineRule="auto"/>
              <w:jc w:val="right"/>
              <w:rPr>
                <w:rFonts w:ascii="Arial" w:hAnsi="Arial" w:cs="Arial"/>
                <w:b/>
                <w:lang w:val="tr-TR"/>
              </w:rPr>
            </w:pPr>
            <w:r w:rsidRPr="00DB1893">
              <w:rPr>
                <w:rFonts w:ascii="Arial" w:hAnsi="Arial" w:cs="Arial"/>
                <w:b/>
                <w:lang w:val="tr-TR"/>
              </w:rPr>
              <w:t>25.159</w:t>
            </w:r>
          </w:p>
        </w:tc>
        <w:tc>
          <w:tcPr>
            <w:tcW w:w="1701" w:type="dxa"/>
          </w:tcPr>
          <w:p w:rsidR="00482298" w:rsidRPr="00DB1893" w:rsidRDefault="00E72CF3" w:rsidP="005A611B">
            <w:pPr>
              <w:spacing w:line="230" w:lineRule="auto"/>
              <w:jc w:val="right"/>
              <w:rPr>
                <w:rFonts w:ascii="Arial" w:hAnsi="Arial" w:cs="Arial"/>
                <w:lang w:val="tr-TR"/>
              </w:rPr>
            </w:pPr>
            <w:r w:rsidRPr="00DB1893">
              <w:rPr>
                <w:rFonts w:ascii="Arial" w:hAnsi="Arial" w:cs="Arial"/>
                <w:lang w:val="tr-TR"/>
              </w:rPr>
              <w:t>1.631</w:t>
            </w:r>
          </w:p>
        </w:tc>
      </w:tr>
      <w:tr w:rsidR="00482298" w:rsidRPr="00DB1893" w:rsidTr="008455D6">
        <w:tc>
          <w:tcPr>
            <w:tcW w:w="5600" w:type="dxa"/>
            <w:tcBorders>
              <w:bottom w:val="single" w:sz="8" w:space="0" w:color="auto"/>
            </w:tcBorders>
          </w:tcPr>
          <w:p w:rsidR="00482298" w:rsidRPr="00DB1893" w:rsidRDefault="00482298" w:rsidP="005A611B">
            <w:pPr>
              <w:spacing w:line="230" w:lineRule="auto"/>
              <w:ind w:right="-469"/>
              <w:rPr>
                <w:rFonts w:ascii="Arial" w:hAnsi="Arial" w:cs="Arial"/>
                <w:lang w:val="tr-TR"/>
              </w:rPr>
            </w:pPr>
          </w:p>
        </w:tc>
        <w:tc>
          <w:tcPr>
            <w:tcW w:w="1771" w:type="dxa"/>
            <w:tcBorders>
              <w:bottom w:val="single" w:sz="8" w:space="0" w:color="auto"/>
            </w:tcBorders>
          </w:tcPr>
          <w:p w:rsidR="00482298" w:rsidRPr="00DB1893" w:rsidRDefault="00482298" w:rsidP="005A611B">
            <w:pPr>
              <w:spacing w:line="230" w:lineRule="auto"/>
              <w:jc w:val="right"/>
              <w:rPr>
                <w:rFonts w:ascii="Arial" w:hAnsi="Arial" w:cs="Arial"/>
                <w:b/>
                <w:lang w:val="tr-TR"/>
              </w:rPr>
            </w:pPr>
          </w:p>
        </w:tc>
        <w:tc>
          <w:tcPr>
            <w:tcW w:w="1701" w:type="dxa"/>
            <w:tcBorders>
              <w:bottom w:val="single" w:sz="8" w:space="0" w:color="auto"/>
            </w:tcBorders>
          </w:tcPr>
          <w:p w:rsidR="00482298" w:rsidRPr="00DB1893" w:rsidRDefault="00482298" w:rsidP="005A611B">
            <w:pPr>
              <w:spacing w:line="230" w:lineRule="auto"/>
              <w:jc w:val="right"/>
              <w:rPr>
                <w:rFonts w:ascii="Arial" w:hAnsi="Arial" w:cs="Arial"/>
                <w:b/>
                <w:lang w:val="tr-TR"/>
              </w:rPr>
            </w:pPr>
          </w:p>
        </w:tc>
      </w:tr>
      <w:tr w:rsidR="00482298" w:rsidRPr="00DB1893" w:rsidTr="008455D6">
        <w:tc>
          <w:tcPr>
            <w:tcW w:w="5600" w:type="dxa"/>
            <w:tcBorders>
              <w:top w:val="single" w:sz="8" w:space="0" w:color="auto"/>
              <w:bottom w:val="double" w:sz="2" w:space="0" w:color="auto"/>
            </w:tcBorders>
          </w:tcPr>
          <w:p w:rsidR="00482298" w:rsidRPr="00DB1893" w:rsidRDefault="00482298" w:rsidP="005A611B">
            <w:pPr>
              <w:spacing w:line="230" w:lineRule="auto"/>
              <w:rPr>
                <w:rFonts w:ascii="Arial" w:hAnsi="Arial" w:cs="Arial"/>
                <w:lang w:val="tr-TR"/>
              </w:rPr>
            </w:pPr>
          </w:p>
        </w:tc>
        <w:tc>
          <w:tcPr>
            <w:tcW w:w="1771" w:type="dxa"/>
            <w:tcBorders>
              <w:top w:val="single" w:sz="8" w:space="0" w:color="auto"/>
              <w:bottom w:val="double" w:sz="2" w:space="0" w:color="auto"/>
            </w:tcBorders>
          </w:tcPr>
          <w:p w:rsidR="00482298" w:rsidRPr="00DB1893" w:rsidRDefault="00AF4C24" w:rsidP="005A611B">
            <w:pPr>
              <w:spacing w:line="230" w:lineRule="auto"/>
              <w:jc w:val="right"/>
              <w:rPr>
                <w:rFonts w:ascii="Arial" w:hAnsi="Arial" w:cs="Arial"/>
                <w:b/>
                <w:lang w:val="tr-TR"/>
              </w:rPr>
            </w:pPr>
            <w:r w:rsidRPr="00DB1893">
              <w:rPr>
                <w:rFonts w:ascii="Arial" w:hAnsi="Arial" w:cs="Arial"/>
                <w:b/>
                <w:lang w:val="tr-TR"/>
              </w:rPr>
              <w:t>15.815.832</w:t>
            </w:r>
          </w:p>
        </w:tc>
        <w:tc>
          <w:tcPr>
            <w:tcW w:w="1701" w:type="dxa"/>
            <w:tcBorders>
              <w:top w:val="single" w:sz="8" w:space="0" w:color="auto"/>
              <w:bottom w:val="double" w:sz="2" w:space="0" w:color="auto"/>
            </w:tcBorders>
          </w:tcPr>
          <w:p w:rsidR="00482298" w:rsidRPr="00DB1893" w:rsidRDefault="00E72CF3" w:rsidP="005A611B">
            <w:pPr>
              <w:spacing w:line="230" w:lineRule="auto"/>
              <w:jc w:val="right"/>
              <w:rPr>
                <w:rFonts w:ascii="Arial" w:hAnsi="Arial" w:cs="Arial"/>
                <w:lang w:val="tr-TR"/>
              </w:rPr>
            </w:pPr>
            <w:r w:rsidRPr="00DB1893">
              <w:rPr>
                <w:rFonts w:ascii="Arial" w:hAnsi="Arial" w:cs="Arial"/>
                <w:lang w:val="tr-TR"/>
              </w:rPr>
              <w:t>13.433.321</w:t>
            </w:r>
          </w:p>
        </w:tc>
      </w:tr>
    </w:tbl>
    <w:p w:rsidR="002E6BB4" w:rsidRPr="00DB1893" w:rsidRDefault="002E6BB4" w:rsidP="00E13FA5">
      <w:pPr>
        <w:suppressAutoHyphens/>
        <w:rPr>
          <w:rFonts w:ascii="Arial" w:hAnsi="Arial" w:cs="Arial"/>
          <w:b/>
          <w:lang w:val="tr-TR"/>
        </w:rPr>
      </w:pPr>
    </w:p>
    <w:p w:rsidR="002E6BB4" w:rsidRPr="00DB1893" w:rsidRDefault="002E6BB4" w:rsidP="00E13FA5">
      <w:pPr>
        <w:suppressAutoHyphens/>
        <w:rPr>
          <w:rFonts w:ascii="Arial" w:hAnsi="Arial" w:cs="Arial"/>
          <w:b/>
          <w:lang w:val="tr-TR"/>
        </w:rPr>
      </w:pPr>
    </w:p>
    <w:p w:rsidR="002C0CF2" w:rsidRPr="00DB1893" w:rsidRDefault="00091191" w:rsidP="00FC7234">
      <w:pPr>
        <w:tabs>
          <w:tab w:val="left" w:pos="567"/>
        </w:tabs>
        <w:suppressAutoHyphens/>
        <w:rPr>
          <w:rFonts w:ascii="Arial" w:hAnsi="Arial" w:cs="Arial"/>
          <w:b/>
          <w:lang w:val="tr-TR"/>
        </w:rPr>
      </w:pPr>
      <w:r w:rsidRPr="00DB1893">
        <w:rPr>
          <w:rFonts w:ascii="Arial" w:hAnsi="Arial" w:cs="Arial"/>
          <w:b/>
          <w:lang w:val="tr-TR"/>
        </w:rPr>
        <w:t>9</w:t>
      </w:r>
      <w:r w:rsidR="002C0CF2" w:rsidRPr="00DB1893">
        <w:rPr>
          <w:rFonts w:ascii="Arial" w:hAnsi="Arial" w:cs="Arial"/>
          <w:b/>
          <w:lang w:val="tr-TR"/>
        </w:rPr>
        <w:t>.</w:t>
      </w:r>
      <w:r w:rsidR="002C0CF2" w:rsidRPr="00DB1893">
        <w:rPr>
          <w:rFonts w:ascii="Arial" w:hAnsi="Arial" w:cs="Arial"/>
          <w:b/>
          <w:lang w:val="tr-TR"/>
        </w:rPr>
        <w:tab/>
      </w:r>
      <w:r w:rsidR="007A7C94" w:rsidRPr="00DB1893">
        <w:rPr>
          <w:rFonts w:ascii="Arial" w:hAnsi="Arial" w:cs="Arial"/>
          <w:b/>
          <w:lang w:val="tr-TR"/>
        </w:rPr>
        <w:t>Özkaynaklar</w:t>
      </w:r>
    </w:p>
    <w:p w:rsidR="002C0CF2" w:rsidRPr="00DB1893" w:rsidRDefault="002C0CF2" w:rsidP="00E13FA5">
      <w:pPr>
        <w:suppressAutoHyphens/>
        <w:rPr>
          <w:rFonts w:ascii="Arial" w:hAnsi="Arial" w:cs="Arial"/>
          <w:b/>
          <w:bCs/>
          <w:lang w:val="tr-TR"/>
        </w:rPr>
      </w:pPr>
    </w:p>
    <w:p w:rsidR="009761B1" w:rsidRPr="00DB1893" w:rsidRDefault="0084343A" w:rsidP="00E13FA5">
      <w:pPr>
        <w:pStyle w:val="body"/>
        <w:spacing w:after="0" w:line="240" w:lineRule="auto"/>
        <w:jc w:val="left"/>
        <w:rPr>
          <w:rFonts w:ascii="Arial" w:hAnsi="Arial" w:cs="Arial"/>
          <w:b/>
          <w:bCs/>
          <w:sz w:val="20"/>
          <w:szCs w:val="20"/>
          <w:lang w:val="tr-TR"/>
        </w:rPr>
      </w:pPr>
      <w:r w:rsidRPr="00DB1893">
        <w:rPr>
          <w:rFonts w:ascii="Arial" w:hAnsi="Arial" w:cs="Arial"/>
          <w:b/>
          <w:bCs/>
          <w:sz w:val="20"/>
          <w:szCs w:val="20"/>
          <w:lang w:val="tr-TR"/>
        </w:rPr>
        <w:t xml:space="preserve">a) </w:t>
      </w:r>
      <w:r w:rsidR="001F5A82" w:rsidRPr="00DB1893">
        <w:rPr>
          <w:rFonts w:ascii="Arial" w:hAnsi="Arial" w:cs="Arial"/>
          <w:b/>
          <w:bCs/>
          <w:sz w:val="20"/>
          <w:szCs w:val="20"/>
          <w:lang w:val="tr-TR"/>
        </w:rPr>
        <w:tab/>
      </w:r>
      <w:r w:rsidRPr="00DB1893">
        <w:rPr>
          <w:rFonts w:ascii="Arial" w:hAnsi="Arial" w:cs="Arial"/>
          <w:b/>
          <w:bCs/>
          <w:sz w:val="20"/>
          <w:szCs w:val="20"/>
          <w:lang w:val="tr-TR"/>
        </w:rPr>
        <w:t>Sermaye</w:t>
      </w:r>
    </w:p>
    <w:p w:rsidR="009761B1" w:rsidRPr="00DB1893" w:rsidRDefault="009761B1" w:rsidP="00E13FA5">
      <w:pPr>
        <w:suppressAutoHyphens/>
        <w:rPr>
          <w:rFonts w:ascii="Arial" w:hAnsi="Arial" w:cs="Arial"/>
          <w:b/>
          <w:bCs/>
          <w:lang w:val="tr-TR"/>
        </w:rPr>
      </w:pPr>
    </w:p>
    <w:p w:rsidR="002C0CF2" w:rsidRPr="00DB1893" w:rsidRDefault="00D74A3E" w:rsidP="00E13FA5">
      <w:pPr>
        <w:rPr>
          <w:rFonts w:ascii="Arial" w:hAnsi="Arial" w:cs="Arial"/>
          <w:lang w:val="tr-TR"/>
        </w:rPr>
      </w:pPr>
      <w:r w:rsidRPr="00DB1893">
        <w:rPr>
          <w:rFonts w:ascii="Arial" w:hAnsi="Arial" w:cs="Arial"/>
          <w:lang w:val="tr-TR"/>
        </w:rPr>
        <w:t>3</w:t>
      </w:r>
      <w:r w:rsidR="00DC6545" w:rsidRPr="00DB1893">
        <w:rPr>
          <w:rFonts w:ascii="Arial" w:hAnsi="Arial" w:cs="Arial"/>
          <w:lang w:val="tr-TR"/>
        </w:rPr>
        <w:t>0 Haziran</w:t>
      </w:r>
      <w:r w:rsidR="002C0CF2" w:rsidRPr="00DB1893">
        <w:rPr>
          <w:rFonts w:ascii="Arial" w:hAnsi="Arial" w:cs="Arial"/>
          <w:lang w:val="tr-TR"/>
        </w:rPr>
        <w:t xml:space="preserve"> 20</w:t>
      </w:r>
      <w:r w:rsidR="007349E7" w:rsidRPr="00DB1893">
        <w:rPr>
          <w:rFonts w:ascii="Arial" w:hAnsi="Arial" w:cs="Arial"/>
          <w:lang w:val="tr-TR"/>
        </w:rPr>
        <w:t>1</w:t>
      </w:r>
      <w:r w:rsidR="00E72CF3" w:rsidRPr="00DB1893">
        <w:rPr>
          <w:rFonts w:ascii="Arial" w:hAnsi="Arial" w:cs="Arial"/>
          <w:lang w:val="tr-TR"/>
        </w:rPr>
        <w:t>2</w:t>
      </w:r>
      <w:r w:rsidR="002C0CF2" w:rsidRPr="00DB1893">
        <w:rPr>
          <w:rFonts w:ascii="Arial" w:hAnsi="Arial" w:cs="Arial"/>
          <w:lang w:val="tr-TR"/>
        </w:rPr>
        <w:t xml:space="preserve"> ve 31 Aralık 20</w:t>
      </w:r>
      <w:r w:rsidR="00237AC3" w:rsidRPr="00DB1893">
        <w:rPr>
          <w:rFonts w:ascii="Arial" w:hAnsi="Arial" w:cs="Arial"/>
          <w:lang w:val="tr-TR"/>
        </w:rPr>
        <w:t>1</w:t>
      </w:r>
      <w:r w:rsidR="00E72CF3" w:rsidRPr="00DB1893">
        <w:rPr>
          <w:rFonts w:ascii="Arial" w:hAnsi="Arial" w:cs="Arial"/>
          <w:lang w:val="tr-TR"/>
        </w:rPr>
        <w:t>1</w:t>
      </w:r>
      <w:r w:rsidR="002C0CF2" w:rsidRPr="00DB1893">
        <w:rPr>
          <w:rFonts w:ascii="Arial" w:hAnsi="Arial" w:cs="Arial"/>
          <w:lang w:val="tr-TR"/>
        </w:rPr>
        <w:t xml:space="preserve"> itibariyle ödenmiş sermaye yapısı aşağıdaki gibidir:</w:t>
      </w:r>
    </w:p>
    <w:p w:rsidR="002C0CF2" w:rsidRPr="00DB1893" w:rsidRDefault="002C0CF2" w:rsidP="00E13FA5">
      <w:pPr>
        <w:rPr>
          <w:rFonts w:ascii="Arial" w:hAnsi="Arial" w:cs="Arial"/>
          <w:lang w:val="tr-TR"/>
        </w:rPr>
      </w:pPr>
    </w:p>
    <w:tbl>
      <w:tblPr>
        <w:tblW w:w="9078" w:type="dxa"/>
        <w:tblLayout w:type="fixed"/>
        <w:tblCellMar>
          <w:left w:w="0" w:type="dxa"/>
          <w:right w:w="0" w:type="dxa"/>
        </w:tblCellMar>
        <w:tblLook w:val="0000" w:firstRow="0" w:lastRow="0" w:firstColumn="0" w:lastColumn="0" w:noHBand="0" w:noVBand="0"/>
      </w:tblPr>
      <w:tblGrid>
        <w:gridCol w:w="3700"/>
        <w:gridCol w:w="1222"/>
        <w:gridCol w:w="1481"/>
        <w:gridCol w:w="1257"/>
        <w:gridCol w:w="1418"/>
      </w:tblGrid>
      <w:tr w:rsidR="00C77771" w:rsidRPr="00DB1893">
        <w:trPr>
          <w:trHeight w:val="113"/>
        </w:trPr>
        <w:tc>
          <w:tcPr>
            <w:tcW w:w="3700" w:type="dxa"/>
            <w:tcBorders>
              <w:top w:val="single" w:sz="8" w:space="0" w:color="auto"/>
              <w:bottom w:val="single" w:sz="8" w:space="0" w:color="auto"/>
            </w:tcBorders>
            <w:vAlign w:val="bottom"/>
          </w:tcPr>
          <w:p w:rsidR="00C77771" w:rsidRPr="00DB1893" w:rsidRDefault="00C77771" w:rsidP="00E13FA5">
            <w:pPr>
              <w:rPr>
                <w:rFonts w:ascii="Arial" w:hAnsi="Arial" w:cs="Arial"/>
                <w:lang w:val="tr-TR"/>
              </w:rPr>
            </w:pPr>
          </w:p>
        </w:tc>
        <w:tc>
          <w:tcPr>
            <w:tcW w:w="2703" w:type="dxa"/>
            <w:gridSpan w:val="2"/>
            <w:tcBorders>
              <w:top w:val="single" w:sz="8" w:space="0" w:color="auto"/>
              <w:bottom w:val="single" w:sz="8" w:space="0" w:color="auto"/>
            </w:tcBorders>
            <w:vAlign w:val="bottom"/>
          </w:tcPr>
          <w:p w:rsidR="00C77771" w:rsidRPr="00DB1893" w:rsidRDefault="008455D6" w:rsidP="00E72CF3">
            <w:pPr>
              <w:ind w:left="-48"/>
              <w:jc w:val="right"/>
              <w:rPr>
                <w:rFonts w:ascii="Arial" w:hAnsi="Arial" w:cs="Arial"/>
                <w:b/>
                <w:lang w:val="tr-TR"/>
              </w:rPr>
            </w:pPr>
            <w:r w:rsidRPr="00DB1893">
              <w:rPr>
                <w:rFonts w:ascii="Arial" w:hAnsi="Arial" w:cs="Arial"/>
                <w:b/>
                <w:lang w:val="tr-TR"/>
              </w:rPr>
              <w:t xml:space="preserve">30 Haziran </w:t>
            </w:r>
            <w:r w:rsidR="00C77771" w:rsidRPr="00DB1893">
              <w:rPr>
                <w:rFonts w:ascii="Arial" w:hAnsi="Arial" w:cs="Arial"/>
                <w:b/>
                <w:lang w:val="tr-TR"/>
              </w:rPr>
              <w:t>20</w:t>
            </w:r>
            <w:r w:rsidR="00235878" w:rsidRPr="00DB1893">
              <w:rPr>
                <w:rFonts w:ascii="Arial" w:hAnsi="Arial" w:cs="Arial"/>
                <w:b/>
                <w:lang w:val="tr-TR"/>
              </w:rPr>
              <w:t>1</w:t>
            </w:r>
            <w:r w:rsidR="00E72CF3" w:rsidRPr="00DB1893">
              <w:rPr>
                <w:rFonts w:ascii="Arial" w:hAnsi="Arial" w:cs="Arial"/>
                <w:b/>
                <w:lang w:val="tr-TR"/>
              </w:rPr>
              <w:t>2</w:t>
            </w:r>
          </w:p>
        </w:tc>
        <w:tc>
          <w:tcPr>
            <w:tcW w:w="2675" w:type="dxa"/>
            <w:gridSpan w:val="2"/>
            <w:tcBorders>
              <w:top w:val="single" w:sz="8" w:space="0" w:color="auto"/>
              <w:bottom w:val="single" w:sz="8" w:space="0" w:color="auto"/>
            </w:tcBorders>
            <w:vAlign w:val="bottom"/>
          </w:tcPr>
          <w:p w:rsidR="00C77771" w:rsidRPr="00DB1893" w:rsidRDefault="00C77771" w:rsidP="00E72CF3">
            <w:pPr>
              <w:ind w:left="-48"/>
              <w:jc w:val="right"/>
              <w:rPr>
                <w:rFonts w:ascii="Arial" w:hAnsi="Arial" w:cs="Arial"/>
                <w:lang w:val="tr-TR"/>
              </w:rPr>
            </w:pPr>
            <w:r w:rsidRPr="00DB1893">
              <w:rPr>
                <w:rFonts w:ascii="Arial" w:hAnsi="Arial" w:cs="Arial"/>
                <w:lang w:val="tr-TR"/>
              </w:rPr>
              <w:t>31 Aralık 20</w:t>
            </w:r>
            <w:r w:rsidR="00482298" w:rsidRPr="00DB1893">
              <w:rPr>
                <w:rFonts w:ascii="Arial" w:hAnsi="Arial" w:cs="Arial"/>
                <w:lang w:val="tr-TR"/>
              </w:rPr>
              <w:t>1</w:t>
            </w:r>
            <w:r w:rsidR="00E72CF3" w:rsidRPr="00DB1893">
              <w:rPr>
                <w:rFonts w:ascii="Arial" w:hAnsi="Arial" w:cs="Arial"/>
                <w:lang w:val="tr-TR"/>
              </w:rPr>
              <w:t>1</w:t>
            </w:r>
          </w:p>
        </w:tc>
      </w:tr>
      <w:tr w:rsidR="00C77771" w:rsidRPr="00DB1893">
        <w:tblPrEx>
          <w:tblCellMar>
            <w:left w:w="70" w:type="dxa"/>
            <w:right w:w="70" w:type="dxa"/>
          </w:tblCellMar>
        </w:tblPrEx>
        <w:trPr>
          <w:trHeight w:val="113"/>
        </w:trPr>
        <w:tc>
          <w:tcPr>
            <w:tcW w:w="3700" w:type="dxa"/>
            <w:tcBorders>
              <w:top w:val="single" w:sz="8" w:space="0" w:color="auto"/>
              <w:bottom w:val="single" w:sz="4" w:space="0" w:color="auto"/>
            </w:tcBorders>
          </w:tcPr>
          <w:p w:rsidR="00C77771" w:rsidRPr="00DB1893" w:rsidRDefault="00C77771" w:rsidP="00E13FA5">
            <w:pPr>
              <w:rPr>
                <w:rFonts w:ascii="Arial" w:hAnsi="Arial" w:cs="Arial"/>
                <w:lang w:val="tr-TR"/>
              </w:rPr>
            </w:pPr>
          </w:p>
          <w:p w:rsidR="00C77771" w:rsidRPr="00DB1893" w:rsidRDefault="00C77771" w:rsidP="00E13FA5">
            <w:pPr>
              <w:rPr>
                <w:rFonts w:ascii="Arial" w:hAnsi="Arial" w:cs="Arial"/>
                <w:lang w:val="tr-TR"/>
              </w:rPr>
            </w:pPr>
            <w:r w:rsidRPr="00DB1893">
              <w:rPr>
                <w:rFonts w:ascii="Arial" w:hAnsi="Arial" w:cs="Arial"/>
                <w:lang w:val="tr-TR"/>
              </w:rPr>
              <w:t>Ortaklar</w:t>
            </w:r>
          </w:p>
        </w:tc>
        <w:tc>
          <w:tcPr>
            <w:tcW w:w="1222" w:type="dxa"/>
            <w:tcBorders>
              <w:top w:val="single" w:sz="8" w:space="0" w:color="auto"/>
              <w:bottom w:val="single" w:sz="4" w:space="0" w:color="auto"/>
            </w:tcBorders>
          </w:tcPr>
          <w:p w:rsidR="00C77771" w:rsidRPr="00DB1893" w:rsidRDefault="00C77771" w:rsidP="001820D8">
            <w:pPr>
              <w:ind w:left="-48"/>
              <w:jc w:val="right"/>
              <w:rPr>
                <w:rFonts w:ascii="Arial" w:hAnsi="Arial" w:cs="Arial"/>
                <w:b/>
                <w:lang w:val="tr-TR"/>
              </w:rPr>
            </w:pPr>
            <w:r w:rsidRPr="00DB1893">
              <w:rPr>
                <w:rFonts w:ascii="Arial" w:hAnsi="Arial" w:cs="Arial"/>
                <w:b/>
                <w:lang w:val="tr-TR"/>
              </w:rPr>
              <w:t>Pay oranı (%)</w:t>
            </w:r>
          </w:p>
        </w:tc>
        <w:tc>
          <w:tcPr>
            <w:tcW w:w="1481" w:type="dxa"/>
            <w:tcBorders>
              <w:top w:val="single" w:sz="8" w:space="0" w:color="auto"/>
              <w:bottom w:val="single" w:sz="4" w:space="0" w:color="auto"/>
            </w:tcBorders>
            <w:vAlign w:val="bottom"/>
          </w:tcPr>
          <w:p w:rsidR="00C77771" w:rsidRPr="00DB1893" w:rsidRDefault="00C77771" w:rsidP="001820D8">
            <w:pPr>
              <w:ind w:left="-48"/>
              <w:jc w:val="right"/>
              <w:rPr>
                <w:rFonts w:ascii="Arial" w:hAnsi="Arial" w:cs="Arial"/>
                <w:b/>
                <w:lang w:val="tr-TR"/>
              </w:rPr>
            </w:pPr>
            <w:r w:rsidRPr="00DB1893">
              <w:rPr>
                <w:rFonts w:ascii="Arial" w:hAnsi="Arial" w:cs="Arial"/>
                <w:b/>
                <w:lang w:val="tr-TR"/>
              </w:rPr>
              <w:t>Pay tutarı</w:t>
            </w:r>
          </w:p>
        </w:tc>
        <w:tc>
          <w:tcPr>
            <w:tcW w:w="1257" w:type="dxa"/>
            <w:tcBorders>
              <w:top w:val="single" w:sz="8" w:space="0" w:color="auto"/>
              <w:bottom w:val="single" w:sz="4" w:space="0" w:color="auto"/>
            </w:tcBorders>
          </w:tcPr>
          <w:p w:rsidR="00C77771" w:rsidRPr="00DB1893" w:rsidRDefault="00C77771" w:rsidP="001820D8">
            <w:pPr>
              <w:ind w:left="-48"/>
              <w:jc w:val="right"/>
              <w:rPr>
                <w:rFonts w:ascii="Arial" w:hAnsi="Arial" w:cs="Arial"/>
                <w:lang w:val="tr-TR"/>
              </w:rPr>
            </w:pPr>
            <w:r w:rsidRPr="00DB1893">
              <w:rPr>
                <w:rFonts w:ascii="Arial" w:hAnsi="Arial" w:cs="Arial"/>
                <w:lang w:val="tr-TR"/>
              </w:rPr>
              <w:t>Pay oranı (%)</w:t>
            </w:r>
          </w:p>
        </w:tc>
        <w:tc>
          <w:tcPr>
            <w:tcW w:w="1418" w:type="dxa"/>
            <w:tcBorders>
              <w:top w:val="single" w:sz="8" w:space="0" w:color="auto"/>
              <w:bottom w:val="single" w:sz="4" w:space="0" w:color="auto"/>
            </w:tcBorders>
            <w:vAlign w:val="bottom"/>
          </w:tcPr>
          <w:p w:rsidR="00C77771" w:rsidRPr="00DB1893" w:rsidRDefault="00C77771" w:rsidP="001820D8">
            <w:pPr>
              <w:ind w:left="-48"/>
              <w:jc w:val="right"/>
              <w:rPr>
                <w:rFonts w:ascii="Arial" w:hAnsi="Arial" w:cs="Arial"/>
                <w:lang w:val="tr-TR"/>
              </w:rPr>
            </w:pPr>
            <w:r w:rsidRPr="00DB1893">
              <w:rPr>
                <w:rFonts w:ascii="Arial" w:hAnsi="Arial" w:cs="Arial"/>
                <w:lang w:val="tr-TR"/>
              </w:rPr>
              <w:t>Pay tutarı</w:t>
            </w:r>
          </w:p>
        </w:tc>
      </w:tr>
      <w:tr w:rsidR="00C77771" w:rsidRPr="00DB1893">
        <w:tblPrEx>
          <w:tblCellMar>
            <w:left w:w="70" w:type="dxa"/>
            <w:right w:w="70" w:type="dxa"/>
          </w:tblCellMar>
        </w:tblPrEx>
        <w:trPr>
          <w:trHeight w:val="113"/>
        </w:trPr>
        <w:tc>
          <w:tcPr>
            <w:tcW w:w="3700" w:type="dxa"/>
            <w:tcBorders>
              <w:top w:val="single" w:sz="4" w:space="0" w:color="auto"/>
            </w:tcBorders>
          </w:tcPr>
          <w:p w:rsidR="00C77771" w:rsidRPr="00DB1893" w:rsidRDefault="00C77771" w:rsidP="00E13FA5">
            <w:pPr>
              <w:ind w:right="-55"/>
              <w:rPr>
                <w:rFonts w:ascii="Arial" w:hAnsi="Arial" w:cs="Arial"/>
                <w:lang w:val="tr-TR"/>
              </w:rPr>
            </w:pPr>
          </w:p>
        </w:tc>
        <w:tc>
          <w:tcPr>
            <w:tcW w:w="1222" w:type="dxa"/>
            <w:tcBorders>
              <w:top w:val="single" w:sz="4" w:space="0" w:color="auto"/>
            </w:tcBorders>
          </w:tcPr>
          <w:p w:rsidR="00C77771" w:rsidRPr="00DB1893" w:rsidRDefault="00C77771" w:rsidP="001820D8">
            <w:pPr>
              <w:ind w:left="-48"/>
              <w:jc w:val="right"/>
              <w:rPr>
                <w:rFonts w:ascii="Arial" w:hAnsi="Arial" w:cs="Arial"/>
                <w:b/>
                <w:lang w:val="tr-TR"/>
              </w:rPr>
            </w:pPr>
          </w:p>
        </w:tc>
        <w:tc>
          <w:tcPr>
            <w:tcW w:w="1481" w:type="dxa"/>
            <w:tcBorders>
              <w:top w:val="single" w:sz="4" w:space="0" w:color="auto"/>
            </w:tcBorders>
            <w:vAlign w:val="center"/>
          </w:tcPr>
          <w:p w:rsidR="00C77771" w:rsidRPr="00DB1893" w:rsidRDefault="00C77771" w:rsidP="001820D8">
            <w:pPr>
              <w:ind w:left="-48"/>
              <w:jc w:val="right"/>
              <w:rPr>
                <w:rFonts w:ascii="Arial" w:hAnsi="Arial" w:cs="Arial"/>
                <w:b/>
                <w:lang w:val="tr-TR"/>
              </w:rPr>
            </w:pPr>
          </w:p>
        </w:tc>
        <w:tc>
          <w:tcPr>
            <w:tcW w:w="1257" w:type="dxa"/>
            <w:tcBorders>
              <w:top w:val="single" w:sz="4" w:space="0" w:color="auto"/>
            </w:tcBorders>
          </w:tcPr>
          <w:p w:rsidR="00C77771" w:rsidRPr="00DB1893" w:rsidRDefault="00C77771" w:rsidP="001820D8">
            <w:pPr>
              <w:ind w:left="-48"/>
              <w:jc w:val="right"/>
              <w:rPr>
                <w:rFonts w:ascii="Arial" w:hAnsi="Arial" w:cs="Arial"/>
                <w:lang w:val="tr-TR"/>
              </w:rPr>
            </w:pPr>
          </w:p>
        </w:tc>
        <w:tc>
          <w:tcPr>
            <w:tcW w:w="1418" w:type="dxa"/>
            <w:tcBorders>
              <w:top w:val="single" w:sz="4" w:space="0" w:color="auto"/>
            </w:tcBorders>
            <w:vAlign w:val="center"/>
          </w:tcPr>
          <w:p w:rsidR="00C77771" w:rsidRPr="00DB1893" w:rsidRDefault="00C77771" w:rsidP="001820D8">
            <w:pPr>
              <w:ind w:left="-48"/>
              <w:jc w:val="right"/>
              <w:rPr>
                <w:rFonts w:ascii="Arial" w:hAnsi="Arial" w:cs="Arial"/>
                <w:lang w:val="tr-TR"/>
              </w:rPr>
            </w:pPr>
          </w:p>
        </w:tc>
      </w:tr>
      <w:tr w:rsidR="00235878" w:rsidRPr="00DB1893">
        <w:tblPrEx>
          <w:tblCellMar>
            <w:left w:w="70" w:type="dxa"/>
            <w:right w:w="70" w:type="dxa"/>
          </w:tblCellMar>
        </w:tblPrEx>
        <w:trPr>
          <w:trHeight w:val="113"/>
        </w:trPr>
        <w:tc>
          <w:tcPr>
            <w:tcW w:w="3700" w:type="dxa"/>
          </w:tcPr>
          <w:p w:rsidR="00235878" w:rsidRPr="00DB1893" w:rsidRDefault="00235878" w:rsidP="00E13FA5">
            <w:pPr>
              <w:ind w:right="-55"/>
              <w:rPr>
                <w:rFonts w:ascii="Arial" w:hAnsi="Arial" w:cs="Arial"/>
                <w:lang w:val="tr-TR"/>
              </w:rPr>
            </w:pPr>
            <w:r w:rsidRPr="00DB1893">
              <w:rPr>
                <w:rFonts w:ascii="Arial" w:hAnsi="Arial" w:cs="Arial"/>
                <w:lang w:val="tr-TR"/>
              </w:rPr>
              <w:t>Ordu Yardımlaşma Kurumu (“OYAK”)</w:t>
            </w:r>
          </w:p>
        </w:tc>
        <w:tc>
          <w:tcPr>
            <w:tcW w:w="1222" w:type="dxa"/>
          </w:tcPr>
          <w:p w:rsidR="00235878" w:rsidRPr="00DB1893" w:rsidRDefault="00F041C7" w:rsidP="001820D8">
            <w:pPr>
              <w:ind w:left="-48"/>
              <w:jc w:val="right"/>
              <w:rPr>
                <w:rFonts w:ascii="Arial" w:hAnsi="Arial" w:cs="Arial"/>
                <w:b/>
                <w:lang w:val="tr-TR"/>
              </w:rPr>
            </w:pPr>
            <w:r w:rsidRPr="00DB1893">
              <w:rPr>
                <w:rFonts w:ascii="Arial" w:hAnsi="Arial" w:cs="Arial"/>
                <w:b/>
                <w:lang w:val="tr-TR"/>
              </w:rPr>
              <w:t>82</w:t>
            </w:r>
          </w:p>
        </w:tc>
        <w:tc>
          <w:tcPr>
            <w:tcW w:w="1481" w:type="dxa"/>
            <w:vAlign w:val="center"/>
          </w:tcPr>
          <w:p w:rsidR="00235878" w:rsidRPr="00DB1893" w:rsidRDefault="00F041C7" w:rsidP="001820D8">
            <w:pPr>
              <w:ind w:left="-48"/>
              <w:jc w:val="right"/>
              <w:rPr>
                <w:rFonts w:ascii="Arial" w:hAnsi="Arial" w:cs="Arial"/>
                <w:b/>
                <w:lang w:val="tr-TR"/>
              </w:rPr>
            </w:pPr>
            <w:r w:rsidRPr="00DB1893">
              <w:rPr>
                <w:rFonts w:ascii="Arial" w:hAnsi="Arial" w:cs="Arial"/>
                <w:b/>
                <w:lang w:val="tr-TR"/>
              </w:rPr>
              <w:t>81.541.828</w:t>
            </w:r>
          </w:p>
        </w:tc>
        <w:tc>
          <w:tcPr>
            <w:tcW w:w="1257" w:type="dxa"/>
          </w:tcPr>
          <w:p w:rsidR="00235878" w:rsidRPr="00DB1893" w:rsidRDefault="00235878" w:rsidP="00E72CF3">
            <w:pPr>
              <w:ind w:left="-48"/>
              <w:jc w:val="right"/>
              <w:rPr>
                <w:rFonts w:ascii="Arial" w:hAnsi="Arial" w:cs="Arial"/>
                <w:lang w:val="tr-TR"/>
              </w:rPr>
            </w:pPr>
            <w:r w:rsidRPr="00DB1893">
              <w:rPr>
                <w:rFonts w:ascii="Arial" w:hAnsi="Arial" w:cs="Arial"/>
                <w:lang w:val="tr-TR"/>
              </w:rPr>
              <w:t>8</w:t>
            </w:r>
            <w:r w:rsidR="00E72CF3" w:rsidRPr="00DB1893">
              <w:rPr>
                <w:rFonts w:ascii="Arial" w:hAnsi="Arial" w:cs="Arial"/>
                <w:lang w:val="tr-TR"/>
              </w:rPr>
              <w:t>2</w:t>
            </w:r>
          </w:p>
        </w:tc>
        <w:tc>
          <w:tcPr>
            <w:tcW w:w="1418" w:type="dxa"/>
            <w:vAlign w:val="center"/>
          </w:tcPr>
          <w:p w:rsidR="00235878" w:rsidRPr="00DB1893" w:rsidRDefault="00E72CF3" w:rsidP="001820D8">
            <w:pPr>
              <w:ind w:left="-48"/>
              <w:jc w:val="right"/>
              <w:rPr>
                <w:rFonts w:ascii="Arial" w:hAnsi="Arial" w:cs="Arial"/>
                <w:lang w:val="tr-TR"/>
              </w:rPr>
            </w:pPr>
            <w:r w:rsidRPr="00DB1893">
              <w:rPr>
                <w:rFonts w:ascii="Arial" w:hAnsi="Arial" w:cs="Arial"/>
                <w:lang w:val="tr-TR"/>
              </w:rPr>
              <w:t>81.541.828</w:t>
            </w:r>
          </w:p>
        </w:tc>
      </w:tr>
      <w:tr w:rsidR="00235878" w:rsidRPr="00DB1893">
        <w:tblPrEx>
          <w:tblCellMar>
            <w:left w:w="70" w:type="dxa"/>
            <w:right w:w="70" w:type="dxa"/>
          </w:tblCellMar>
        </w:tblPrEx>
        <w:trPr>
          <w:trHeight w:val="113"/>
        </w:trPr>
        <w:tc>
          <w:tcPr>
            <w:tcW w:w="3700" w:type="dxa"/>
          </w:tcPr>
          <w:p w:rsidR="00235878" w:rsidRPr="00DB1893" w:rsidRDefault="00235878" w:rsidP="00E13FA5">
            <w:pPr>
              <w:ind w:right="-55"/>
              <w:rPr>
                <w:rFonts w:ascii="Arial" w:hAnsi="Arial" w:cs="Arial"/>
                <w:lang w:val="tr-TR"/>
              </w:rPr>
            </w:pPr>
            <w:r w:rsidRPr="00DB1893">
              <w:rPr>
                <w:rFonts w:ascii="Arial" w:hAnsi="Arial" w:cs="Arial"/>
                <w:lang w:val="tr-TR"/>
              </w:rPr>
              <w:t>Diğer</w:t>
            </w:r>
          </w:p>
        </w:tc>
        <w:tc>
          <w:tcPr>
            <w:tcW w:w="1222" w:type="dxa"/>
          </w:tcPr>
          <w:p w:rsidR="00235878" w:rsidRPr="00DB1893" w:rsidRDefault="00F041C7" w:rsidP="001820D8">
            <w:pPr>
              <w:ind w:left="-48"/>
              <w:jc w:val="right"/>
              <w:rPr>
                <w:rFonts w:ascii="Arial" w:hAnsi="Arial" w:cs="Arial"/>
                <w:b/>
                <w:lang w:val="tr-TR"/>
              </w:rPr>
            </w:pPr>
            <w:r w:rsidRPr="00DB1893">
              <w:rPr>
                <w:rFonts w:ascii="Arial" w:hAnsi="Arial" w:cs="Arial"/>
                <w:b/>
                <w:lang w:val="tr-TR"/>
              </w:rPr>
              <w:t>18</w:t>
            </w:r>
          </w:p>
        </w:tc>
        <w:tc>
          <w:tcPr>
            <w:tcW w:w="1481" w:type="dxa"/>
            <w:vAlign w:val="center"/>
          </w:tcPr>
          <w:p w:rsidR="00235878" w:rsidRPr="00DB1893" w:rsidRDefault="00F041C7" w:rsidP="001820D8">
            <w:pPr>
              <w:ind w:left="-48"/>
              <w:jc w:val="right"/>
              <w:rPr>
                <w:rFonts w:ascii="Arial" w:hAnsi="Arial" w:cs="Arial"/>
                <w:b/>
                <w:lang w:val="tr-TR"/>
              </w:rPr>
            </w:pPr>
            <w:r w:rsidRPr="00DB1893">
              <w:rPr>
                <w:rFonts w:ascii="Arial" w:hAnsi="Arial" w:cs="Arial"/>
                <w:b/>
                <w:lang w:val="tr-TR"/>
              </w:rPr>
              <w:t>18.458.172</w:t>
            </w:r>
          </w:p>
        </w:tc>
        <w:tc>
          <w:tcPr>
            <w:tcW w:w="1257" w:type="dxa"/>
          </w:tcPr>
          <w:p w:rsidR="00235878" w:rsidRPr="00DB1893" w:rsidRDefault="00E72CF3" w:rsidP="001820D8">
            <w:pPr>
              <w:ind w:left="-48"/>
              <w:jc w:val="right"/>
              <w:rPr>
                <w:rFonts w:ascii="Arial" w:hAnsi="Arial" w:cs="Arial"/>
                <w:lang w:val="tr-TR"/>
              </w:rPr>
            </w:pPr>
            <w:r w:rsidRPr="00DB1893">
              <w:rPr>
                <w:rFonts w:ascii="Arial" w:hAnsi="Arial" w:cs="Arial"/>
                <w:lang w:val="tr-TR"/>
              </w:rPr>
              <w:t>18</w:t>
            </w:r>
          </w:p>
        </w:tc>
        <w:tc>
          <w:tcPr>
            <w:tcW w:w="1418" w:type="dxa"/>
            <w:vAlign w:val="center"/>
          </w:tcPr>
          <w:p w:rsidR="00235878" w:rsidRPr="00DB1893" w:rsidRDefault="00E72CF3" w:rsidP="001820D8">
            <w:pPr>
              <w:ind w:left="-48"/>
              <w:jc w:val="right"/>
              <w:rPr>
                <w:rFonts w:ascii="Arial" w:hAnsi="Arial" w:cs="Arial"/>
                <w:lang w:val="tr-TR"/>
              </w:rPr>
            </w:pPr>
            <w:r w:rsidRPr="00DB1893">
              <w:rPr>
                <w:rFonts w:ascii="Arial" w:hAnsi="Arial" w:cs="Arial"/>
                <w:lang w:val="tr-TR"/>
              </w:rPr>
              <w:t>18.458.172</w:t>
            </w:r>
          </w:p>
        </w:tc>
      </w:tr>
      <w:tr w:rsidR="00235878" w:rsidRPr="00DB1893">
        <w:tblPrEx>
          <w:tblCellMar>
            <w:left w:w="70" w:type="dxa"/>
            <w:right w:w="70" w:type="dxa"/>
          </w:tblCellMar>
        </w:tblPrEx>
        <w:trPr>
          <w:trHeight w:val="113"/>
        </w:trPr>
        <w:tc>
          <w:tcPr>
            <w:tcW w:w="3700" w:type="dxa"/>
            <w:tcBorders>
              <w:bottom w:val="single" w:sz="8" w:space="0" w:color="auto"/>
            </w:tcBorders>
            <w:vAlign w:val="bottom"/>
          </w:tcPr>
          <w:p w:rsidR="00235878" w:rsidRPr="00DB1893" w:rsidRDefault="00235878" w:rsidP="00E13FA5">
            <w:pPr>
              <w:rPr>
                <w:rFonts w:ascii="Arial" w:hAnsi="Arial" w:cs="Arial"/>
                <w:lang w:val="tr-TR"/>
              </w:rPr>
            </w:pPr>
          </w:p>
        </w:tc>
        <w:tc>
          <w:tcPr>
            <w:tcW w:w="1222" w:type="dxa"/>
            <w:tcBorders>
              <w:bottom w:val="single" w:sz="8" w:space="0" w:color="auto"/>
            </w:tcBorders>
            <w:vAlign w:val="center"/>
          </w:tcPr>
          <w:p w:rsidR="00235878" w:rsidRPr="00DB1893" w:rsidRDefault="00235878" w:rsidP="001820D8">
            <w:pPr>
              <w:ind w:left="-48"/>
              <w:jc w:val="right"/>
              <w:rPr>
                <w:rFonts w:ascii="Arial" w:hAnsi="Arial" w:cs="Arial"/>
                <w:b/>
                <w:lang w:val="tr-TR"/>
              </w:rPr>
            </w:pPr>
          </w:p>
        </w:tc>
        <w:tc>
          <w:tcPr>
            <w:tcW w:w="1481" w:type="dxa"/>
            <w:tcBorders>
              <w:bottom w:val="single" w:sz="8" w:space="0" w:color="auto"/>
            </w:tcBorders>
            <w:vAlign w:val="center"/>
          </w:tcPr>
          <w:p w:rsidR="00235878" w:rsidRPr="00DB1893" w:rsidRDefault="00235878" w:rsidP="001820D8">
            <w:pPr>
              <w:ind w:left="-48"/>
              <w:jc w:val="right"/>
              <w:rPr>
                <w:rFonts w:ascii="Arial" w:hAnsi="Arial" w:cs="Arial"/>
                <w:b/>
                <w:lang w:val="tr-TR"/>
              </w:rPr>
            </w:pPr>
          </w:p>
        </w:tc>
        <w:tc>
          <w:tcPr>
            <w:tcW w:w="1257" w:type="dxa"/>
            <w:tcBorders>
              <w:bottom w:val="single" w:sz="8" w:space="0" w:color="auto"/>
            </w:tcBorders>
            <w:vAlign w:val="center"/>
          </w:tcPr>
          <w:p w:rsidR="00235878" w:rsidRPr="00DB1893" w:rsidRDefault="00235878" w:rsidP="001820D8">
            <w:pPr>
              <w:ind w:left="-48"/>
              <w:jc w:val="right"/>
              <w:rPr>
                <w:rFonts w:ascii="Arial" w:hAnsi="Arial" w:cs="Arial"/>
                <w:lang w:val="tr-TR"/>
              </w:rPr>
            </w:pPr>
          </w:p>
        </w:tc>
        <w:tc>
          <w:tcPr>
            <w:tcW w:w="1418" w:type="dxa"/>
            <w:tcBorders>
              <w:bottom w:val="single" w:sz="8" w:space="0" w:color="auto"/>
            </w:tcBorders>
            <w:vAlign w:val="center"/>
          </w:tcPr>
          <w:p w:rsidR="00235878" w:rsidRPr="00DB1893" w:rsidRDefault="00235878" w:rsidP="001820D8">
            <w:pPr>
              <w:ind w:left="-48"/>
              <w:jc w:val="right"/>
              <w:rPr>
                <w:rFonts w:ascii="Arial" w:hAnsi="Arial" w:cs="Arial"/>
                <w:lang w:val="tr-TR"/>
              </w:rPr>
            </w:pPr>
          </w:p>
        </w:tc>
      </w:tr>
      <w:tr w:rsidR="00235878" w:rsidRPr="00DB1893">
        <w:tblPrEx>
          <w:tblCellMar>
            <w:left w:w="70" w:type="dxa"/>
            <w:right w:w="70" w:type="dxa"/>
          </w:tblCellMar>
        </w:tblPrEx>
        <w:trPr>
          <w:trHeight w:val="113"/>
        </w:trPr>
        <w:tc>
          <w:tcPr>
            <w:tcW w:w="3700" w:type="dxa"/>
            <w:tcBorders>
              <w:top w:val="single" w:sz="8" w:space="0" w:color="auto"/>
              <w:bottom w:val="single" w:sz="8" w:space="0" w:color="auto"/>
            </w:tcBorders>
            <w:vAlign w:val="bottom"/>
          </w:tcPr>
          <w:p w:rsidR="00235878" w:rsidRPr="00DB1893" w:rsidRDefault="00235878" w:rsidP="00E13FA5">
            <w:pPr>
              <w:rPr>
                <w:rFonts w:ascii="Arial" w:hAnsi="Arial" w:cs="Arial"/>
                <w:lang w:val="tr-TR"/>
              </w:rPr>
            </w:pPr>
            <w:r w:rsidRPr="00DB1893">
              <w:rPr>
                <w:rFonts w:ascii="Arial" w:hAnsi="Arial" w:cs="Arial"/>
                <w:lang w:val="tr-TR"/>
              </w:rPr>
              <w:t>Tarihi değerle sermaye</w:t>
            </w:r>
          </w:p>
        </w:tc>
        <w:tc>
          <w:tcPr>
            <w:tcW w:w="1222" w:type="dxa"/>
            <w:tcBorders>
              <w:top w:val="single" w:sz="8" w:space="0" w:color="auto"/>
              <w:bottom w:val="single" w:sz="8" w:space="0" w:color="auto"/>
            </w:tcBorders>
            <w:vAlign w:val="center"/>
          </w:tcPr>
          <w:p w:rsidR="00235878" w:rsidRPr="00DB1893" w:rsidRDefault="00235878" w:rsidP="001820D8">
            <w:pPr>
              <w:ind w:left="-48"/>
              <w:jc w:val="right"/>
              <w:rPr>
                <w:rFonts w:ascii="Arial" w:hAnsi="Arial" w:cs="Arial"/>
                <w:b/>
                <w:lang w:val="tr-TR"/>
              </w:rPr>
            </w:pPr>
          </w:p>
        </w:tc>
        <w:tc>
          <w:tcPr>
            <w:tcW w:w="1481" w:type="dxa"/>
            <w:tcBorders>
              <w:top w:val="single" w:sz="8" w:space="0" w:color="auto"/>
              <w:bottom w:val="single" w:sz="8" w:space="0" w:color="auto"/>
            </w:tcBorders>
            <w:vAlign w:val="center"/>
          </w:tcPr>
          <w:p w:rsidR="00235878" w:rsidRPr="00DB1893" w:rsidRDefault="00F041C7" w:rsidP="001820D8">
            <w:pPr>
              <w:ind w:left="-48"/>
              <w:jc w:val="right"/>
              <w:rPr>
                <w:rFonts w:ascii="Arial" w:hAnsi="Arial" w:cs="Arial"/>
                <w:b/>
                <w:lang w:val="tr-TR"/>
              </w:rPr>
            </w:pPr>
            <w:r w:rsidRPr="00DB1893">
              <w:rPr>
                <w:rFonts w:ascii="Arial" w:hAnsi="Arial" w:cs="Arial"/>
                <w:b/>
                <w:lang w:val="tr-TR"/>
              </w:rPr>
              <w:t>100.000.000</w:t>
            </w:r>
          </w:p>
        </w:tc>
        <w:tc>
          <w:tcPr>
            <w:tcW w:w="1257" w:type="dxa"/>
            <w:tcBorders>
              <w:top w:val="single" w:sz="8" w:space="0" w:color="auto"/>
              <w:bottom w:val="single" w:sz="8" w:space="0" w:color="auto"/>
            </w:tcBorders>
            <w:vAlign w:val="center"/>
          </w:tcPr>
          <w:p w:rsidR="00235878" w:rsidRPr="00DB1893" w:rsidRDefault="00235878" w:rsidP="001820D8">
            <w:pPr>
              <w:ind w:left="-48"/>
              <w:jc w:val="right"/>
              <w:rPr>
                <w:rFonts w:ascii="Arial" w:hAnsi="Arial" w:cs="Arial"/>
                <w:lang w:val="tr-TR"/>
              </w:rPr>
            </w:pPr>
          </w:p>
        </w:tc>
        <w:tc>
          <w:tcPr>
            <w:tcW w:w="1418" w:type="dxa"/>
            <w:tcBorders>
              <w:top w:val="single" w:sz="8" w:space="0" w:color="auto"/>
              <w:bottom w:val="single" w:sz="8" w:space="0" w:color="auto"/>
            </w:tcBorders>
            <w:vAlign w:val="center"/>
          </w:tcPr>
          <w:p w:rsidR="00235878" w:rsidRPr="00DB1893" w:rsidRDefault="00235878" w:rsidP="001820D8">
            <w:pPr>
              <w:ind w:left="-48"/>
              <w:jc w:val="right"/>
              <w:rPr>
                <w:rFonts w:ascii="Arial" w:hAnsi="Arial" w:cs="Arial"/>
                <w:lang w:val="tr-TR"/>
              </w:rPr>
            </w:pPr>
            <w:r w:rsidRPr="00DB1893">
              <w:rPr>
                <w:rFonts w:ascii="Arial" w:hAnsi="Arial" w:cs="Arial"/>
                <w:lang w:val="tr-TR"/>
              </w:rPr>
              <w:t>100.000.000</w:t>
            </w:r>
          </w:p>
        </w:tc>
      </w:tr>
      <w:tr w:rsidR="00235878" w:rsidRPr="00DB1893">
        <w:tblPrEx>
          <w:tblCellMar>
            <w:left w:w="70" w:type="dxa"/>
            <w:right w:w="70" w:type="dxa"/>
          </w:tblCellMar>
        </w:tblPrEx>
        <w:trPr>
          <w:trHeight w:val="113"/>
        </w:trPr>
        <w:tc>
          <w:tcPr>
            <w:tcW w:w="3700" w:type="dxa"/>
            <w:tcBorders>
              <w:top w:val="single" w:sz="8" w:space="0" w:color="auto"/>
            </w:tcBorders>
            <w:vAlign w:val="bottom"/>
          </w:tcPr>
          <w:p w:rsidR="00235878" w:rsidRPr="00DB1893" w:rsidRDefault="00235878" w:rsidP="00E13FA5">
            <w:pPr>
              <w:rPr>
                <w:rFonts w:ascii="Arial" w:hAnsi="Arial" w:cs="Arial"/>
                <w:lang w:val="tr-TR"/>
              </w:rPr>
            </w:pPr>
          </w:p>
        </w:tc>
        <w:tc>
          <w:tcPr>
            <w:tcW w:w="1222" w:type="dxa"/>
            <w:tcBorders>
              <w:top w:val="single" w:sz="8" w:space="0" w:color="auto"/>
            </w:tcBorders>
            <w:vAlign w:val="center"/>
          </w:tcPr>
          <w:p w:rsidR="00235878" w:rsidRPr="00DB1893" w:rsidRDefault="00235878" w:rsidP="001820D8">
            <w:pPr>
              <w:ind w:left="-48"/>
              <w:jc w:val="right"/>
              <w:rPr>
                <w:rFonts w:ascii="Arial" w:hAnsi="Arial" w:cs="Arial"/>
                <w:b/>
                <w:lang w:val="tr-TR"/>
              </w:rPr>
            </w:pPr>
          </w:p>
        </w:tc>
        <w:tc>
          <w:tcPr>
            <w:tcW w:w="1481" w:type="dxa"/>
            <w:tcBorders>
              <w:top w:val="single" w:sz="8" w:space="0" w:color="auto"/>
            </w:tcBorders>
            <w:vAlign w:val="center"/>
          </w:tcPr>
          <w:p w:rsidR="00235878" w:rsidRPr="00DB1893" w:rsidRDefault="00235878" w:rsidP="001820D8">
            <w:pPr>
              <w:ind w:left="-48"/>
              <w:jc w:val="right"/>
              <w:rPr>
                <w:rFonts w:ascii="Arial" w:hAnsi="Arial" w:cs="Arial"/>
                <w:b/>
                <w:lang w:val="tr-TR"/>
              </w:rPr>
            </w:pPr>
          </w:p>
        </w:tc>
        <w:tc>
          <w:tcPr>
            <w:tcW w:w="1257" w:type="dxa"/>
            <w:tcBorders>
              <w:top w:val="single" w:sz="8" w:space="0" w:color="auto"/>
            </w:tcBorders>
            <w:vAlign w:val="center"/>
          </w:tcPr>
          <w:p w:rsidR="00235878" w:rsidRPr="00DB1893" w:rsidRDefault="00235878" w:rsidP="001820D8">
            <w:pPr>
              <w:ind w:left="-48"/>
              <w:jc w:val="right"/>
              <w:rPr>
                <w:rFonts w:ascii="Arial" w:hAnsi="Arial" w:cs="Arial"/>
                <w:lang w:val="tr-TR"/>
              </w:rPr>
            </w:pPr>
          </w:p>
        </w:tc>
        <w:tc>
          <w:tcPr>
            <w:tcW w:w="1418" w:type="dxa"/>
            <w:tcBorders>
              <w:top w:val="single" w:sz="8" w:space="0" w:color="auto"/>
            </w:tcBorders>
            <w:vAlign w:val="center"/>
          </w:tcPr>
          <w:p w:rsidR="00235878" w:rsidRPr="00DB1893" w:rsidRDefault="00235878" w:rsidP="001820D8">
            <w:pPr>
              <w:ind w:left="-48"/>
              <w:jc w:val="right"/>
              <w:rPr>
                <w:rFonts w:ascii="Arial" w:hAnsi="Arial" w:cs="Arial"/>
                <w:lang w:val="tr-TR"/>
              </w:rPr>
            </w:pPr>
          </w:p>
        </w:tc>
      </w:tr>
      <w:tr w:rsidR="00235878" w:rsidRPr="00DB1893">
        <w:tblPrEx>
          <w:tblCellMar>
            <w:left w:w="70" w:type="dxa"/>
            <w:right w:w="70" w:type="dxa"/>
          </w:tblCellMar>
        </w:tblPrEx>
        <w:trPr>
          <w:trHeight w:val="113"/>
        </w:trPr>
        <w:tc>
          <w:tcPr>
            <w:tcW w:w="3700" w:type="dxa"/>
            <w:vAlign w:val="bottom"/>
          </w:tcPr>
          <w:p w:rsidR="00235878" w:rsidRPr="00DB1893" w:rsidRDefault="00235878" w:rsidP="00E13FA5">
            <w:pPr>
              <w:rPr>
                <w:rFonts w:ascii="Arial" w:hAnsi="Arial" w:cs="Arial"/>
                <w:lang w:val="tr-TR"/>
              </w:rPr>
            </w:pPr>
            <w:r w:rsidRPr="00DB1893">
              <w:rPr>
                <w:rFonts w:ascii="Arial" w:hAnsi="Arial" w:cs="Arial"/>
                <w:lang w:val="tr-TR"/>
              </w:rPr>
              <w:t>Sermaye düzeltmesi farkları</w:t>
            </w:r>
          </w:p>
        </w:tc>
        <w:tc>
          <w:tcPr>
            <w:tcW w:w="1222" w:type="dxa"/>
            <w:vAlign w:val="center"/>
          </w:tcPr>
          <w:p w:rsidR="00235878" w:rsidRPr="00DB1893" w:rsidRDefault="00235878" w:rsidP="001820D8">
            <w:pPr>
              <w:ind w:left="-48"/>
              <w:jc w:val="right"/>
              <w:rPr>
                <w:rFonts w:ascii="Arial" w:hAnsi="Arial" w:cs="Arial"/>
                <w:b/>
                <w:lang w:val="tr-TR"/>
              </w:rPr>
            </w:pPr>
          </w:p>
        </w:tc>
        <w:tc>
          <w:tcPr>
            <w:tcW w:w="1481" w:type="dxa"/>
            <w:vAlign w:val="center"/>
          </w:tcPr>
          <w:p w:rsidR="00235878" w:rsidRPr="00DB1893" w:rsidRDefault="00F041C7" w:rsidP="001820D8">
            <w:pPr>
              <w:ind w:left="-48"/>
              <w:jc w:val="right"/>
              <w:rPr>
                <w:rFonts w:ascii="Arial" w:hAnsi="Arial" w:cs="Arial"/>
                <w:b/>
                <w:lang w:val="tr-TR"/>
              </w:rPr>
            </w:pPr>
            <w:r w:rsidRPr="00DB1893">
              <w:rPr>
                <w:rFonts w:ascii="Arial" w:hAnsi="Arial" w:cs="Arial"/>
                <w:b/>
                <w:lang w:val="tr-TR"/>
              </w:rPr>
              <w:t>1.894.212</w:t>
            </w:r>
          </w:p>
        </w:tc>
        <w:tc>
          <w:tcPr>
            <w:tcW w:w="1257" w:type="dxa"/>
            <w:vAlign w:val="center"/>
          </w:tcPr>
          <w:p w:rsidR="00235878" w:rsidRPr="00DB1893" w:rsidRDefault="00235878" w:rsidP="001820D8">
            <w:pPr>
              <w:ind w:left="-48"/>
              <w:jc w:val="right"/>
              <w:rPr>
                <w:rFonts w:ascii="Arial" w:hAnsi="Arial" w:cs="Arial"/>
                <w:lang w:val="tr-TR"/>
              </w:rPr>
            </w:pPr>
          </w:p>
        </w:tc>
        <w:tc>
          <w:tcPr>
            <w:tcW w:w="1418" w:type="dxa"/>
            <w:vAlign w:val="center"/>
          </w:tcPr>
          <w:p w:rsidR="00235878" w:rsidRPr="00DB1893" w:rsidRDefault="00235878" w:rsidP="001820D8">
            <w:pPr>
              <w:ind w:left="-48"/>
              <w:jc w:val="right"/>
              <w:rPr>
                <w:rFonts w:ascii="Arial" w:hAnsi="Arial" w:cs="Arial"/>
                <w:lang w:val="tr-TR"/>
              </w:rPr>
            </w:pPr>
            <w:r w:rsidRPr="00DB1893">
              <w:rPr>
                <w:rFonts w:ascii="Arial" w:hAnsi="Arial" w:cs="Arial"/>
                <w:lang w:val="tr-TR"/>
              </w:rPr>
              <w:t>1.894.212</w:t>
            </w:r>
          </w:p>
        </w:tc>
      </w:tr>
      <w:tr w:rsidR="00235878" w:rsidRPr="00DB1893">
        <w:tblPrEx>
          <w:tblCellMar>
            <w:left w:w="70" w:type="dxa"/>
            <w:right w:w="70" w:type="dxa"/>
          </w:tblCellMar>
        </w:tblPrEx>
        <w:trPr>
          <w:trHeight w:val="113"/>
        </w:trPr>
        <w:tc>
          <w:tcPr>
            <w:tcW w:w="3700" w:type="dxa"/>
            <w:tcBorders>
              <w:bottom w:val="single" w:sz="8" w:space="0" w:color="auto"/>
            </w:tcBorders>
            <w:vAlign w:val="bottom"/>
          </w:tcPr>
          <w:p w:rsidR="00235878" w:rsidRPr="00DB1893" w:rsidRDefault="00235878" w:rsidP="00E13FA5">
            <w:pPr>
              <w:rPr>
                <w:rFonts w:ascii="Arial" w:hAnsi="Arial" w:cs="Arial"/>
                <w:lang w:val="tr-TR"/>
              </w:rPr>
            </w:pPr>
          </w:p>
        </w:tc>
        <w:tc>
          <w:tcPr>
            <w:tcW w:w="1222" w:type="dxa"/>
            <w:tcBorders>
              <w:bottom w:val="single" w:sz="8" w:space="0" w:color="auto"/>
            </w:tcBorders>
            <w:vAlign w:val="center"/>
          </w:tcPr>
          <w:p w:rsidR="00235878" w:rsidRPr="00DB1893" w:rsidRDefault="00235878" w:rsidP="001820D8">
            <w:pPr>
              <w:ind w:left="-48"/>
              <w:jc w:val="right"/>
              <w:rPr>
                <w:rFonts w:ascii="Arial" w:hAnsi="Arial" w:cs="Arial"/>
                <w:b/>
                <w:lang w:val="tr-TR"/>
              </w:rPr>
            </w:pPr>
          </w:p>
        </w:tc>
        <w:tc>
          <w:tcPr>
            <w:tcW w:w="1481" w:type="dxa"/>
            <w:tcBorders>
              <w:bottom w:val="single" w:sz="8" w:space="0" w:color="auto"/>
            </w:tcBorders>
            <w:vAlign w:val="center"/>
          </w:tcPr>
          <w:p w:rsidR="00235878" w:rsidRPr="00DB1893" w:rsidRDefault="00235878" w:rsidP="001820D8">
            <w:pPr>
              <w:ind w:left="-48"/>
              <w:jc w:val="right"/>
              <w:rPr>
                <w:rFonts w:ascii="Arial" w:hAnsi="Arial" w:cs="Arial"/>
                <w:b/>
                <w:lang w:val="tr-TR"/>
              </w:rPr>
            </w:pPr>
          </w:p>
        </w:tc>
        <w:tc>
          <w:tcPr>
            <w:tcW w:w="1257" w:type="dxa"/>
            <w:tcBorders>
              <w:bottom w:val="single" w:sz="8" w:space="0" w:color="auto"/>
            </w:tcBorders>
            <w:vAlign w:val="center"/>
          </w:tcPr>
          <w:p w:rsidR="00235878" w:rsidRPr="00DB1893" w:rsidRDefault="00235878" w:rsidP="001820D8">
            <w:pPr>
              <w:ind w:left="-48"/>
              <w:jc w:val="right"/>
              <w:rPr>
                <w:rFonts w:ascii="Arial" w:hAnsi="Arial" w:cs="Arial"/>
                <w:lang w:val="tr-TR"/>
              </w:rPr>
            </w:pPr>
          </w:p>
        </w:tc>
        <w:tc>
          <w:tcPr>
            <w:tcW w:w="1418" w:type="dxa"/>
            <w:tcBorders>
              <w:bottom w:val="single" w:sz="8" w:space="0" w:color="auto"/>
            </w:tcBorders>
            <w:vAlign w:val="center"/>
          </w:tcPr>
          <w:p w:rsidR="00235878" w:rsidRPr="00DB1893" w:rsidRDefault="00235878" w:rsidP="001820D8">
            <w:pPr>
              <w:ind w:left="-48"/>
              <w:jc w:val="right"/>
              <w:rPr>
                <w:rFonts w:ascii="Arial" w:hAnsi="Arial" w:cs="Arial"/>
                <w:lang w:val="tr-TR"/>
              </w:rPr>
            </w:pPr>
          </w:p>
        </w:tc>
      </w:tr>
      <w:tr w:rsidR="00235878" w:rsidRPr="00DB1893">
        <w:tblPrEx>
          <w:tblCellMar>
            <w:left w:w="70" w:type="dxa"/>
            <w:right w:w="70" w:type="dxa"/>
          </w:tblCellMar>
        </w:tblPrEx>
        <w:trPr>
          <w:trHeight w:val="113"/>
        </w:trPr>
        <w:tc>
          <w:tcPr>
            <w:tcW w:w="3700" w:type="dxa"/>
            <w:tcBorders>
              <w:top w:val="single" w:sz="8" w:space="0" w:color="auto"/>
              <w:bottom w:val="double" w:sz="2" w:space="0" w:color="auto"/>
            </w:tcBorders>
            <w:vAlign w:val="bottom"/>
          </w:tcPr>
          <w:p w:rsidR="00235878" w:rsidRPr="00DB1893" w:rsidRDefault="00235878" w:rsidP="00E13FA5">
            <w:pPr>
              <w:rPr>
                <w:rFonts w:ascii="Arial" w:hAnsi="Arial" w:cs="Arial"/>
                <w:lang w:val="tr-TR"/>
              </w:rPr>
            </w:pPr>
            <w:r w:rsidRPr="00DB1893">
              <w:rPr>
                <w:rFonts w:ascii="Arial" w:hAnsi="Arial" w:cs="Arial"/>
                <w:lang w:val="tr-TR"/>
              </w:rPr>
              <w:t>Düzeltilmiş sermaye</w:t>
            </w:r>
          </w:p>
        </w:tc>
        <w:tc>
          <w:tcPr>
            <w:tcW w:w="1222" w:type="dxa"/>
            <w:tcBorders>
              <w:top w:val="single" w:sz="8" w:space="0" w:color="auto"/>
              <w:bottom w:val="double" w:sz="2" w:space="0" w:color="auto"/>
            </w:tcBorders>
            <w:vAlign w:val="center"/>
          </w:tcPr>
          <w:p w:rsidR="00235878" w:rsidRPr="00DB1893" w:rsidRDefault="00235878" w:rsidP="001820D8">
            <w:pPr>
              <w:ind w:left="-48"/>
              <w:jc w:val="right"/>
              <w:rPr>
                <w:rFonts w:ascii="Arial" w:hAnsi="Arial" w:cs="Arial"/>
                <w:b/>
                <w:lang w:val="tr-TR"/>
              </w:rPr>
            </w:pPr>
          </w:p>
        </w:tc>
        <w:tc>
          <w:tcPr>
            <w:tcW w:w="1481" w:type="dxa"/>
            <w:tcBorders>
              <w:top w:val="single" w:sz="8" w:space="0" w:color="auto"/>
              <w:bottom w:val="double" w:sz="2" w:space="0" w:color="auto"/>
            </w:tcBorders>
            <w:vAlign w:val="center"/>
          </w:tcPr>
          <w:p w:rsidR="00235878" w:rsidRPr="00DB1893" w:rsidRDefault="00080209" w:rsidP="001820D8">
            <w:pPr>
              <w:ind w:left="-48"/>
              <w:jc w:val="right"/>
              <w:rPr>
                <w:rFonts w:ascii="Arial" w:hAnsi="Arial" w:cs="Arial"/>
                <w:b/>
                <w:lang w:val="tr-TR"/>
              </w:rPr>
            </w:pPr>
            <w:r w:rsidRPr="00DB1893">
              <w:rPr>
                <w:rFonts w:ascii="Arial" w:hAnsi="Arial" w:cs="Arial"/>
                <w:b/>
                <w:lang w:val="tr-TR"/>
              </w:rPr>
              <w:t>101.894.212</w:t>
            </w:r>
          </w:p>
        </w:tc>
        <w:tc>
          <w:tcPr>
            <w:tcW w:w="1257" w:type="dxa"/>
            <w:tcBorders>
              <w:top w:val="single" w:sz="8" w:space="0" w:color="auto"/>
              <w:bottom w:val="double" w:sz="2" w:space="0" w:color="auto"/>
            </w:tcBorders>
            <w:vAlign w:val="center"/>
          </w:tcPr>
          <w:p w:rsidR="00235878" w:rsidRPr="00DB1893" w:rsidRDefault="00235878" w:rsidP="001820D8">
            <w:pPr>
              <w:ind w:left="-48"/>
              <w:jc w:val="right"/>
              <w:rPr>
                <w:rFonts w:ascii="Arial" w:hAnsi="Arial" w:cs="Arial"/>
                <w:lang w:val="tr-TR"/>
              </w:rPr>
            </w:pPr>
          </w:p>
        </w:tc>
        <w:tc>
          <w:tcPr>
            <w:tcW w:w="1418" w:type="dxa"/>
            <w:tcBorders>
              <w:top w:val="single" w:sz="8" w:space="0" w:color="auto"/>
              <w:bottom w:val="double" w:sz="2" w:space="0" w:color="auto"/>
            </w:tcBorders>
            <w:vAlign w:val="center"/>
          </w:tcPr>
          <w:p w:rsidR="00235878" w:rsidRPr="00DB1893" w:rsidRDefault="00235878" w:rsidP="001820D8">
            <w:pPr>
              <w:ind w:left="-48"/>
              <w:jc w:val="right"/>
              <w:rPr>
                <w:rFonts w:ascii="Arial" w:hAnsi="Arial" w:cs="Arial"/>
                <w:lang w:val="tr-TR"/>
              </w:rPr>
            </w:pPr>
            <w:r w:rsidRPr="00DB1893">
              <w:rPr>
                <w:rFonts w:ascii="Arial" w:hAnsi="Arial" w:cs="Arial"/>
                <w:lang w:val="tr-TR"/>
              </w:rPr>
              <w:t>101.894.212</w:t>
            </w:r>
          </w:p>
        </w:tc>
      </w:tr>
    </w:tbl>
    <w:p w:rsidR="002C0CF2" w:rsidRPr="00DB1893" w:rsidRDefault="002C0CF2" w:rsidP="00E13FA5">
      <w:pPr>
        <w:suppressAutoHyphens/>
        <w:rPr>
          <w:rFonts w:ascii="Arial" w:hAnsi="Arial" w:cs="Arial"/>
          <w:b/>
          <w:bCs/>
          <w:lang w:val="tr-TR"/>
        </w:rPr>
      </w:pPr>
    </w:p>
    <w:p w:rsidR="002C0CF2" w:rsidRPr="00DB1893" w:rsidRDefault="009761B1" w:rsidP="00FC7234">
      <w:pPr>
        <w:suppressAutoHyphens/>
        <w:rPr>
          <w:rFonts w:ascii="Arial" w:hAnsi="Arial" w:cs="Arial"/>
          <w:bCs/>
          <w:lang w:val="tr-TR"/>
        </w:rPr>
      </w:pPr>
      <w:r w:rsidRPr="00DB1893">
        <w:rPr>
          <w:rFonts w:ascii="Arial" w:hAnsi="Arial" w:cs="Arial"/>
          <w:lang w:val="tr-TR"/>
        </w:rPr>
        <w:t>Şirket</w:t>
      </w:r>
      <w:r w:rsidR="004B5E4B" w:rsidRPr="00DB1893">
        <w:rPr>
          <w:rFonts w:ascii="Arial" w:hAnsi="Arial" w:cs="Arial"/>
          <w:lang w:val="tr-TR"/>
        </w:rPr>
        <w:t>’</w:t>
      </w:r>
      <w:r w:rsidR="00D74A3E" w:rsidRPr="00DB1893">
        <w:rPr>
          <w:rFonts w:ascii="Arial" w:hAnsi="Arial" w:cs="Arial"/>
          <w:lang w:val="tr-TR"/>
        </w:rPr>
        <w:t>in 3</w:t>
      </w:r>
      <w:r w:rsidR="00DC6545" w:rsidRPr="00DB1893">
        <w:rPr>
          <w:rFonts w:ascii="Arial" w:hAnsi="Arial" w:cs="Arial"/>
          <w:lang w:val="tr-TR"/>
        </w:rPr>
        <w:t>0 Haziran</w:t>
      </w:r>
      <w:r w:rsidRPr="00DB1893">
        <w:rPr>
          <w:rFonts w:ascii="Arial" w:hAnsi="Arial" w:cs="Arial"/>
          <w:lang w:val="tr-TR"/>
        </w:rPr>
        <w:t xml:space="preserve"> 20</w:t>
      </w:r>
      <w:r w:rsidR="00235878" w:rsidRPr="00DB1893">
        <w:rPr>
          <w:rFonts w:ascii="Arial" w:hAnsi="Arial" w:cs="Arial"/>
          <w:lang w:val="tr-TR"/>
        </w:rPr>
        <w:t>1</w:t>
      </w:r>
      <w:r w:rsidR="00D918DD" w:rsidRPr="00DB1893">
        <w:rPr>
          <w:rFonts w:ascii="Arial" w:hAnsi="Arial" w:cs="Arial"/>
          <w:lang w:val="tr-TR"/>
        </w:rPr>
        <w:t>2</w:t>
      </w:r>
      <w:r w:rsidRPr="00DB1893">
        <w:rPr>
          <w:rFonts w:ascii="Arial" w:hAnsi="Arial" w:cs="Arial"/>
          <w:lang w:val="tr-TR"/>
        </w:rPr>
        <w:t xml:space="preserve"> itibariyle sermayesi </w:t>
      </w:r>
      <w:r w:rsidR="00F07BEB" w:rsidRPr="00DB1893">
        <w:rPr>
          <w:rFonts w:ascii="Arial" w:hAnsi="Arial" w:cs="Arial"/>
          <w:lang w:val="tr-TR"/>
        </w:rPr>
        <w:t>100</w:t>
      </w:r>
      <w:r w:rsidR="00A33E02" w:rsidRPr="00DB1893">
        <w:rPr>
          <w:rFonts w:ascii="Arial" w:hAnsi="Arial" w:cs="Arial"/>
          <w:lang w:val="tr-TR"/>
        </w:rPr>
        <w:t>.</w:t>
      </w:r>
      <w:r w:rsidR="00F07BEB" w:rsidRPr="00DB1893">
        <w:rPr>
          <w:rFonts w:ascii="Arial" w:hAnsi="Arial" w:cs="Arial"/>
          <w:lang w:val="tr-TR"/>
        </w:rPr>
        <w:t>000</w:t>
      </w:r>
      <w:r w:rsidR="00A33E02" w:rsidRPr="00DB1893">
        <w:rPr>
          <w:rFonts w:ascii="Arial" w:hAnsi="Arial" w:cs="Arial"/>
          <w:lang w:val="tr-TR"/>
        </w:rPr>
        <w:t>.</w:t>
      </w:r>
      <w:r w:rsidR="00694AD1" w:rsidRPr="00DB1893">
        <w:rPr>
          <w:rFonts w:ascii="Arial" w:hAnsi="Arial" w:cs="Arial"/>
          <w:lang w:val="tr-TR"/>
        </w:rPr>
        <w:t>000</w:t>
      </w:r>
      <w:r w:rsidRPr="00DB1893">
        <w:rPr>
          <w:rFonts w:ascii="Arial" w:hAnsi="Arial" w:cs="Arial"/>
          <w:lang w:val="tr-TR"/>
        </w:rPr>
        <w:t xml:space="preserve"> adet hisseden oluşmaktadır (31 Aralık 20</w:t>
      </w:r>
      <w:r w:rsidR="00482298" w:rsidRPr="00DB1893">
        <w:rPr>
          <w:rFonts w:ascii="Arial" w:hAnsi="Arial" w:cs="Arial"/>
          <w:lang w:val="tr-TR"/>
        </w:rPr>
        <w:t>1</w:t>
      </w:r>
      <w:r w:rsidR="00D918DD" w:rsidRPr="00DB1893">
        <w:rPr>
          <w:rFonts w:ascii="Arial" w:hAnsi="Arial" w:cs="Arial"/>
          <w:lang w:val="tr-TR"/>
        </w:rPr>
        <w:t>1</w:t>
      </w:r>
      <w:r w:rsidRPr="00DB1893">
        <w:rPr>
          <w:rFonts w:ascii="Arial" w:hAnsi="Arial" w:cs="Arial"/>
          <w:lang w:val="tr-TR"/>
        </w:rPr>
        <w:t xml:space="preserve">: </w:t>
      </w:r>
      <w:r w:rsidR="00235878" w:rsidRPr="00DB1893">
        <w:rPr>
          <w:rFonts w:ascii="Arial" w:hAnsi="Arial" w:cs="Arial"/>
          <w:lang w:val="tr-TR"/>
        </w:rPr>
        <w:t>100</w:t>
      </w:r>
      <w:r w:rsidR="00A33E02" w:rsidRPr="00DB1893">
        <w:rPr>
          <w:rFonts w:ascii="Arial" w:hAnsi="Arial" w:cs="Arial"/>
          <w:lang w:val="tr-TR"/>
        </w:rPr>
        <w:t>.</w:t>
      </w:r>
      <w:r w:rsidR="00235878" w:rsidRPr="00DB1893">
        <w:rPr>
          <w:rFonts w:ascii="Arial" w:hAnsi="Arial" w:cs="Arial"/>
          <w:lang w:val="tr-TR"/>
        </w:rPr>
        <w:t>000</w:t>
      </w:r>
      <w:r w:rsidR="00A33E02" w:rsidRPr="00DB1893">
        <w:rPr>
          <w:rFonts w:ascii="Arial" w:hAnsi="Arial" w:cs="Arial"/>
          <w:lang w:val="tr-TR"/>
        </w:rPr>
        <w:t>.</w:t>
      </w:r>
      <w:r w:rsidR="00694AD1" w:rsidRPr="00DB1893">
        <w:rPr>
          <w:rFonts w:ascii="Arial" w:hAnsi="Arial" w:cs="Arial"/>
          <w:lang w:val="tr-TR"/>
        </w:rPr>
        <w:t>000)</w:t>
      </w:r>
      <w:r w:rsidRPr="00DB1893">
        <w:rPr>
          <w:rFonts w:ascii="Arial" w:hAnsi="Arial" w:cs="Arial"/>
          <w:lang w:val="tr-TR"/>
        </w:rPr>
        <w:t xml:space="preserve">. Hisselerin itibari değeri hisse başına </w:t>
      </w:r>
      <w:r w:rsidR="00694AD1" w:rsidRPr="00DB1893">
        <w:rPr>
          <w:rFonts w:ascii="Arial" w:hAnsi="Arial" w:cs="Arial"/>
          <w:lang w:val="tr-TR"/>
        </w:rPr>
        <w:t xml:space="preserve">1 </w:t>
      </w:r>
      <w:r w:rsidR="00102625" w:rsidRPr="00DB1893">
        <w:rPr>
          <w:rFonts w:ascii="Arial" w:hAnsi="Arial" w:cs="Arial"/>
          <w:lang w:val="tr-TR"/>
        </w:rPr>
        <w:t>TL</w:t>
      </w:r>
      <w:r w:rsidRPr="00DB1893">
        <w:rPr>
          <w:rFonts w:ascii="Arial" w:hAnsi="Arial" w:cs="Arial"/>
          <w:lang w:val="tr-TR"/>
        </w:rPr>
        <w:t>’dir (31 Aralık 20</w:t>
      </w:r>
      <w:r w:rsidR="00482298" w:rsidRPr="00DB1893">
        <w:rPr>
          <w:rFonts w:ascii="Arial" w:hAnsi="Arial" w:cs="Arial"/>
          <w:lang w:val="tr-TR"/>
        </w:rPr>
        <w:t>1</w:t>
      </w:r>
      <w:r w:rsidR="00D918DD" w:rsidRPr="00DB1893">
        <w:rPr>
          <w:rFonts w:ascii="Arial" w:hAnsi="Arial" w:cs="Arial"/>
          <w:lang w:val="tr-TR"/>
        </w:rPr>
        <w:t>1</w:t>
      </w:r>
      <w:r w:rsidRPr="00DB1893">
        <w:rPr>
          <w:rFonts w:ascii="Arial" w:hAnsi="Arial" w:cs="Arial"/>
          <w:lang w:val="tr-TR"/>
        </w:rPr>
        <w:t xml:space="preserve">: hisse başı </w:t>
      </w:r>
      <w:r w:rsidR="00694AD1" w:rsidRPr="00DB1893">
        <w:rPr>
          <w:rFonts w:ascii="Arial" w:hAnsi="Arial" w:cs="Arial"/>
          <w:lang w:val="tr-TR"/>
        </w:rPr>
        <w:t xml:space="preserve">1 </w:t>
      </w:r>
      <w:r w:rsidR="00102625" w:rsidRPr="00DB1893">
        <w:rPr>
          <w:rFonts w:ascii="Arial" w:hAnsi="Arial" w:cs="Arial"/>
          <w:lang w:val="tr-TR"/>
        </w:rPr>
        <w:t>TL</w:t>
      </w:r>
      <w:r w:rsidRPr="00DB1893">
        <w:rPr>
          <w:rFonts w:ascii="Arial" w:hAnsi="Arial" w:cs="Arial"/>
          <w:lang w:val="tr-TR"/>
        </w:rPr>
        <w:t xml:space="preserve">). </w:t>
      </w:r>
      <w:r w:rsidR="002C0CF2" w:rsidRPr="00DB1893">
        <w:rPr>
          <w:rFonts w:ascii="Arial" w:hAnsi="Arial" w:cs="Arial"/>
          <w:bCs/>
          <w:lang w:val="tr-TR"/>
        </w:rPr>
        <w:t>Şirket’in temettü imtiyazı bulunan hisse senedi bulunmamaktadır.</w:t>
      </w:r>
    </w:p>
    <w:p w:rsidR="00F2634B" w:rsidRPr="00DB1893" w:rsidRDefault="00F2634B" w:rsidP="00E13FA5">
      <w:pPr>
        <w:suppressAutoHyphens/>
        <w:rPr>
          <w:rFonts w:ascii="Arial" w:hAnsi="Arial" w:cs="Arial"/>
          <w:bCs/>
          <w:lang w:val="tr-TR"/>
        </w:rPr>
      </w:pPr>
    </w:p>
    <w:p w:rsidR="00F2634B" w:rsidRPr="00DB1893" w:rsidRDefault="00F2634B" w:rsidP="00E13FA5">
      <w:pPr>
        <w:pStyle w:val="body"/>
        <w:spacing w:after="0" w:line="240" w:lineRule="auto"/>
        <w:jc w:val="left"/>
        <w:rPr>
          <w:rFonts w:ascii="Arial" w:hAnsi="Arial" w:cs="Arial"/>
          <w:b/>
          <w:bCs/>
          <w:sz w:val="20"/>
          <w:szCs w:val="20"/>
          <w:lang w:val="tr-TR"/>
        </w:rPr>
      </w:pPr>
      <w:r w:rsidRPr="00DB1893">
        <w:rPr>
          <w:rFonts w:ascii="Arial" w:hAnsi="Arial" w:cs="Arial"/>
          <w:b/>
          <w:bCs/>
          <w:sz w:val="20"/>
          <w:szCs w:val="20"/>
          <w:lang w:val="tr-TR"/>
        </w:rPr>
        <w:t xml:space="preserve">b) </w:t>
      </w:r>
      <w:r w:rsidR="001F5A82" w:rsidRPr="00DB1893">
        <w:rPr>
          <w:rFonts w:ascii="Arial" w:hAnsi="Arial" w:cs="Arial"/>
          <w:b/>
          <w:bCs/>
          <w:sz w:val="20"/>
          <w:szCs w:val="20"/>
          <w:lang w:val="tr-TR"/>
        </w:rPr>
        <w:tab/>
      </w:r>
      <w:r w:rsidR="00CC1E8B" w:rsidRPr="00DB1893">
        <w:rPr>
          <w:rFonts w:ascii="Arial" w:hAnsi="Arial" w:cs="Arial"/>
          <w:b/>
          <w:bCs/>
          <w:sz w:val="20"/>
          <w:szCs w:val="20"/>
          <w:lang w:val="tr-TR"/>
        </w:rPr>
        <w:t>Diğer yedekler</w:t>
      </w:r>
    </w:p>
    <w:p w:rsidR="00F2634B" w:rsidRPr="00DB1893" w:rsidRDefault="00F2634B" w:rsidP="00E13FA5">
      <w:pPr>
        <w:suppressAutoHyphens/>
        <w:rPr>
          <w:rFonts w:ascii="Arial" w:hAnsi="Arial" w:cs="Arial"/>
          <w:bCs/>
          <w:lang w:val="tr-TR"/>
        </w:rPr>
      </w:pPr>
    </w:p>
    <w:tbl>
      <w:tblPr>
        <w:tblW w:w="9029" w:type="dxa"/>
        <w:tblInd w:w="51" w:type="dxa"/>
        <w:tblCellMar>
          <w:left w:w="70" w:type="dxa"/>
          <w:right w:w="70" w:type="dxa"/>
        </w:tblCellMar>
        <w:tblLook w:val="04A0" w:firstRow="1" w:lastRow="0" w:firstColumn="1" w:lastColumn="0" w:noHBand="0" w:noVBand="1"/>
      </w:tblPr>
      <w:tblGrid>
        <w:gridCol w:w="5519"/>
        <w:gridCol w:w="1720"/>
        <w:gridCol w:w="1790"/>
      </w:tblGrid>
      <w:tr w:rsidR="00C77771" w:rsidRPr="00DB1893">
        <w:trPr>
          <w:trHeight w:val="113"/>
        </w:trPr>
        <w:tc>
          <w:tcPr>
            <w:tcW w:w="5519" w:type="dxa"/>
            <w:tcBorders>
              <w:top w:val="single" w:sz="8" w:space="0" w:color="auto"/>
              <w:left w:val="nil"/>
              <w:bottom w:val="single" w:sz="8" w:space="0" w:color="auto"/>
              <w:right w:val="nil"/>
            </w:tcBorders>
            <w:shd w:val="clear" w:color="auto" w:fill="auto"/>
            <w:noWrap/>
            <w:vAlign w:val="bottom"/>
          </w:tcPr>
          <w:p w:rsidR="00C77771" w:rsidRPr="00DB1893" w:rsidRDefault="00C77771" w:rsidP="00C77771">
            <w:pPr>
              <w:ind w:right="-70"/>
              <w:rPr>
                <w:rFonts w:ascii="Arial" w:hAnsi="Arial" w:cs="Arial"/>
                <w:lang w:val="tr-TR" w:eastAsia="tr-TR"/>
              </w:rPr>
            </w:pPr>
          </w:p>
        </w:tc>
        <w:tc>
          <w:tcPr>
            <w:tcW w:w="1720" w:type="dxa"/>
            <w:tcBorders>
              <w:top w:val="single" w:sz="8" w:space="0" w:color="auto"/>
              <w:left w:val="nil"/>
              <w:bottom w:val="single" w:sz="8" w:space="0" w:color="auto"/>
              <w:right w:val="nil"/>
            </w:tcBorders>
            <w:shd w:val="clear" w:color="auto" w:fill="auto"/>
            <w:noWrap/>
            <w:vAlign w:val="center"/>
          </w:tcPr>
          <w:p w:rsidR="00C77771" w:rsidRPr="00DB1893" w:rsidRDefault="008455D6" w:rsidP="00E72CF3">
            <w:pPr>
              <w:jc w:val="right"/>
              <w:rPr>
                <w:rFonts w:ascii="Arial" w:hAnsi="Arial" w:cs="Arial"/>
                <w:b/>
                <w:lang w:val="tr-TR" w:eastAsia="tr-TR"/>
              </w:rPr>
            </w:pPr>
            <w:r w:rsidRPr="00DB1893">
              <w:rPr>
                <w:rFonts w:ascii="Arial" w:hAnsi="Arial" w:cs="Arial"/>
                <w:b/>
                <w:lang w:val="tr-TR"/>
              </w:rPr>
              <w:t xml:space="preserve">30 Haziran </w:t>
            </w:r>
            <w:r w:rsidR="00C77771" w:rsidRPr="00DB1893">
              <w:rPr>
                <w:rFonts w:ascii="Arial" w:hAnsi="Arial" w:cs="Arial"/>
                <w:b/>
                <w:lang w:val="tr-TR" w:eastAsia="tr-TR"/>
              </w:rPr>
              <w:t>20</w:t>
            </w:r>
            <w:r w:rsidR="00235878" w:rsidRPr="00DB1893">
              <w:rPr>
                <w:rFonts w:ascii="Arial" w:hAnsi="Arial" w:cs="Arial"/>
                <w:b/>
                <w:lang w:val="tr-TR" w:eastAsia="tr-TR"/>
              </w:rPr>
              <w:t>1</w:t>
            </w:r>
            <w:r w:rsidR="00E72CF3" w:rsidRPr="00DB1893">
              <w:rPr>
                <w:rFonts w:ascii="Arial" w:hAnsi="Arial" w:cs="Arial"/>
                <w:b/>
                <w:lang w:val="tr-TR" w:eastAsia="tr-TR"/>
              </w:rPr>
              <w:t>2</w:t>
            </w:r>
          </w:p>
        </w:tc>
        <w:tc>
          <w:tcPr>
            <w:tcW w:w="1790" w:type="dxa"/>
            <w:tcBorders>
              <w:top w:val="single" w:sz="8" w:space="0" w:color="auto"/>
              <w:left w:val="nil"/>
              <w:bottom w:val="single" w:sz="8" w:space="0" w:color="auto"/>
              <w:right w:val="nil"/>
            </w:tcBorders>
            <w:shd w:val="clear" w:color="auto" w:fill="auto"/>
            <w:noWrap/>
            <w:vAlign w:val="center"/>
          </w:tcPr>
          <w:p w:rsidR="00C77771" w:rsidRPr="00DB1893" w:rsidRDefault="00C77771" w:rsidP="00E72CF3">
            <w:pPr>
              <w:jc w:val="right"/>
              <w:rPr>
                <w:rFonts w:ascii="Arial" w:hAnsi="Arial" w:cs="Arial"/>
                <w:lang w:val="tr-TR" w:eastAsia="tr-TR"/>
              </w:rPr>
            </w:pPr>
            <w:r w:rsidRPr="00DB1893">
              <w:rPr>
                <w:rFonts w:ascii="Arial" w:hAnsi="Arial" w:cs="Arial"/>
                <w:lang w:val="tr-TR" w:eastAsia="tr-TR"/>
              </w:rPr>
              <w:t>31 Aralık 20</w:t>
            </w:r>
            <w:r w:rsidR="00482298" w:rsidRPr="00DB1893">
              <w:rPr>
                <w:rFonts w:ascii="Arial" w:hAnsi="Arial" w:cs="Arial"/>
                <w:lang w:val="tr-TR" w:eastAsia="tr-TR"/>
              </w:rPr>
              <w:t>1</w:t>
            </w:r>
            <w:r w:rsidR="00E72CF3" w:rsidRPr="00DB1893">
              <w:rPr>
                <w:rFonts w:ascii="Arial" w:hAnsi="Arial" w:cs="Arial"/>
                <w:lang w:val="tr-TR" w:eastAsia="tr-TR"/>
              </w:rPr>
              <w:t>1</w:t>
            </w:r>
          </w:p>
        </w:tc>
      </w:tr>
      <w:tr w:rsidR="00C77771" w:rsidRPr="00DB1893">
        <w:trPr>
          <w:trHeight w:val="113"/>
        </w:trPr>
        <w:tc>
          <w:tcPr>
            <w:tcW w:w="5519" w:type="dxa"/>
            <w:tcBorders>
              <w:top w:val="single" w:sz="8" w:space="0" w:color="auto"/>
              <w:left w:val="nil"/>
              <w:right w:val="nil"/>
            </w:tcBorders>
            <w:shd w:val="clear" w:color="auto" w:fill="auto"/>
            <w:noWrap/>
            <w:vAlign w:val="bottom"/>
          </w:tcPr>
          <w:p w:rsidR="00C77771" w:rsidRPr="00DB1893" w:rsidRDefault="00C77771" w:rsidP="00E13FA5">
            <w:pPr>
              <w:rPr>
                <w:rFonts w:ascii="Arial" w:hAnsi="Arial" w:cs="Arial"/>
                <w:lang w:val="tr-TR" w:eastAsia="tr-TR"/>
              </w:rPr>
            </w:pPr>
          </w:p>
        </w:tc>
        <w:tc>
          <w:tcPr>
            <w:tcW w:w="1720" w:type="dxa"/>
            <w:tcBorders>
              <w:top w:val="single" w:sz="8" w:space="0" w:color="auto"/>
              <w:left w:val="nil"/>
              <w:right w:val="nil"/>
            </w:tcBorders>
            <w:shd w:val="clear" w:color="auto" w:fill="auto"/>
            <w:noWrap/>
            <w:vAlign w:val="center"/>
          </w:tcPr>
          <w:p w:rsidR="00C77771" w:rsidRPr="00DB1893" w:rsidRDefault="00C77771" w:rsidP="00C77771">
            <w:pPr>
              <w:jc w:val="right"/>
              <w:rPr>
                <w:rFonts w:ascii="Arial" w:hAnsi="Arial" w:cs="Arial"/>
                <w:b/>
                <w:lang w:val="tr-TR" w:eastAsia="tr-TR"/>
              </w:rPr>
            </w:pPr>
          </w:p>
        </w:tc>
        <w:tc>
          <w:tcPr>
            <w:tcW w:w="1790" w:type="dxa"/>
            <w:tcBorders>
              <w:top w:val="single" w:sz="8" w:space="0" w:color="auto"/>
              <w:left w:val="nil"/>
              <w:right w:val="nil"/>
            </w:tcBorders>
            <w:shd w:val="clear" w:color="auto" w:fill="auto"/>
            <w:noWrap/>
            <w:vAlign w:val="center"/>
          </w:tcPr>
          <w:p w:rsidR="00C77771" w:rsidRPr="00DB1893" w:rsidRDefault="00C77771" w:rsidP="00C77771">
            <w:pPr>
              <w:jc w:val="right"/>
              <w:rPr>
                <w:rFonts w:ascii="Arial" w:hAnsi="Arial" w:cs="Arial"/>
                <w:lang w:val="tr-TR" w:eastAsia="tr-TR"/>
              </w:rPr>
            </w:pPr>
          </w:p>
        </w:tc>
      </w:tr>
      <w:tr w:rsidR="00C77771" w:rsidRPr="00DB1893">
        <w:trPr>
          <w:trHeight w:val="113"/>
        </w:trPr>
        <w:tc>
          <w:tcPr>
            <w:tcW w:w="5519" w:type="dxa"/>
            <w:tcBorders>
              <w:top w:val="nil"/>
              <w:left w:val="nil"/>
              <w:bottom w:val="nil"/>
              <w:right w:val="nil"/>
            </w:tcBorders>
            <w:shd w:val="clear" w:color="auto" w:fill="auto"/>
            <w:noWrap/>
            <w:vAlign w:val="bottom"/>
          </w:tcPr>
          <w:p w:rsidR="00C77771" w:rsidRPr="00DB1893" w:rsidRDefault="00C77771" w:rsidP="00E13FA5">
            <w:pPr>
              <w:rPr>
                <w:rFonts w:ascii="Arial" w:hAnsi="Arial" w:cs="Arial"/>
                <w:lang w:val="tr-TR" w:eastAsia="tr-TR"/>
              </w:rPr>
            </w:pPr>
            <w:r w:rsidRPr="00DB1893">
              <w:rPr>
                <w:rFonts w:ascii="Arial" w:hAnsi="Arial" w:cs="Arial"/>
                <w:lang w:val="tr-TR" w:eastAsia="tr-TR"/>
              </w:rPr>
              <w:t>Maddi duran varlıklar yeniden değerleme fonu</w:t>
            </w:r>
          </w:p>
        </w:tc>
        <w:tc>
          <w:tcPr>
            <w:tcW w:w="1720" w:type="dxa"/>
            <w:tcBorders>
              <w:top w:val="nil"/>
              <w:left w:val="nil"/>
              <w:bottom w:val="nil"/>
              <w:right w:val="nil"/>
            </w:tcBorders>
            <w:shd w:val="clear" w:color="auto" w:fill="auto"/>
            <w:noWrap/>
            <w:vAlign w:val="bottom"/>
          </w:tcPr>
          <w:p w:rsidR="00C77771" w:rsidRPr="00DB1893" w:rsidRDefault="00EA5C90" w:rsidP="001C1C9D">
            <w:pPr>
              <w:jc w:val="right"/>
              <w:rPr>
                <w:rFonts w:ascii="Arial" w:hAnsi="Arial" w:cs="Arial"/>
                <w:b/>
                <w:lang w:val="tr-TR" w:eastAsia="tr-TR"/>
              </w:rPr>
            </w:pPr>
            <w:r w:rsidRPr="00DB1893">
              <w:rPr>
                <w:rFonts w:ascii="Arial" w:hAnsi="Arial" w:cs="Arial"/>
                <w:b/>
                <w:lang w:val="tr-TR" w:eastAsia="tr-TR"/>
              </w:rPr>
              <w:t>3</w:t>
            </w:r>
            <w:r w:rsidR="001C1C9D" w:rsidRPr="00DB1893">
              <w:rPr>
                <w:rFonts w:ascii="Arial" w:hAnsi="Arial" w:cs="Arial"/>
                <w:b/>
                <w:lang w:val="tr-TR" w:eastAsia="tr-TR"/>
              </w:rPr>
              <w:t>2</w:t>
            </w:r>
            <w:r w:rsidRPr="00DB1893">
              <w:rPr>
                <w:rFonts w:ascii="Arial" w:hAnsi="Arial" w:cs="Arial"/>
                <w:b/>
                <w:lang w:val="tr-TR" w:eastAsia="tr-TR"/>
              </w:rPr>
              <w:t>.</w:t>
            </w:r>
            <w:r w:rsidR="001C1C9D" w:rsidRPr="00DB1893">
              <w:rPr>
                <w:rFonts w:ascii="Arial" w:hAnsi="Arial" w:cs="Arial"/>
                <w:b/>
                <w:lang w:val="tr-TR" w:eastAsia="tr-TR"/>
              </w:rPr>
              <w:t>303</w:t>
            </w:r>
            <w:r w:rsidRPr="00DB1893">
              <w:rPr>
                <w:rFonts w:ascii="Arial" w:hAnsi="Arial" w:cs="Arial"/>
                <w:b/>
                <w:lang w:val="tr-TR" w:eastAsia="tr-TR"/>
              </w:rPr>
              <w:t>.</w:t>
            </w:r>
            <w:r w:rsidR="001C1C9D" w:rsidRPr="00DB1893">
              <w:rPr>
                <w:rFonts w:ascii="Arial" w:hAnsi="Arial" w:cs="Arial"/>
                <w:b/>
                <w:lang w:val="tr-TR" w:eastAsia="tr-TR"/>
              </w:rPr>
              <w:t>145</w:t>
            </w:r>
          </w:p>
        </w:tc>
        <w:tc>
          <w:tcPr>
            <w:tcW w:w="1790" w:type="dxa"/>
            <w:tcBorders>
              <w:top w:val="nil"/>
              <w:left w:val="nil"/>
              <w:bottom w:val="nil"/>
              <w:right w:val="nil"/>
            </w:tcBorders>
            <w:shd w:val="clear" w:color="auto" w:fill="auto"/>
            <w:noWrap/>
            <w:vAlign w:val="bottom"/>
          </w:tcPr>
          <w:p w:rsidR="00C77771" w:rsidRPr="00DB1893" w:rsidRDefault="00E72CF3" w:rsidP="00C77771">
            <w:pPr>
              <w:jc w:val="right"/>
              <w:rPr>
                <w:rFonts w:ascii="Arial" w:hAnsi="Arial" w:cs="Arial"/>
                <w:lang w:val="tr-TR" w:eastAsia="tr-TR"/>
              </w:rPr>
            </w:pPr>
            <w:r w:rsidRPr="00DB1893">
              <w:rPr>
                <w:rFonts w:ascii="Arial" w:hAnsi="Arial" w:cs="Arial"/>
                <w:lang w:val="tr-TR" w:eastAsia="tr-TR"/>
              </w:rPr>
              <w:t>33.049.446</w:t>
            </w:r>
          </w:p>
        </w:tc>
      </w:tr>
    </w:tbl>
    <w:p w:rsidR="009761B1" w:rsidRPr="00DB1893" w:rsidRDefault="009761B1" w:rsidP="00E13FA5">
      <w:pPr>
        <w:suppressAutoHyphens/>
        <w:ind w:right="-45"/>
        <w:rPr>
          <w:rFonts w:ascii="Arial" w:hAnsi="Arial" w:cs="Arial"/>
          <w:lang w:val="tr-TR"/>
        </w:rPr>
      </w:pPr>
    </w:p>
    <w:p w:rsidR="001C1C9D" w:rsidRPr="00DB1893" w:rsidRDefault="001C1C9D" w:rsidP="001C1C9D">
      <w:pPr>
        <w:rPr>
          <w:rFonts w:ascii="Arial" w:hAnsi="Arial" w:cs="Arial"/>
          <w:lang w:val="tr-TR"/>
        </w:rPr>
      </w:pPr>
      <w:r w:rsidRPr="00DB1893">
        <w:rPr>
          <w:rFonts w:ascii="Arial" w:hAnsi="Arial" w:cs="Arial"/>
          <w:lang w:val="tr-TR"/>
        </w:rPr>
        <w:t xml:space="preserve">Maddi duran varlık yeniden değerleme fonu; bina, arazi, yeraltı ve yerüstü düzenlemeleri ile tesis, makine ve cihazların yeniden değerlemesi sonucu ortaya çıkar. Yeniden değerlenen bir maddi duran varlığın elden çıkarılması durumunda, yeniden değerleme fonunun satılan varlıkla ilişkili kısmı doğrudan geçmiş yıl karına devredilir. </w:t>
      </w:r>
    </w:p>
    <w:p w:rsidR="002C0CF2" w:rsidRPr="00DB1893" w:rsidRDefault="002C0CF2" w:rsidP="00E13FA5">
      <w:pPr>
        <w:pStyle w:val="body"/>
        <w:spacing w:after="0" w:line="240" w:lineRule="auto"/>
        <w:jc w:val="left"/>
        <w:rPr>
          <w:rFonts w:ascii="Arial" w:hAnsi="Arial" w:cs="Arial"/>
          <w:sz w:val="20"/>
          <w:szCs w:val="20"/>
          <w:lang w:val="tr-TR"/>
        </w:rPr>
      </w:pPr>
    </w:p>
    <w:p w:rsidR="002E6BB4" w:rsidRPr="00DB1893" w:rsidRDefault="002E6BB4" w:rsidP="00E13FA5">
      <w:pPr>
        <w:pStyle w:val="body"/>
        <w:spacing w:after="0" w:line="240" w:lineRule="auto"/>
        <w:jc w:val="left"/>
        <w:rPr>
          <w:rFonts w:ascii="Arial" w:hAnsi="Arial" w:cs="Arial"/>
          <w:sz w:val="20"/>
          <w:szCs w:val="20"/>
          <w:lang w:val="tr-TR"/>
        </w:rPr>
      </w:pPr>
    </w:p>
    <w:p w:rsidR="00FC7234" w:rsidRPr="00DB1893" w:rsidRDefault="00FC7234">
      <w:pPr>
        <w:rPr>
          <w:rFonts w:ascii="Arial" w:hAnsi="Arial" w:cs="Arial"/>
          <w:lang w:val="tr-TR"/>
        </w:rPr>
      </w:pPr>
      <w:r w:rsidRPr="00DB1893">
        <w:rPr>
          <w:rFonts w:ascii="Arial" w:hAnsi="Arial" w:cs="Arial"/>
          <w:lang w:val="tr-TR"/>
        </w:rPr>
        <w:br w:type="page"/>
      </w:r>
    </w:p>
    <w:p w:rsidR="002E6BB4" w:rsidRPr="00DB1893" w:rsidRDefault="002E6BB4" w:rsidP="002E6BB4">
      <w:pPr>
        <w:tabs>
          <w:tab w:val="left" w:pos="567"/>
        </w:tabs>
        <w:ind w:right="-45"/>
        <w:rPr>
          <w:rFonts w:ascii="Arial" w:hAnsi="Arial" w:cs="Arial"/>
          <w:lang w:val="tr-TR"/>
        </w:rPr>
      </w:pPr>
      <w:r w:rsidRPr="00DB1893">
        <w:rPr>
          <w:rFonts w:ascii="Arial" w:hAnsi="Arial" w:cs="Arial"/>
          <w:b/>
          <w:lang w:val="tr-TR"/>
        </w:rPr>
        <w:t>9.</w:t>
      </w:r>
      <w:r w:rsidRPr="00DB1893">
        <w:rPr>
          <w:rFonts w:ascii="Arial" w:hAnsi="Arial" w:cs="Arial"/>
          <w:b/>
          <w:lang w:val="tr-TR"/>
        </w:rPr>
        <w:tab/>
        <w:t>Özkaynaklar (devamı)</w:t>
      </w:r>
    </w:p>
    <w:p w:rsidR="002E6BB4" w:rsidRPr="00DB1893" w:rsidRDefault="002E6BB4" w:rsidP="00E13FA5">
      <w:pPr>
        <w:pStyle w:val="body"/>
        <w:spacing w:after="0" w:line="240" w:lineRule="auto"/>
        <w:jc w:val="left"/>
        <w:rPr>
          <w:rFonts w:ascii="Arial" w:hAnsi="Arial" w:cs="Arial"/>
          <w:b/>
          <w:bCs/>
          <w:sz w:val="20"/>
          <w:szCs w:val="20"/>
          <w:lang w:val="tr-TR"/>
        </w:rPr>
      </w:pPr>
    </w:p>
    <w:p w:rsidR="009761B1" w:rsidRPr="00DB1893" w:rsidRDefault="009761B1" w:rsidP="00E13FA5">
      <w:pPr>
        <w:pStyle w:val="body"/>
        <w:spacing w:after="0" w:line="240" w:lineRule="auto"/>
        <w:jc w:val="left"/>
        <w:rPr>
          <w:rFonts w:ascii="Arial" w:hAnsi="Arial" w:cs="Arial"/>
          <w:b/>
          <w:bCs/>
          <w:sz w:val="20"/>
          <w:szCs w:val="20"/>
          <w:lang w:val="tr-TR"/>
        </w:rPr>
      </w:pPr>
      <w:r w:rsidRPr="00DB1893">
        <w:rPr>
          <w:rFonts w:ascii="Arial" w:hAnsi="Arial" w:cs="Arial"/>
          <w:b/>
          <w:bCs/>
          <w:sz w:val="20"/>
          <w:szCs w:val="20"/>
          <w:lang w:val="tr-TR"/>
        </w:rPr>
        <w:t xml:space="preserve">c) </w:t>
      </w:r>
      <w:r w:rsidR="001F5A82" w:rsidRPr="00DB1893">
        <w:rPr>
          <w:rFonts w:ascii="Arial" w:hAnsi="Arial" w:cs="Arial"/>
          <w:b/>
          <w:bCs/>
          <w:sz w:val="20"/>
          <w:szCs w:val="20"/>
          <w:lang w:val="tr-TR"/>
        </w:rPr>
        <w:tab/>
      </w:r>
      <w:r w:rsidRPr="00DB1893">
        <w:rPr>
          <w:rFonts w:ascii="Arial" w:hAnsi="Arial" w:cs="Arial"/>
          <w:b/>
          <w:bCs/>
          <w:sz w:val="20"/>
          <w:szCs w:val="20"/>
          <w:lang w:val="tr-TR"/>
        </w:rPr>
        <w:t xml:space="preserve">Kardan </w:t>
      </w:r>
      <w:r w:rsidR="007A7C94" w:rsidRPr="00DB1893">
        <w:rPr>
          <w:rFonts w:ascii="Arial" w:hAnsi="Arial" w:cs="Arial"/>
          <w:b/>
          <w:bCs/>
          <w:sz w:val="20"/>
          <w:szCs w:val="20"/>
          <w:lang w:val="tr-TR"/>
        </w:rPr>
        <w:t>ayrılan kısıtlanmış yedekler</w:t>
      </w:r>
    </w:p>
    <w:p w:rsidR="002C0CF2" w:rsidRPr="00DB1893" w:rsidRDefault="002C0CF2" w:rsidP="00E13FA5">
      <w:pPr>
        <w:ind w:right="-45"/>
        <w:rPr>
          <w:rFonts w:ascii="Arial" w:hAnsi="Arial" w:cs="Arial"/>
          <w:u w:val="single"/>
          <w:lang w:val="tr-TR"/>
        </w:rPr>
      </w:pPr>
    </w:p>
    <w:p w:rsidR="002C0CF2" w:rsidRPr="00DB1893" w:rsidRDefault="00D74A3E" w:rsidP="006B6A94">
      <w:pPr>
        <w:ind w:right="-45"/>
        <w:jc w:val="both"/>
        <w:rPr>
          <w:rFonts w:ascii="Arial" w:hAnsi="Arial" w:cs="Arial"/>
          <w:lang w:val="tr-TR"/>
        </w:rPr>
      </w:pPr>
      <w:r w:rsidRPr="00DB1893">
        <w:rPr>
          <w:rFonts w:ascii="Arial" w:hAnsi="Arial" w:cs="Arial"/>
          <w:lang w:val="tr-TR"/>
        </w:rPr>
        <w:t>3</w:t>
      </w:r>
      <w:r w:rsidR="00EC481F" w:rsidRPr="00DB1893">
        <w:rPr>
          <w:rFonts w:ascii="Arial" w:hAnsi="Arial" w:cs="Arial"/>
          <w:lang w:val="tr-TR"/>
        </w:rPr>
        <w:t>0</w:t>
      </w:r>
      <w:r w:rsidRPr="00DB1893">
        <w:rPr>
          <w:rFonts w:ascii="Arial" w:hAnsi="Arial" w:cs="Arial"/>
          <w:lang w:val="tr-TR"/>
        </w:rPr>
        <w:t xml:space="preserve"> </w:t>
      </w:r>
      <w:r w:rsidR="00EC481F" w:rsidRPr="00DB1893">
        <w:rPr>
          <w:rFonts w:ascii="Arial" w:hAnsi="Arial" w:cs="Arial"/>
          <w:lang w:val="tr-TR"/>
        </w:rPr>
        <w:t>Haziran</w:t>
      </w:r>
      <w:r w:rsidR="002C0CF2" w:rsidRPr="00DB1893">
        <w:rPr>
          <w:rFonts w:ascii="Arial" w:hAnsi="Arial" w:cs="Arial"/>
          <w:lang w:val="tr-TR"/>
        </w:rPr>
        <w:t xml:space="preserve"> 20</w:t>
      </w:r>
      <w:r w:rsidR="00235878" w:rsidRPr="00DB1893">
        <w:rPr>
          <w:rFonts w:ascii="Arial" w:hAnsi="Arial" w:cs="Arial"/>
          <w:lang w:val="tr-TR"/>
        </w:rPr>
        <w:t>1</w:t>
      </w:r>
      <w:r w:rsidR="00E72CF3" w:rsidRPr="00DB1893">
        <w:rPr>
          <w:rFonts w:ascii="Arial" w:hAnsi="Arial" w:cs="Arial"/>
          <w:lang w:val="tr-TR"/>
        </w:rPr>
        <w:t>2</w:t>
      </w:r>
      <w:r w:rsidR="002C0CF2" w:rsidRPr="00DB1893">
        <w:rPr>
          <w:rFonts w:ascii="Arial" w:hAnsi="Arial" w:cs="Arial"/>
          <w:lang w:val="tr-TR"/>
        </w:rPr>
        <w:t xml:space="preserve"> ve 31 Aralık 20</w:t>
      </w:r>
      <w:r w:rsidR="00327B5A" w:rsidRPr="00DB1893">
        <w:rPr>
          <w:rFonts w:ascii="Arial" w:hAnsi="Arial" w:cs="Arial"/>
          <w:lang w:val="tr-TR"/>
        </w:rPr>
        <w:t>1</w:t>
      </w:r>
      <w:r w:rsidR="00E72CF3" w:rsidRPr="00DB1893">
        <w:rPr>
          <w:rFonts w:ascii="Arial" w:hAnsi="Arial" w:cs="Arial"/>
          <w:lang w:val="tr-TR"/>
        </w:rPr>
        <w:t>1</w:t>
      </w:r>
      <w:r w:rsidR="002C0CF2" w:rsidRPr="00DB1893">
        <w:rPr>
          <w:rFonts w:ascii="Arial" w:hAnsi="Arial" w:cs="Arial"/>
          <w:lang w:val="tr-TR"/>
        </w:rPr>
        <w:t xml:space="preserve"> tarihleri itibariyle kar yedeklerinin nominal tutarları aşağıdaki gibidir:</w:t>
      </w:r>
    </w:p>
    <w:p w:rsidR="002C0CF2" w:rsidRPr="00DB1893" w:rsidRDefault="002C0CF2" w:rsidP="00E13FA5">
      <w:pPr>
        <w:rPr>
          <w:rFonts w:ascii="Arial" w:hAnsi="Arial" w:cs="Arial"/>
          <w:lang w:val="tr-TR"/>
        </w:rPr>
      </w:pPr>
    </w:p>
    <w:tbl>
      <w:tblPr>
        <w:tblW w:w="9085" w:type="dxa"/>
        <w:tblInd w:w="62" w:type="dxa"/>
        <w:tblLayout w:type="fixed"/>
        <w:tblCellMar>
          <w:left w:w="62" w:type="dxa"/>
          <w:right w:w="62" w:type="dxa"/>
        </w:tblCellMar>
        <w:tblLook w:val="0000" w:firstRow="0" w:lastRow="0" w:firstColumn="0" w:lastColumn="0" w:noHBand="0" w:noVBand="0"/>
      </w:tblPr>
      <w:tblGrid>
        <w:gridCol w:w="5500"/>
        <w:gridCol w:w="1800"/>
        <w:gridCol w:w="1785"/>
      </w:tblGrid>
      <w:tr w:rsidR="00083857" w:rsidRPr="00DB1893" w:rsidTr="00083857">
        <w:tc>
          <w:tcPr>
            <w:tcW w:w="5500" w:type="dxa"/>
            <w:tcBorders>
              <w:top w:val="single" w:sz="8" w:space="0" w:color="auto"/>
              <w:bottom w:val="single" w:sz="8" w:space="0" w:color="auto"/>
            </w:tcBorders>
          </w:tcPr>
          <w:p w:rsidR="00083857" w:rsidRPr="00DB1893" w:rsidRDefault="00083857" w:rsidP="00E13FA5">
            <w:pPr>
              <w:rPr>
                <w:rFonts w:ascii="Arial" w:hAnsi="Arial" w:cs="Arial"/>
                <w:u w:val="single"/>
                <w:lang w:val="tr-TR"/>
              </w:rPr>
            </w:pPr>
          </w:p>
        </w:tc>
        <w:tc>
          <w:tcPr>
            <w:tcW w:w="1800" w:type="dxa"/>
            <w:tcBorders>
              <w:top w:val="single" w:sz="8" w:space="0" w:color="auto"/>
              <w:bottom w:val="single" w:sz="8" w:space="0" w:color="auto"/>
            </w:tcBorders>
          </w:tcPr>
          <w:p w:rsidR="00083857" w:rsidRPr="00DB1893" w:rsidRDefault="008455D6" w:rsidP="00E72CF3">
            <w:pPr>
              <w:pStyle w:val="BodyText3"/>
              <w:tabs>
                <w:tab w:val="clear" w:pos="1481"/>
                <w:tab w:val="clear" w:pos="2700"/>
                <w:tab w:val="clear" w:pos="3600"/>
                <w:tab w:val="clear" w:pos="4320"/>
                <w:tab w:val="clear" w:pos="5040"/>
                <w:tab w:val="clear" w:pos="5940"/>
                <w:tab w:val="clear" w:pos="6840"/>
                <w:tab w:val="clear" w:pos="7740"/>
                <w:tab w:val="clear" w:pos="8640"/>
              </w:tabs>
              <w:rPr>
                <w:rFonts w:ascii="Arial" w:hAnsi="Arial" w:cs="Arial"/>
                <w:b/>
                <w:sz w:val="20"/>
                <w:lang w:val="tr-TR"/>
              </w:rPr>
            </w:pPr>
            <w:r w:rsidRPr="00DB1893">
              <w:rPr>
                <w:rFonts w:ascii="Arial" w:hAnsi="Arial" w:cs="Arial"/>
                <w:b/>
                <w:sz w:val="20"/>
                <w:lang w:val="tr-TR"/>
              </w:rPr>
              <w:t>30 Haziran</w:t>
            </w:r>
            <w:r w:rsidR="00083857" w:rsidRPr="00DB1893">
              <w:rPr>
                <w:rFonts w:ascii="Arial" w:hAnsi="Arial" w:cs="Arial"/>
                <w:b/>
                <w:sz w:val="20"/>
                <w:lang w:val="tr-TR"/>
              </w:rPr>
              <w:t xml:space="preserve"> 201</w:t>
            </w:r>
            <w:r w:rsidR="00E72CF3" w:rsidRPr="00DB1893">
              <w:rPr>
                <w:rFonts w:ascii="Arial" w:hAnsi="Arial" w:cs="Arial"/>
                <w:b/>
                <w:sz w:val="20"/>
                <w:lang w:val="tr-TR"/>
              </w:rPr>
              <w:t>2</w:t>
            </w:r>
          </w:p>
        </w:tc>
        <w:tc>
          <w:tcPr>
            <w:tcW w:w="1785" w:type="dxa"/>
            <w:tcBorders>
              <w:top w:val="single" w:sz="8" w:space="0" w:color="auto"/>
              <w:bottom w:val="single" w:sz="8" w:space="0" w:color="auto"/>
            </w:tcBorders>
          </w:tcPr>
          <w:p w:rsidR="00083857" w:rsidRPr="00DB1893" w:rsidRDefault="00083857" w:rsidP="00E72CF3">
            <w:pPr>
              <w:pStyle w:val="BodyText3"/>
              <w:tabs>
                <w:tab w:val="clear" w:pos="1481"/>
                <w:tab w:val="clear" w:pos="2700"/>
                <w:tab w:val="clear" w:pos="3600"/>
                <w:tab w:val="clear" w:pos="4320"/>
                <w:tab w:val="clear" w:pos="5040"/>
                <w:tab w:val="clear" w:pos="5940"/>
                <w:tab w:val="clear" w:pos="6840"/>
                <w:tab w:val="clear" w:pos="7740"/>
                <w:tab w:val="clear" w:pos="8640"/>
              </w:tabs>
              <w:rPr>
                <w:rFonts w:ascii="Arial" w:hAnsi="Arial" w:cs="Arial"/>
                <w:sz w:val="20"/>
                <w:lang w:val="tr-TR"/>
              </w:rPr>
            </w:pPr>
            <w:r w:rsidRPr="00DB1893">
              <w:rPr>
                <w:rFonts w:ascii="Arial" w:hAnsi="Arial" w:cs="Arial"/>
                <w:sz w:val="20"/>
                <w:lang w:val="tr-TR"/>
              </w:rPr>
              <w:t xml:space="preserve">31 </w:t>
            </w:r>
            <w:r w:rsidR="00327B5A" w:rsidRPr="00DB1893">
              <w:rPr>
                <w:rFonts w:ascii="Arial" w:hAnsi="Arial" w:cs="Arial"/>
                <w:sz w:val="20"/>
                <w:lang w:val="tr-TR"/>
              </w:rPr>
              <w:t>Aralık</w:t>
            </w:r>
            <w:r w:rsidRPr="00DB1893">
              <w:rPr>
                <w:rFonts w:ascii="Arial" w:hAnsi="Arial" w:cs="Arial"/>
                <w:sz w:val="20"/>
                <w:lang w:val="tr-TR"/>
              </w:rPr>
              <w:t xml:space="preserve"> 201</w:t>
            </w:r>
            <w:r w:rsidR="00E72CF3" w:rsidRPr="00DB1893">
              <w:rPr>
                <w:rFonts w:ascii="Arial" w:hAnsi="Arial" w:cs="Arial"/>
                <w:sz w:val="20"/>
                <w:lang w:val="tr-TR"/>
              </w:rPr>
              <w:t>1</w:t>
            </w:r>
          </w:p>
        </w:tc>
      </w:tr>
      <w:tr w:rsidR="00083857" w:rsidRPr="00DB1893" w:rsidTr="00083857">
        <w:tc>
          <w:tcPr>
            <w:tcW w:w="5500" w:type="dxa"/>
            <w:tcBorders>
              <w:top w:val="single" w:sz="8" w:space="0" w:color="auto"/>
            </w:tcBorders>
          </w:tcPr>
          <w:p w:rsidR="00083857" w:rsidRPr="00DB1893" w:rsidRDefault="00083857" w:rsidP="00E13FA5">
            <w:pPr>
              <w:pStyle w:val="Heading9"/>
              <w:tabs>
                <w:tab w:val="clear" w:pos="1082"/>
              </w:tabs>
              <w:suppressAutoHyphens/>
              <w:jc w:val="left"/>
              <w:rPr>
                <w:rFonts w:ascii="Arial" w:hAnsi="Arial" w:cs="Arial"/>
                <w:spacing w:val="-3"/>
                <w:sz w:val="20"/>
                <w:lang w:val="tr-TR"/>
              </w:rPr>
            </w:pPr>
          </w:p>
        </w:tc>
        <w:tc>
          <w:tcPr>
            <w:tcW w:w="1800" w:type="dxa"/>
            <w:tcBorders>
              <w:top w:val="single" w:sz="8" w:space="0" w:color="auto"/>
            </w:tcBorders>
          </w:tcPr>
          <w:p w:rsidR="00083857" w:rsidRPr="00DB1893" w:rsidRDefault="00083857" w:rsidP="00C77771">
            <w:pPr>
              <w:pStyle w:val="BodyText3"/>
              <w:tabs>
                <w:tab w:val="clear" w:pos="1481"/>
                <w:tab w:val="clear" w:pos="2700"/>
                <w:tab w:val="clear" w:pos="3600"/>
                <w:tab w:val="clear" w:pos="4320"/>
                <w:tab w:val="clear" w:pos="5040"/>
                <w:tab w:val="clear" w:pos="5940"/>
                <w:tab w:val="clear" w:pos="6840"/>
                <w:tab w:val="clear" w:pos="7740"/>
                <w:tab w:val="clear" w:pos="8640"/>
              </w:tabs>
              <w:rPr>
                <w:rFonts w:ascii="Arial" w:hAnsi="Arial" w:cs="Arial"/>
                <w:b/>
                <w:sz w:val="20"/>
                <w:lang w:val="tr-TR"/>
              </w:rPr>
            </w:pPr>
          </w:p>
        </w:tc>
        <w:tc>
          <w:tcPr>
            <w:tcW w:w="1785" w:type="dxa"/>
            <w:tcBorders>
              <w:top w:val="single" w:sz="8" w:space="0" w:color="auto"/>
            </w:tcBorders>
          </w:tcPr>
          <w:p w:rsidR="00083857" w:rsidRPr="00DB1893" w:rsidRDefault="00083857" w:rsidP="00083857">
            <w:pPr>
              <w:pStyle w:val="BodyText3"/>
              <w:tabs>
                <w:tab w:val="clear" w:pos="1481"/>
                <w:tab w:val="clear" w:pos="2700"/>
                <w:tab w:val="clear" w:pos="3600"/>
                <w:tab w:val="clear" w:pos="4320"/>
                <w:tab w:val="clear" w:pos="5040"/>
                <w:tab w:val="clear" w:pos="5940"/>
                <w:tab w:val="clear" w:pos="6840"/>
                <w:tab w:val="clear" w:pos="7740"/>
                <w:tab w:val="clear" w:pos="8640"/>
              </w:tabs>
              <w:rPr>
                <w:rFonts w:ascii="Arial" w:hAnsi="Arial" w:cs="Arial"/>
                <w:sz w:val="20"/>
                <w:lang w:val="tr-TR"/>
              </w:rPr>
            </w:pPr>
          </w:p>
        </w:tc>
      </w:tr>
      <w:tr w:rsidR="00083857" w:rsidRPr="00DB1893" w:rsidTr="00083857">
        <w:tc>
          <w:tcPr>
            <w:tcW w:w="5500" w:type="dxa"/>
          </w:tcPr>
          <w:p w:rsidR="00083857" w:rsidRPr="00DB1893" w:rsidRDefault="00083857" w:rsidP="00E13FA5">
            <w:pPr>
              <w:rPr>
                <w:rFonts w:ascii="Arial" w:hAnsi="Arial" w:cs="Arial"/>
                <w:lang w:val="tr-TR"/>
              </w:rPr>
            </w:pPr>
            <w:r w:rsidRPr="00DB1893">
              <w:rPr>
                <w:rFonts w:ascii="Arial" w:hAnsi="Arial" w:cs="Arial"/>
                <w:lang w:val="tr-TR"/>
              </w:rPr>
              <w:t>Yasal yedekler</w:t>
            </w:r>
          </w:p>
        </w:tc>
        <w:tc>
          <w:tcPr>
            <w:tcW w:w="1800" w:type="dxa"/>
          </w:tcPr>
          <w:p w:rsidR="00083857" w:rsidRPr="00DB1893" w:rsidRDefault="00080209" w:rsidP="00C77771">
            <w:pPr>
              <w:suppressAutoHyphens/>
              <w:jc w:val="right"/>
              <w:rPr>
                <w:rFonts w:ascii="Arial" w:hAnsi="Arial" w:cs="Arial"/>
                <w:b/>
                <w:spacing w:val="-3"/>
                <w:lang w:val="tr-TR"/>
              </w:rPr>
            </w:pPr>
            <w:r w:rsidRPr="00DB1893">
              <w:rPr>
                <w:rFonts w:ascii="Arial" w:hAnsi="Arial" w:cs="Arial"/>
                <w:b/>
                <w:spacing w:val="-3"/>
                <w:lang w:val="tr-TR"/>
              </w:rPr>
              <w:t>28.075</w:t>
            </w:r>
          </w:p>
        </w:tc>
        <w:tc>
          <w:tcPr>
            <w:tcW w:w="1785" w:type="dxa"/>
          </w:tcPr>
          <w:p w:rsidR="00083857" w:rsidRPr="00DB1893" w:rsidRDefault="00083857" w:rsidP="00083857">
            <w:pPr>
              <w:suppressAutoHyphens/>
              <w:jc w:val="right"/>
              <w:rPr>
                <w:rFonts w:ascii="Arial" w:hAnsi="Arial" w:cs="Arial"/>
                <w:spacing w:val="-3"/>
                <w:lang w:val="tr-TR"/>
              </w:rPr>
            </w:pPr>
            <w:r w:rsidRPr="00DB1893">
              <w:rPr>
                <w:rFonts w:ascii="Arial" w:hAnsi="Arial" w:cs="Arial"/>
                <w:lang w:val="tr-TR"/>
              </w:rPr>
              <w:t>28.075</w:t>
            </w:r>
          </w:p>
        </w:tc>
      </w:tr>
    </w:tbl>
    <w:p w:rsidR="0084343A" w:rsidRPr="00DB1893" w:rsidRDefault="0084343A" w:rsidP="00E13FA5">
      <w:pPr>
        <w:ind w:right="-45"/>
        <w:rPr>
          <w:rFonts w:ascii="Arial" w:hAnsi="Arial" w:cs="Arial"/>
          <w:lang w:val="tr-TR"/>
        </w:rPr>
      </w:pPr>
    </w:p>
    <w:p w:rsidR="00235878" w:rsidRPr="00DB1893" w:rsidRDefault="00235878" w:rsidP="005A611B">
      <w:pPr>
        <w:autoSpaceDE w:val="0"/>
        <w:autoSpaceDN w:val="0"/>
        <w:adjustRightInd w:val="0"/>
        <w:rPr>
          <w:rFonts w:ascii="Arial" w:hAnsi="Arial" w:cs="Arial"/>
          <w:bCs/>
          <w:lang w:val="tr-TR"/>
        </w:rPr>
      </w:pPr>
      <w:r w:rsidRPr="00DB1893">
        <w:rPr>
          <w:rFonts w:ascii="Arial" w:hAnsi="Arial" w:cs="Arial"/>
          <w:bCs/>
          <w:lang w:val="tr-TR"/>
        </w:rPr>
        <w:t>Türk Tic</w:t>
      </w:r>
      <w:r w:rsidR="001F5A82" w:rsidRPr="00DB1893">
        <w:rPr>
          <w:rFonts w:ascii="Arial" w:hAnsi="Arial" w:cs="Arial"/>
          <w:bCs/>
          <w:lang w:val="tr-TR"/>
        </w:rPr>
        <w:t>a</w:t>
      </w:r>
      <w:r w:rsidRPr="00DB1893">
        <w:rPr>
          <w:rFonts w:ascii="Arial" w:hAnsi="Arial" w:cs="Arial"/>
          <w:bCs/>
          <w:lang w:val="tr-TR"/>
        </w:rPr>
        <w:t xml:space="preserve">ret Kanunu’na göre, yasal yedekler birinci ve ikinci tertip yasal yedekler olmak üzere ikiye ayrılır. Türk Ticaret Kanunu’na göre birinci tertip yasal yedekler Şirket’in ödenmiş sermayesinin %20’sine ulaşıncaya kadar, kanuni net karın %5’i olarak ayrılır. İkinci tertip yasal yedekler ise ödenmiş sermayenin %5’ini aşan temettü dağıtımlarının toplamı üzerinden %10 olarak ayrılır. Yasal yedek akçeler ödenmiş sermayenin %50’sini aşmadığı sürece dağıtılamaz ancak olağanüstü yedeklerin tükenmesi halinde zararların karşılanmasında kullanılabilir. </w:t>
      </w:r>
    </w:p>
    <w:p w:rsidR="00235878" w:rsidRPr="00DB1893" w:rsidRDefault="00235878" w:rsidP="005A611B">
      <w:pPr>
        <w:autoSpaceDE w:val="0"/>
        <w:autoSpaceDN w:val="0"/>
        <w:adjustRightInd w:val="0"/>
        <w:rPr>
          <w:rFonts w:ascii="Arial" w:hAnsi="Arial" w:cs="Arial"/>
          <w:bCs/>
          <w:lang w:val="tr-TR"/>
        </w:rPr>
      </w:pPr>
    </w:p>
    <w:p w:rsidR="00235878" w:rsidRPr="00DB1893" w:rsidRDefault="00235878" w:rsidP="005A611B">
      <w:pPr>
        <w:autoSpaceDE w:val="0"/>
        <w:autoSpaceDN w:val="0"/>
        <w:adjustRightInd w:val="0"/>
        <w:rPr>
          <w:rFonts w:ascii="Arial" w:hAnsi="Arial" w:cs="Arial"/>
          <w:bCs/>
          <w:lang w:val="tr-TR"/>
        </w:rPr>
      </w:pPr>
      <w:r w:rsidRPr="00DB1893">
        <w:rPr>
          <w:rFonts w:ascii="Arial" w:hAnsi="Arial" w:cs="Arial"/>
          <w:bCs/>
          <w:lang w:val="tr-TR"/>
        </w:rPr>
        <w:t xml:space="preserve">Yasal finansal tablolardaki geçmiş yıl karları ve cari dönem karı yukarıda belirtilen yasal yedek akçe ayırma şartlarının yerine getirilmesi ve Sermaye Piyasası Kurulu'nun kar dağıtımına ilişkin yasal düzenlemelerine uyulması şartı ile dağıtılabilir. </w:t>
      </w:r>
    </w:p>
    <w:p w:rsidR="00235878" w:rsidRPr="00DB1893" w:rsidRDefault="00235878" w:rsidP="00235878">
      <w:pPr>
        <w:autoSpaceDE w:val="0"/>
        <w:autoSpaceDN w:val="0"/>
        <w:adjustRightInd w:val="0"/>
        <w:jc w:val="both"/>
        <w:rPr>
          <w:rFonts w:ascii="Arial" w:hAnsi="Arial" w:cs="Arial"/>
          <w:bCs/>
          <w:lang w:val="tr-TR"/>
        </w:rPr>
      </w:pPr>
    </w:p>
    <w:p w:rsidR="00235878" w:rsidRPr="00DB1893" w:rsidRDefault="00235878" w:rsidP="00235878">
      <w:pPr>
        <w:autoSpaceDE w:val="0"/>
        <w:autoSpaceDN w:val="0"/>
        <w:adjustRightInd w:val="0"/>
        <w:jc w:val="both"/>
        <w:outlineLvl w:val="0"/>
        <w:rPr>
          <w:rFonts w:ascii="Arial" w:hAnsi="Arial" w:cs="Arial"/>
          <w:lang w:val="tr-TR" w:eastAsia="tr-TR"/>
        </w:rPr>
      </w:pPr>
      <w:r w:rsidRPr="00DB1893">
        <w:rPr>
          <w:rFonts w:ascii="Arial" w:hAnsi="Arial" w:cs="Arial"/>
          <w:lang w:val="tr-TR" w:eastAsia="tr-TR"/>
        </w:rPr>
        <w:t xml:space="preserve">Halka açık şirketler, kar payı dağıtımlarını SPK’nın öngördüğü şekilde yaparlar. </w:t>
      </w:r>
    </w:p>
    <w:p w:rsidR="00235878" w:rsidRPr="00DB1893" w:rsidRDefault="00235878" w:rsidP="00235878">
      <w:pPr>
        <w:pStyle w:val="1tipi"/>
        <w:tabs>
          <w:tab w:val="clear" w:pos="1134"/>
        </w:tabs>
        <w:rPr>
          <w:rFonts w:cs="Arial"/>
          <w:sz w:val="20"/>
          <w:lang w:val="tr-TR"/>
        </w:rPr>
      </w:pPr>
    </w:p>
    <w:p w:rsidR="00235878" w:rsidRPr="00DB1893" w:rsidRDefault="00235878" w:rsidP="00235878">
      <w:pPr>
        <w:autoSpaceDE w:val="0"/>
        <w:autoSpaceDN w:val="0"/>
        <w:adjustRightInd w:val="0"/>
        <w:rPr>
          <w:rFonts w:ascii="Arial" w:hAnsi="Arial" w:cs="Arial"/>
          <w:lang w:val="tr-TR"/>
        </w:rPr>
      </w:pPr>
      <w:r w:rsidRPr="00DB1893">
        <w:rPr>
          <w:rFonts w:ascii="Arial" w:hAnsi="Arial" w:cs="Arial"/>
          <w:lang w:val="tr-TR"/>
        </w:rPr>
        <w:t>SPK’nın 27 Ocak 2010 tarihli kararı ile payları borsada işlem gören halka açık anonim ortaklıklar için yapılacak temettü dağıtımı konusunda herhangi bir asgari kar dağıtım zorunluluğu getirilmemesine karar verilmiştir.</w:t>
      </w:r>
    </w:p>
    <w:p w:rsidR="00235878" w:rsidRPr="00DB1893" w:rsidRDefault="00235878" w:rsidP="00235878">
      <w:pPr>
        <w:autoSpaceDE w:val="0"/>
        <w:autoSpaceDN w:val="0"/>
        <w:adjustRightInd w:val="0"/>
        <w:jc w:val="both"/>
        <w:rPr>
          <w:rFonts w:ascii="Arial" w:hAnsi="Arial" w:cs="Arial"/>
          <w:sz w:val="18"/>
          <w:lang w:val="tr-TR"/>
        </w:rPr>
      </w:pPr>
    </w:p>
    <w:p w:rsidR="00235878" w:rsidRPr="00DB1893" w:rsidRDefault="00235878" w:rsidP="00235878">
      <w:pPr>
        <w:autoSpaceDE w:val="0"/>
        <w:autoSpaceDN w:val="0"/>
        <w:adjustRightInd w:val="0"/>
        <w:rPr>
          <w:rFonts w:ascii="Arial" w:hAnsi="Arial" w:cs="Arial"/>
        </w:rPr>
      </w:pPr>
      <w:proofErr w:type="spellStart"/>
      <w:proofErr w:type="gramStart"/>
      <w:r w:rsidRPr="00DB1893">
        <w:rPr>
          <w:rFonts w:ascii="Arial" w:hAnsi="Arial" w:cs="Arial"/>
        </w:rPr>
        <w:t>Özsermaye</w:t>
      </w:r>
      <w:proofErr w:type="spellEnd"/>
      <w:r w:rsidRPr="00DB1893">
        <w:rPr>
          <w:rFonts w:ascii="Arial" w:hAnsi="Arial" w:cs="Arial"/>
        </w:rPr>
        <w:t xml:space="preserve"> </w:t>
      </w:r>
      <w:proofErr w:type="spellStart"/>
      <w:r w:rsidRPr="00DB1893">
        <w:rPr>
          <w:rFonts w:ascii="Arial" w:hAnsi="Arial" w:cs="Arial"/>
        </w:rPr>
        <w:t>enflasyon</w:t>
      </w:r>
      <w:proofErr w:type="spellEnd"/>
      <w:r w:rsidRPr="00DB1893">
        <w:rPr>
          <w:rFonts w:ascii="Arial" w:hAnsi="Arial" w:cs="Arial"/>
        </w:rPr>
        <w:t xml:space="preserve"> </w:t>
      </w:r>
      <w:proofErr w:type="spellStart"/>
      <w:r w:rsidRPr="00DB1893">
        <w:rPr>
          <w:rFonts w:ascii="Arial" w:hAnsi="Arial" w:cs="Arial"/>
        </w:rPr>
        <w:t>düzeltmesi</w:t>
      </w:r>
      <w:proofErr w:type="spellEnd"/>
      <w:r w:rsidRPr="00DB1893">
        <w:rPr>
          <w:rFonts w:ascii="Arial" w:hAnsi="Arial" w:cs="Arial"/>
        </w:rPr>
        <w:t xml:space="preserve"> </w:t>
      </w:r>
      <w:proofErr w:type="spellStart"/>
      <w:r w:rsidRPr="00DB1893">
        <w:rPr>
          <w:rFonts w:ascii="Arial" w:hAnsi="Arial" w:cs="Arial"/>
        </w:rPr>
        <w:t>farkları</w:t>
      </w:r>
      <w:proofErr w:type="spellEnd"/>
      <w:r w:rsidRPr="00DB1893">
        <w:rPr>
          <w:rFonts w:ascii="Arial" w:hAnsi="Arial" w:cs="Arial"/>
        </w:rPr>
        <w:t xml:space="preserve"> </w:t>
      </w:r>
      <w:proofErr w:type="spellStart"/>
      <w:r w:rsidRPr="00DB1893">
        <w:rPr>
          <w:rFonts w:ascii="Arial" w:hAnsi="Arial" w:cs="Arial"/>
        </w:rPr>
        <w:t>ile</w:t>
      </w:r>
      <w:proofErr w:type="spellEnd"/>
      <w:r w:rsidRPr="00DB1893">
        <w:rPr>
          <w:rFonts w:ascii="Arial" w:hAnsi="Arial" w:cs="Arial"/>
        </w:rPr>
        <w:t xml:space="preserve"> </w:t>
      </w:r>
      <w:proofErr w:type="spellStart"/>
      <w:r w:rsidRPr="00DB1893">
        <w:rPr>
          <w:rFonts w:ascii="Arial" w:hAnsi="Arial" w:cs="Arial"/>
        </w:rPr>
        <w:t>olağanüstü</w:t>
      </w:r>
      <w:proofErr w:type="spellEnd"/>
      <w:r w:rsidRPr="00DB1893">
        <w:rPr>
          <w:rFonts w:ascii="Arial" w:hAnsi="Arial" w:cs="Arial"/>
        </w:rPr>
        <w:t xml:space="preserve"> </w:t>
      </w:r>
      <w:proofErr w:type="spellStart"/>
      <w:r w:rsidRPr="00DB1893">
        <w:rPr>
          <w:rFonts w:ascii="Arial" w:hAnsi="Arial" w:cs="Arial"/>
        </w:rPr>
        <w:t>yedeklerin</w:t>
      </w:r>
      <w:proofErr w:type="spellEnd"/>
      <w:r w:rsidRPr="00DB1893">
        <w:rPr>
          <w:rFonts w:ascii="Arial" w:hAnsi="Arial" w:cs="Arial"/>
        </w:rPr>
        <w:t xml:space="preserve"> </w:t>
      </w:r>
      <w:proofErr w:type="spellStart"/>
      <w:r w:rsidRPr="00DB1893">
        <w:rPr>
          <w:rFonts w:ascii="Arial" w:hAnsi="Arial" w:cs="Arial"/>
        </w:rPr>
        <w:t>kayıtlı</w:t>
      </w:r>
      <w:proofErr w:type="spellEnd"/>
      <w:r w:rsidRPr="00DB1893">
        <w:rPr>
          <w:rFonts w:ascii="Arial" w:hAnsi="Arial" w:cs="Arial"/>
        </w:rPr>
        <w:t xml:space="preserve"> </w:t>
      </w:r>
      <w:proofErr w:type="spellStart"/>
      <w:r w:rsidRPr="00DB1893">
        <w:rPr>
          <w:rFonts w:ascii="Arial" w:hAnsi="Arial" w:cs="Arial"/>
        </w:rPr>
        <w:t>değerleri</w:t>
      </w:r>
      <w:proofErr w:type="spellEnd"/>
      <w:r w:rsidRPr="00DB1893">
        <w:rPr>
          <w:rFonts w:ascii="Arial" w:hAnsi="Arial" w:cs="Arial"/>
        </w:rPr>
        <w:t xml:space="preserve"> </w:t>
      </w:r>
      <w:proofErr w:type="spellStart"/>
      <w:r w:rsidRPr="00DB1893">
        <w:rPr>
          <w:rFonts w:ascii="Arial" w:hAnsi="Arial" w:cs="Arial"/>
        </w:rPr>
        <w:t>bedelsiz</w:t>
      </w:r>
      <w:proofErr w:type="spellEnd"/>
      <w:r w:rsidRPr="00DB1893">
        <w:rPr>
          <w:rFonts w:ascii="Arial" w:hAnsi="Arial" w:cs="Arial"/>
        </w:rPr>
        <w:t xml:space="preserve"> </w:t>
      </w:r>
      <w:proofErr w:type="spellStart"/>
      <w:r w:rsidRPr="00DB1893">
        <w:rPr>
          <w:rFonts w:ascii="Arial" w:hAnsi="Arial" w:cs="Arial"/>
        </w:rPr>
        <w:t>sermaye</w:t>
      </w:r>
      <w:proofErr w:type="spellEnd"/>
      <w:r w:rsidRPr="00DB1893">
        <w:rPr>
          <w:rFonts w:ascii="Arial" w:hAnsi="Arial" w:cs="Arial"/>
        </w:rPr>
        <w:t xml:space="preserve"> </w:t>
      </w:r>
      <w:proofErr w:type="spellStart"/>
      <w:r w:rsidRPr="00DB1893">
        <w:rPr>
          <w:rFonts w:ascii="Arial" w:hAnsi="Arial" w:cs="Arial"/>
        </w:rPr>
        <w:t>artırımı</w:t>
      </w:r>
      <w:proofErr w:type="spellEnd"/>
      <w:r w:rsidRPr="00DB1893">
        <w:rPr>
          <w:rFonts w:ascii="Arial" w:hAnsi="Arial" w:cs="Arial"/>
        </w:rPr>
        <w:t xml:space="preserve">; </w:t>
      </w:r>
      <w:proofErr w:type="spellStart"/>
      <w:r w:rsidRPr="00DB1893">
        <w:rPr>
          <w:rFonts w:ascii="Arial" w:hAnsi="Arial" w:cs="Arial"/>
        </w:rPr>
        <w:t>nakit</w:t>
      </w:r>
      <w:proofErr w:type="spellEnd"/>
      <w:r w:rsidRPr="00DB1893">
        <w:rPr>
          <w:rFonts w:ascii="Arial" w:hAnsi="Arial" w:cs="Arial"/>
        </w:rPr>
        <w:t xml:space="preserve"> </w:t>
      </w:r>
      <w:proofErr w:type="spellStart"/>
      <w:r w:rsidRPr="00DB1893">
        <w:rPr>
          <w:rFonts w:ascii="Arial" w:hAnsi="Arial" w:cs="Arial"/>
        </w:rPr>
        <w:t>kar</w:t>
      </w:r>
      <w:proofErr w:type="spellEnd"/>
      <w:r w:rsidRPr="00DB1893">
        <w:rPr>
          <w:rFonts w:ascii="Arial" w:hAnsi="Arial" w:cs="Arial"/>
        </w:rPr>
        <w:t xml:space="preserve"> </w:t>
      </w:r>
      <w:proofErr w:type="spellStart"/>
      <w:r w:rsidRPr="00DB1893">
        <w:rPr>
          <w:rFonts w:ascii="Arial" w:hAnsi="Arial" w:cs="Arial"/>
        </w:rPr>
        <w:t>dağıtımı</w:t>
      </w:r>
      <w:proofErr w:type="spellEnd"/>
      <w:r w:rsidRPr="00DB1893">
        <w:rPr>
          <w:rFonts w:ascii="Arial" w:hAnsi="Arial" w:cs="Arial"/>
        </w:rPr>
        <w:t xml:space="preserve"> </w:t>
      </w:r>
      <w:proofErr w:type="spellStart"/>
      <w:r w:rsidRPr="00DB1893">
        <w:rPr>
          <w:rFonts w:ascii="Arial" w:hAnsi="Arial" w:cs="Arial"/>
        </w:rPr>
        <w:t>ya</w:t>
      </w:r>
      <w:proofErr w:type="spellEnd"/>
      <w:r w:rsidRPr="00DB1893">
        <w:rPr>
          <w:rFonts w:ascii="Arial" w:hAnsi="Arial" w:cs="Arial"/>
        </w:rPr>
        <w:t xml:space="preserve"> da </w:t>
      </w:r>
      <w:proofErr w:type="spellStart"/>
      <w:r w:rsidRPr="00DB1893">
        <w:rPr>
          <w:rFonts w:ascii="Arial" w:hAnsi="Arial" w:cs="Arial"/>
        </w:rPr>
        <w:t>zarar</w:t>
      </w:r>
      <w:proofErr w:type="spellEnd"/>
      <w:r w:rsidRPr="00DB1893">
        <w:rPr>
          <w:rFonts w:ascii="Arial" w:hAnsi="Arial" w:cs="Arial"/>
        </w:rPr>
        <w:t xml:space="preserve"> </w:t>
      </w:r>
      <w:proofErr w:type="spellStart"/>
      <w:r w:rsidRPr="00DB1893">
        <w:rPr>
          <w:rFonts w:ascii="Arial" w:hAnsi="Arial" w:cs="Arial"/>
        </w:rPr>
        <w:t>mahsubunda</w:t>
      </w:r>
      <w:proofErr w:type="spellEnd"/>
      <w:r w:rsidRPr="00DB1893">
        <w:rPr>
          <w:rFonts w:ascii="Arial" w:hAnsi="Arial" w:cs="Arial"/>
        </w:rPr>
        <w:t xml:space="preserve"> </w:t>
      </w:r>
      <w:proofErr w:type="spellStart"/>
      <w:r w:rsidRPr="00DB1893">
        <w:rPr>
          <w:rFonts w:ascii="Arial" w:hAnsi="Arial" w:cs="Arial"/>
        </w:rPr>
        <w:t>kullanılabilecektir</w:t>
      </w:r>
      <w:proofErr w:type="spellEnd"/>
      <w:r w:rsidRPr="00DB1893">
        <w:rPr>
          <w:rFonts w:ascii="Arial" w:hAnsi="Arial" w:cs="Arial"/>
        </w:rPr>
        <w:t>.</w:t>
      </w:r>
      <w:proofErr w:type="gramEnd"/>
      <w:r w:rsidRPr="00DB1893">
        <w:rPr>
          <w:rFonts w:ascii="Arial" w:hAnsi="Arial" w:cs="Arial"/>
          <w:bCs/>
        </w:rPr>
        <w:t xml:space="preserve"> </w:t>
      </w:r>
      <w:proofErr w:type="spellStart"/>
      <w:proofErr w:type="gramStart"/>
      <w:r w:rsidRPr="00DB1893">
        <w:rPr>
          <w:rFonts w:ascii="Arial" w:hAnsi="Arial" w:cs="Arial"/>
          <w:bCs/>
        </w:rPr>
        <w:t>Ancak</w:t>
      </w:r>
      <w:proofErr w:type="spellEnd"/>
      <w:r w:rsidRPr="00DB1893">
        <w:rPr>
          <w:rFonts w:ascii="Arial" w:hAnsi="Arial" w:cs="Arial"/>
          <w:bCs/>
        </w:rPr>
        <w:t xml:space="preserve"> </w:t>
      </w:r>
      <w:proofErr w:type="spellStart"/>
      <w:r w:rsidRPr="00DB1893">
        <w:rPr>
          <w:rFonts w:ascii="Arial" w:hAnsi="Arial" w:cs="Arial"/>
          <w:bCs/>
        </w:rPr>
        <w:t>özsermaye</w:t>
      </w:r>
      <w:proofErr w:type="spellEnd"/>
      <w:r w:rsidRPr="00DB1893">
        <w:rPr>
          <w:rFonts w:ascii="Arial" w:hAnsi="Arial" w:cs="Arial"/>
          <w:bCs/>
        </w:rPr>
        <w:t xml:space="preserve"> </w:t>
      </w:r>
      <w:proofErr w:type="spellStart"/>
      <w:r w:rsidRPr="00DB1893">
        <w:rPr>
          <w:rFonts w:ascii="Arial" w:hAnsi="Arial" w:cs="Arial"/>
          <w:bCs/>
        </w:rPr>
        <w:t>enflasyon</w:t>
      </w:r>
      <w:proofErr w:type="spellEnd"/>
      <w:r w:rsidRPr="00DB1893">
        <w:rPr>
          <w:rFonts w:ascii="Arial" w:hAnsi="Arial" w:cs="Arial"/>
          <w:bCs/>
        </w:rPr>
        <w:t xml:space="preserve"> </w:t>
      </w:r>
      <w:proofErr w:type="spellStart"/>
      <w:r w:rsidRPr="00DB1893">
        <w:rPr>
          <w:rFonts w:ascii="Arial" w:hAnsi="Arial" w:cs="Arial"/>
          <w:bCs/>
        </w:rPr>
        <w:t>düzeltme</w:t>
      </w:r>
      <w:proofErr w:type="spellEnd"/>
      <w:r w:rsidRPr="00DB1893">
        <w:rPr>
          <w:rFonts w:ascii="Arial" w:hAnsi="Arial" w:cs="Arial"/>
          <w:bCs/>
        </w:rPr>
        <w:t xml:space="preserve"> </w:t>
      </w:r>
      <w:proofErr w:type="spellStart"/>
      <w:r w:rsidRPr="00DB1893">
        <w:rPr>
          <w:rFonts w:ascii="Arial" w:hAnsi="Arial" w:cs="Arial"/>
          <w:bCs/>
        </w:rPr>
        <w:t>farkları</w:t>
      </w:r>
      <w:proofErr w:type="spellEnd"/>
      <w:r w:rsidRPr="00DB1893">
        <w:rPr>
          <w:rFonts w:ascii="Arial" w:hAnsi="Arial" w:cs="Arial"/>
          <w:bCs/>
        </w:rPr>
        <w:t xml:space="preserve">, </w:t>
      </w:r>
      <w:proofErr w:type="spellStart"/>
      <w:r w:rsidRPr="00DB1893">
        <w:rPr>
          <w:rFonts w:ascii="Arial" w:hAnsi="Arial" w:cs="Arial"/>
          <w:bCs/>
        </w:rPr>
        <w:t>nakit</w:t>
      </w:r>
      <w:proofErr w:type="spellEnd"/>
      <w:r w:rsidRPr="00DB1893">
        <w:rPr>
          <w:rFonts w:ascii="Arial" w:hAnsi="Arial" w:cs="Arial"/>
          <w:bCs/>
        </w:rPr>
        <w:t xml:space="preserve"> </w:t>
      </w:r>
      <w:proofErr w:type="spellStart"/>
      <w:r w:rsidRPr="00DB1893">
        <w:rPr>
          <w:rFonts w:ascii="Arial" w:hAnsi="Arial" w:cs="Arial"/>
          <w:bCs/>
        </w:rPr>
        <w:t>kar</w:t>
      </w:r>
      <w:proofErr w:type="spellEnd"/>
      <w:r w:rsidRPr="00DB1893">
        <w:rPr>
          <w:rFonts w:ascii="Arial" w:hAnsi="Arial" w:cs="Arial"/>
          <w:bCs/>
        </w:rPr>
        <w:t xml:space="preserve"> </w:t>
      </w:r>
      <w:proofErr w:type="spellStart"/>
      <w:r w:rsidRPr="00DB1893">
        <w:rPr>
          <w:rFonts w:ascii="Arial" w:hAnsi="Arial" w:cs="Arial"/>
          <w:bCs/>
        </w:rPr>
        <w:t>dağıtımında</w:t>
      </w:r>
      <w:proofErr w:type="spellEnd"/>
      <w:r w:rsidRPr="00DB1893">
        <w:rPr>
          <w:rFonts w:ascii="Arial" w:hAnsi="Arial" w:cs="Arial"/>
          <w:bCs/>
        </w:rPr>
        <w:t xml:space="preserve"> </w:t>
      </w:r>
      <w:proofErr w:type="spellStart"/>
      <w:r w:rsidRPr="00DB1893">
        <w:rPr>
          <w:rFonts w:ascii="Arial" w:hAnsi="Arial" w:cs="Arial"/>
          <w:bCs/>
        </w:rPr>
        <w:t>kullanılması</w:t>
      </w:r>
      <w:proofErr w:type="spellEnd"/>
      <w:r w:rsidRPr="00DB1893">
        <w:rPr>
          <w:rFonts w:ascii="Arial" w:hAnsi="Arial" w:cs="Arial"/>
          <w:bCs/>
        </w:rPr>
        <w:t xml:space="preserve"> </w:t>
      </w:r>
      <w:proofErr w:type="spellStart"/>
      <w:r w:rsidRPr="00DB1893">
        <w:rPr>
          <w:rFonts w:ascii="Arial" w:hAnsi="Arial" w:cs="Arial"/>
          <w:bCs/>
        </w:rPr>
        <w:t>durumunda</w:t>
      </w:r>
      <w:proofErr w:type="spellEnd"/>
      <w:r w:rsidRPr="00DB1893">
        <w:rPr>
          <w:rFonts w:ascii="Arial" w:hAnsi="Arial" w:cs="Arial"/>
          <w:bCs/>
        </w:rPr>
        <w:t xml:space="preserve"> </w:t>
      </w:r>
      <w:proofErr w:type="spellStart"/>
      <w:r w:rsidRPr="00DB1893">
        <w:rPr>
          <w:rFonts w:ascii="Arial" w:hAnsi="Arial" w:cs="Arial"/>
          <w:bCs/>
        </w:rPr>
        <w:t>kurumlar</w:t>
      </w:r>
      <w:proofErr w:type="spellEnd"/>
      <w:r w:rsidRPr="00DB1893">
        <w:rPr>
          <w:rFonts w:ascii="Arial" w:hAnsi="Arial" w:cs="Arial"/>
          <w:bCs/>
        </w:rPr>
        <w:t xml:space="preserve"> </w:t>
      </w:r>
      <w:proofErr w:type="spellStart"/>
      <w:r w:rsidRPr="00DB1893">
        <w:rPr>
          <w:rFonts w:ascii="Arial" w:hAnsi="Arial" w:cs="Arial"/>
          <w:bCs/>
        </w:rPr>
        <w:t>vergisine</w:t>
      </w:r>
      <w:proofErr w:type="spellEnd"/>
      <w:r w:rsidRPr="00DB1893">
        <w:rPr>
          <w:rFonts w:ascii="Arial" w:hAnsi="Arial" w:cs="Arial"/>
          <w:bCs/>
        </w:rPr>
        <w:t xml:space="preserve"> </w:t>
      </w:r>
      <w:proofErr w:type="spellStart"/>
      <w:r w:rsidRPr="00DB1893">
        <w:rPr>
          <w:rFonts w:ascii="Arial" w:hAnsi="Arial" w:cs="Arial"/>
          <w:bCs/>
        </w:rPr>
        <w:t>tabi</w:t>
      </w:r>
      <w:proofErr w:type="spellEnd"/>
      <w:r w:rsidRPr="00DB1893">
        <w:rPr>
          <w:rFonts w:ascii="Arial" w:hAnsi="Arial" w:cs="Arial"/>
          <w:bCs/>
        </w:rPr>
        <w:t xml:space="preserve"> </w:t>
      </w:r>
      <w:proofErr w:type="spellStart"/>
      <w:r w:rsidRPr="00DB1893">
        <w:rPr>
          <w:rFonts w:ascii="Arial" w:hAnsi="Arial" w:cs="Arial"/>
          <w:bCs/>
        </w:rPr>
        <w:t>olacaktır</w:t>
      </w:r>
      <w:proofErr w:type="spellEnd"/>
      <w:r w:rsidRPr="00DB1893">
        <w:rPr>
          <w:rFonts w:ascii="Arial" w:hAnsi="Arial" w:cs="Arial"/>
          <w:bCs/>
        </w:rPr>
        <w:t>.</w:t>
      </w:r>
      <w:proofErr w:type="gramEnd"/>
    </w:p>
    <w:p w:rsidR="00235878" w:rsidRPr="00DB1893" w:rsidRDefault="00235878" w:rsidP="00235878">
      <w:pPr>
        <w:autoSpaceDE w:val="0"/>
        <w:autoSpaceDN w:val="0"/>
        <w:adjustRightInd w:val="0"/>
        <w:jc w:val="both"/>
        <w:rPr>
          <w:rFonts w:ascii="Arial" w:hAnsi="Arial" w:cs="Arial"/>
          <w:sz w:val="18"/>
          <w:lang w:val="tr-TR"/>
        </w:rPr>
      </w:pPr>
    </w:p>
    <w:p w:rsidR="00235878" w:rsidRPr="00DB1893" w:rsidRDefault="00235878" w:rsidP="00235878">
      <w:pPr>
        <w:autoSpaceDE w:val="0"/>
        <w:autoSpaceDN w:val="0"/>
        <w:adjustRightInd w:val="0"/>
        <w:rPr>
          <w:rFonts w:ascii="Arial" w:hAnsi="Arial" w:cs="Arial"/>
        </w:rPr>
      </w:pPr>
      <w:r w:rsidRPr="00DB1893">
        <w:rPr>
          <w:rFonts w:ascii="Arial" w:hAnsi="Arial" w:cs="Arial"/>
        </w:rPr>
        <w:t>3</w:t>
      </w:r>
      <w:r w:rsidR="00DD44E9" w:rsidRPr="00DB1893">
        <w:rPr>
          <w:rFonts w:ascii="Arial" w:hAnsi="Arial" w:cs="Arial"/>
        </w:rPr>
        <w:t>0</w:t>
      </w:r>
      <w:r w:rsidRPr="00DB1893">
        <w:rPr>
          <w:rFonts w:ascii="Arial" w:hAnsi="Arial" w:cs="Arial"/>
        </w:rPr>
        <w:t xml:space="preserve"> </w:t>
      </w:r>
      <w:proofErr w:type="spellStart"/>
      <w:r w:rsidR="00DC6545" w:rsidRPr="00DB1893">
        <w:rPr>
          <w:rFonts w:ascii="Arial" w:hAnsi="Arial" w:cs="Arial"/>
        </w:rPr>
        <w:t>Haziran</w:t>
      </w:r>
      <w:proofErr w:type="spellEnd"/>
      <w:r w:rsidRPr="00DB1893">
        <w:rPr>
          <w:rFonts w:ascii="Arial" w:hAnsi="Arial" w:cs="Arial"/>
        </w:rPr>
        <w:t xml:space="preserve"> 20</w:t>
      </w:r>
      <w:r w:rsidR="000F4E37" w:rsidRPr="00DB1893">
        <w:rPr>
          <w:rFonts w:ascii="Arial" w:hAnsi="Arial" w:cs="Arial"/>
        </w:rPr>
        <w:t>1</w:t>
      </w:r>
      <w:r w:rsidR="00D918DD" w:rsidRPr="00DB1893">
        <w:rPr>
          <w:rFonts w:ascii="Arial" w:hAnsi="Arial" w:cs="Arial"/>
        </w:rPr>
        <w:t>2</w:t>
      </w:r>
      <w:r w:rsidRPr="00DB1893">
        <w:rPr>
          <w:rFonts w:ascii="Arial" w:hAnsi="Arial" w:cs="Arial"/>
        </w:rPr>
        <w:t xml:space="preserve"> </w:t>
      </w:r>
      <w:proofErr w:type="spellStart"/>
      <w:r w:rsidRPr="00DB1893">
        <w:rPr>
          <w:rFonts w:ascii="Arial" w:hAnsi="Arial" w:cs="Arial"/>
        </w:rPr>
        <w:t>ve</w:t>
      </w:r>
      <w:proofErr w:type="spellEnd"/>
      <w:r w:rsidRPr="00DB1893">
        <w:rPr>
          <w:rFonts w:ascii="Arial" w:hAnsi="Arial" w:cs="Arial"/>
        </w:rPr>
        <w:t xml:space="preserve"> 31 </w:t>
      </w:r>
      <w:proofErr w:type="spellStart"/>
      <w:r w:rsidR="00D918DD" w:rsidRPr="00DB1893">
        <w:rPr>
          <w:rFonts w:ascii="Arial" w:hAnsi="Arial" w:cs="Arial"/>
        </w:rPr>
        <w:t>Aralık</w:t>
      </w:r>
      <w:proofErr w:type="spellEnd"/>
      <w:r w:rsidRPr="00DB1893">
        <w:rPr>
          <w:rFonts w:ascii="Arial" w:hAnsi="Arial" w:cs="Arial"/>
        </w:rPr>
        <w:t xml:space="preserve"> 20</w:t>
      </w:r>
      <w:r w:rsidR="00FA77CC" w:rsidRPr="00DB1893">
        <w:rPr>
          <w:rFonts w:ascii="Arial" w:hAnsi="Arial" w:cs="Arial"/>
        </w:rPr>
        <w:t>1</w:t>
      </w:r>
      <w:r w:rsidR="00D918DD" w:rsidRPr="00DB1893">
        <w:rPr>
          <w:rFonts w:ascii="Arial" w:hAnsi="Arial" w:cs="Arial"/>
        </w:rPr>
        <w:t>1</w:t>
      </w:r>
      <w:r w:rsidRPr="00DB1893">
        <w:rPr>
          <w:rFonts w:ascii="Arial" w:hAnsi="Arial" w:cs="Arial"/>
        </w:rPr>
        <w:t xml:space="preserve"> </w:t>
      </w:r>
      <w:proofErr w:type="spellStart"/>
      <w:r w:rsidRPr="00DB1893">
        <w:rPr>
          <w:rFonts w:ascii="Arial" w:hAnsi="Arial" w:cs="Arial"/>
        </w:rPr>
        <w:t>tarihleri</w:t>
      </w:r>
      <w:proofErr w:type="spellEnd"/>
      <w:r w:rsidRPr="00DB1893">
        <w:rPr>
          <w:rFonts w:ascii="Arial" w:hAnsi="Arial" w:cs="Arial"/>
        </w:rPr>
        <w:t xml:space="preserve"> </w:t>
      </w:r>
      <w:proofErr w:type="spellStart"/>
      <w:r w:rsidRPr="00DB1893">
        <w:rPr>
          <w:rFonts w:ascii="Arial" w:hAnsi="Arial" w:cs="Arial"/>
        </w:rPr>
        <w:t>itibariyle</w:t>
      </w:r>
      <w:proofErr w:type="spellEnd"/>
      <w:r w:rsidRPr="00DB1893">
        <w:rPr>
          <w:rFonts w:ascii="Arial" w:hAnsi="Arial" w:cs="Arial"/>
        </w:rPr>
        <w:t xml:space="preserve"> </w:t>
      </w:r>
      <w:proofErr w:type="spellStart"/>
      <w:r w:rsidRPr="00DB1893">
        <w:rPr>
          <w:rFonts w:ascii="Arial" w:hAnsi="Arial" w:cs="Arial"/>
        </w:rPr>
        <w:t>Şirket’in</w:t>
      </w:r>
      <w:proofErr w:type="spellEnd"/>
      <w:r w:rsidRPr="00DB1893">
        <w:rPr>
          <w:rFonts w:ascii="Arial" w:hAnsi="Arial" w:cs="Arial"/>
        </w:rPr>
        <w:t xml:space="preserve"> </w:t>
      </w:r>
      <w:proofErr w:type="spellStart"/>
      <w:r w:rsidRPr="00DB1893">
        <w:rPr>
          <w:rFonts w:ascii="Arial" w:hAnsi="Arial" w:cs="Arial"/>
        </w:rPr>
        <w:t>verg</w:t>
      </w:r>
      <w:r w:rsidR="00DD44E9" w:rsidRPr="00DB1893">
        <w:rPr>
          <w:rFonts w:ascii="Arial" w:hAnsi="Arial" w:cs="Arial"/>
        </w:rPr>
        <w:t>i</w:t>
      </w:r>
      <w:proofErr w:type="spellEnd"/>
      <w:r w:rsidR="00DD44E9" w:rsidRPr="00DB1893">
        <w:rPr>
          <w:rFonts w:ascii="Arial" w:hAnsi="Arial" w:cs="Arial"/>
        </w:rPr>
        <w:t xml:space="preserve"> </w:t>
      </w:r>
      <w:proofErr w:type="spellStart"/>
      <w:r w:rsidR="00DD44E9" w:rsidRPr="00DB1893">
        <w:rPr>
          <w:rFonts w:ascii="Arial" w:hAnsi="Arial" w:cs="Arial"/>
        </w:rPr>
        <w:t>usul</w:t>
      </w:r>
      <w:proofErr w:type="spellEnd"/>
      <w:r w:rsidR="00DD44E9" w:rsidRPr="00DB1893">
        <w:rPr>
          <w:rFonts w:ascii="Arial" w:hAnsi="Arial" w:cs="Arial"/>
        </w:rPr>
        <w:t xml:space="preserve"> </w:t>
      </w:r>
      <w:proofErr w:type="spellStart"/>
      <w:r w:rsidR="00DD44E9" w:rsidRPr="00DB1893">
        <w:rPr>
          <w:rFonts w:ascii="Arial" w:hAnsi="Arial" w:cs="Arial"/>
        </w:rPr>
        <w:t>kanununa</w:t>
      </w:r>
      <w:proofErr w:type="spellEnd"/>
      <w:r w:rsidR="00DD44E9" w:rsidRPr="00DB1893">
        <w:rPr>
          <w:rFonts w:ascii="Arial" w:hAnsi="Arial" w:cs="Arial"/>
        </w:rPr>
        <w:t xml:space="preserve"> gore </w:t>
      </w:r>
      <w:proofErr w:type="spellStart"/>
      <w:proofErr w:type="gramStart"/>
      <w:r w:rsidR="00DD44E9" w:rsidRPr="00DB1893">
        <w:rPr>
          <w:rFonts w:ascii="Arial" w:hAnsi="Arial" w:cs="Arial"/>
        </w:rPr>
        <w:t>hazırlanmış</w:t>
      </w:r>
      <w:proofErr w:type="spellEnd"/>
      <w:r w:rsidRPr="00DB1893">
        <w:rPr>
          <w:rFonts w:ascii="Arial" w:hAnsi="Arial" w:cs="Arial"/>
        </w:rPr>
        <w:t xml:space="preserve">  </w:t>
      </w:r>
      <w:proofErr w:type="spellStart"/>
      <w:r w:rsidRPr="00DB1893">
        <w:rPr>
          <w:rFonts w:ascii="Arial" w:hAnsi="Arial" w:cs="Arial"/>
        </w:rPr>
        <w:t>finansal</w:t>
      </w:r>
      <w:proofErr w:type="spellEnd"/>
      <w:proofErr w:type="gramEnd"/>
      <w:r w:rsidRPr="00DB1893">
        <w:rPr>
          <w:rFonts w:ascii="Arial" w:hAnsi="Arial" w:cs="Arial"/>
        </w:rPr>
        <w:t xml:space="preserve"> </w:t>
      </w:r>
      <w:proofErr w:type="spellStart"/>
      <w:r w:rsidRPr="00DB1893">
        <w:rPr>
          <w:rFonts w:ascii="Arial" w:hAnsi="Arial" w:cs="Arial"/>
        </w:rPr>
        <w:t>tablolarında</w:t>
      </w:r>
      <w:proofErr w:type="spellEnd"/>
      <w:r w:rsidRPr="00DB1893">
        <w:rPr>
          <w:rFonts w:ascii="Arial" w:hAnsi="Arial" w:cs="Arial"/>
        </w:rPr>
        <w:t xml:space="preserve"> </w:t>
      </w:r>
      <w:proofErr w:type="spellStart"/>
      <w:r w:rsidR="00991C29" w:rsidRPr="00DB1893">
        <w:rPr>
          <w:rFonts w:ascii="Arial" w:hAnsi="Arial" w:cs="Arial"/>
        </w:rPr>
        <w:t>özkaynak</w:t>
      </w:r>
      <w:proofErr w:type="spellEnd"/>
      <w:r w:rsidR="00991C29" w:rsidRPr="00DB1893">
        <w:rPr>
          <w:rFonts w:ascii="Arial" w:hAnsi="Arial" w:cs="Arial"/>
        </w:rPr>
        <w:t xml:space="preserve"> </w:t>
      </w:r>
      <w:proofErr w:type="spellStart"/>
      <w:r w:rsidRPr="00DB1893">
        <w:rPr>
          <w:rFonts w:ascii="Arial" w:hAnsi="Arial" w:cs="Arial"/>
        </w:rPr>
        <w:t>kalemleri</w:t>
      </w:r>
      <w:proofErr w:type="spellEnd"/>
      <w:r w:rsidRPr="00DB1893">
        <w:rPr>
          <w:rFonts w:ascii="Arial" w:hAnsi="Arial" w:cs="Arial"/>
        </w:rPr>
        <w:t xml:space="preserve"> </w:t>
      </w:r>
      <w:proofErr w:type="spellStart"/>
      <w:r w:rsidRPr="00DB1893">
        <w:rPr>
          <w:rFonts w:ascii="Arial" w:hAnsi="Arial" w:cs="Arial"/>
        </w:rPr>
        <w:t>aşağıdaki</w:t>
      </w:r>
      <w:proofErr w:type="spellEnd"/>
      <w:r w:rsidRPr="00DB1893">
        <w:rPr>
          <w:rFonts w:ascii="Arial" w:hAnsi="Arial" w:cs="Arial"/>
        </w:rPr>
        <w:t xml:space="preserve"> </w:t>
      </w:r>
      <w:proofErr w:type="spellStart"/>
      <w:r w:rsidRPr="00DB1893">
        <w:rPr>
          <w:rFonts w:ascii="Arial" w:hAnsi="Arial" w:cs="Arial"/>
        </w:rPr>
        <w:t>gibidir</w:t>
      </w:r>
      <w:proofErr w:type="spellEnd"/>
      <w:r w:rsidRPr="00DB1893">
        <w:rPr>
          <w:rFonts w:ascii="Arial" w:hAnsi="Arial" w:cs="Arial"/>
        </w:rPr>
        <w:t>.</w:t>
      </w:r>
    </w:p>
    <w:p w:rsidR="00235878" w:rsidRPr="00DB1893" w:rsidRDefault="00235878" w:rsidP="00235878">
      <w:pPr>
        <w:autoSpaceDE w:val="0"/>
        <w:autoSpaceDN w:val="0"/>
        <w:adjustRightInd w:val="0"/>
        <w:spacing w:line="240" w:lineRule="atLeast"/>
        <w:rPr>
          <w:rFonts w:ascii="Arial" w:hAnsi="Arial" w:cs="Arial"/>
          <w:sz w:val="18"/>
          <w:lang w:val="tr-TR"/>
        </w:rPr>
      </w:pPr>
    </w:p>
    <w:tbl>
      <w:tblPr>
        <w:tblW w:w="9049" w:type="dxa"/>
        <w:tblInd w:w="30" w:type="dxa"/>
        <w:tblLayout w:type="fixed"/>
        <w:tblCellMar>
          <w:left w:w="30" w:type="dxa"/>
          <w:right w:w="30" w:type="dxa"/>
        </w:tblCellMar>
        <w:tblLook w:val="0000" w:firstRow="0" w:lastRow="0" w:firstColumn="0" w:lastColumn="0" w:noHBand="0" w:noVBand="0"/>
      </w:tblPr>
      <w:tblGrid>
        <w:gridCol w:w="5600"/>
        <w:gridCol w:w="1700"/>
        <w:gridCol w:w="1749"/>
      </w:tblGrid>
      <w:tr w:rsidR="00083857" w:rsidRPr="00DB1893" w:rsidTr="005A611B">
        <w:trPr>
          <w:trHeight w:val="113"/>
        </w:trPr>
        <w:tc>
          <w:tcPr>
            <w:tcW w:w="5600" w:type="dxa"/>
            <w:tcBorders>
              <w:top w:val="single" w:sz="4" w:space="0" w:color="auto"/>
              <w:bottom w:val="single" w:sz="4" w:space="0" w:color="auto"/>
            </w:tcBorders>
          </w:tcPr>
          <w:p w:rsidR="00083857" w:rsidRPr="00DB1893" w:rsidRDefault="00083857" w:rsidP="001820D8">
            <w:pPr>
              <w:autoSpaceDE w:val="0"/>
              <w:autoSpaceDN w:val="0"/>
              <w:adjustRightInd w:val="0"/>
              <w:rPr>
                <w:rFonts w:ascii="Arial" w:hAnsi="Arial" w:cs="Arial"/>
                <w:b/>
                <w:bCs/>
              </w:rPr>
            </w:pPr>
            <w:proofErr w:type="spellStart"/>
            <w:r w:rsidRPr="00DB1893">
              <w:rPr>
                <w:rFonts w:ascii="Arial" w:hAnsi="Arial" w:cs="Arial"/>
                <w:b/>
                <w:bCs/>
              </w:rPr>
              <w:t>Özkaynak</w:t>
            </w:r>
            <w:proofErr w:type="spellEnd"/>
            <w:r w:rsidRPr="00DB1893">
              <w:rPr>
                <w:rFonts w:ascii="Arial" w:hAnsi="Arial" w:cs="Arial"/>
                <w:b/>
                <w:bCs/>
              </w:rPr>
              <w:t xml:space="preserve"> </w:t>
            </w:r>
            <w:proofErr w:type="spellStart"/>
            <w:r w:rsidRPr="00DB1893">
              <w:rPr>
                <w:rFonts w:ascii="Arial" w:hAnsi="Arial" w:cs="Arial"/>
                <w:b/>
                <w:bCs/>
              </w:rPr>
              <w:t>kalemleri</w:t>
            </w:r>
            <w:proofErr w:type="spellEnd"/>
          </w:p>
        </w:tc>
        <w:tc>
          <w:tcPr>
            <w:tcW w:w="1700" w:type="dxa"/>
            <w:tcBorders>
              <w:top w:val="single" w:sz="4" w:space="0" w:color="auto"/>
              <w:bottom w:val="single" w:sz="4" w:space="0" w:color="auto"/>
            </w:tcBorders>
          </w:tcPr>
          <w:p w:rsidR="00083857" w:rsidRPr="00DB1893" w:rsidRDefault="008455D6" w:rsidP="00E72CF3">
            <w:pPr>
              <w:autoSpaceDE w:val="0"/>
              <w:autoSpaceDN w:val="0"/>
              <w:adjustRightInd w:val="0"/>
              <w:jc w:val="right"/>
              <w:rPr>
                <w:rFonts w:ascii="Arial" w:hAnsi="Arial" w:cs="Arial"/>
                <w:b/>
                <w:bCs/>
              </w:rPr>
            </w:pPr>
            <w:r w:rsidRPr="00DB1893">
              <w:rPr>
                <w:rFonts w:ascii="Arial" w:hAnsi="Arial" w:cs="Arial"/>
                <w:b/>
                <w:lang w:val="tr-TR"/>
              </w:rPr>
              <w:t xml:space="preserve">30 Haziran </w:t>
            </w:r>
            <w:r w:rsidR="00083857" w:rsidRPr="00DB1893">
              <w:rPr>
                <w:rFonts w:ascii="Arial" w:hAnsi="Arial" w:cs="Arial"/>
                <w:b/>
                <w:bCs/>
              </w:rPr>
              <w:t>201</w:t>
            </w:r>
            <w:r w:rsidR="00E72CF3" w:rsidRPr="00DB1893">
              <w:rPr>
                <w:rFonts w:ascii="Arial" w:hAnsi="Arial" w:cs="Arial"/>
                <w:b/>
                <w:bCs/>
              </w:rPr>
              <w:t>2</w:t>
            </w:r>
          </w:p>
        </w:tc>
        <w:tc>
          <w:tcPr>
            <w:tcW w:w="1749" w:type="dxa"/>
            <w:tcBorders>
              <w:top w:val="single" w:sz="4" w:space="0" w:color="auto"/>
              <w:bottom w:val="single" w:sz="4" w:space="0" w:color="auto"/>
            </w:tcBorders>
          </w:tcPr>
          <w:p w:rsidR="00083857" w:rsidRPr="00DB1893" w:rsidRDefault="00083857" w:rsidP="00E72CF3">
            <w:pPr>
              <w:autoSpaceDE w:val="0"/>
              <w:autoSpaceDN w:val="0"/>
              <w:adjustRightInd w:val="0"/>
              <w:jc w:val="right"/>
              <w:rPr>
                <w:rFonts w:ascii="Arial" w:hAnsi="Arial" w:cs="Arial"/>
                <w:bCs/>
              </w:rPr>
            </w:pPr>
            <w:r w:rsidRPr="00DB1893">
              <w:rPr>
                <w:rFonts w:ascii="Arial" w:hAnsi="Arial" w:cs="Arial"/>
                <w:bCs/>
              </w:rPr>
              <w:t xml:space="preserve">31 </w:t>
            </w:r>
            <w:proofErr w:type="spellStart"/>
            <w:r w:rsidR="00B4432B" w:rsidRPr="00DB1893">
              <w:rPr>
                <w:rFonts w:ascii="Arial" w:hAnsi="Arial" w:cs="Arial"/>
                <w:bCs/>
              </w:rPr>
              <w:t>Aralık</w:t>
            </w:r>
            <w:proofErr w:type="spellEnd"/>
            <w:r w:rsidRPr="00DB1893">
              <w:rPr>
                <w:rFonts w:ascii="Arial" w:hAnsi="Arial" w:cs="Arial"/>
                <w:bCs/>
              </w:rPr>
              <w:t xml:space="preserve"> 201</w:t>
            </w:r>
            <w:r w:rsidR="00E72CF3" w:rsidRPr="00DB1893">
              <w:rPr>
                <w:rFonts w:ascii="Arial" w:hAnsi="Arial" w:cs="Arial"/>
                <w:bCs/>
              </w:rPr>
              <w:t>1</w:t>
            </w:r>
          </w:p>
        </w:tc>
      </w:tr>
      <w:tr w:rsidR="00083857" w:rsidRPr="00DB1893" w:rsidTr="005A611B">
        <w:trPr>
          <w:trHeight w:val="113"/>
        </w:trPr>
        <w:tc>
          <w:tcPr>
            <w:tcW w:w="5600" w:type="dxa"/>
            <w:tcBorders>
              <w:top w:val="single" w:sz="4" w:space="0" w:color="auto"/>
            </w:tcBorders>
          </w:tcPr>
          <w:p w:rsidR="00083857" w:rsidRPr="00DB1893" w:rsidRDefault="00083857" w:rsidP="001820D8">
            <w:pPr>
              <w:autoSpaceDE w:val="0"/>
              <w:autoSpaceDN w:val="0"/>
              <w:adjustRightInd w:val="0"/>
              <w:jc w:val="right"/>
              <w:rPr>
                <w:rFonts w:ascii="Arial" w:hAnsi="Arial" w:cs="Arial"/>
              </w:rPr>
            </w:pPr>
          </w:p>
        </w:tc>
        <w:tc>
          <w:tcPr>
            <w:tcW w:w="1700" w:type="dxa"/>
            <w:tcBorders>
              <w:top w:val="single" w:sz="4" w:space="0" w:color="auto"/>
            </w:tcBorders>
          </w:tcPr>
          <w:p w:rsidR="00083857" w:rsidRPr="00DB1893" w:rsidRDefault="00083857" w:rsidP="001820D8">
            <w:pPr>
              <w:autoSpaceDE w:val="0"/>
              <w:autoSpaceDN w:val="0"/>
              <w:adjustRightInd w:val="0"/>
              <w:jc w:val="right"/>
              <w:rPr>
                <w:rFonts w:ascii="Arial" w:hAnsi="Arial" w:cs="Arial"/>
                <w:b/>
              </w:rPr>
            </w:pPr>
          </w:p>
        </w:tc>
        <w:tc>
          <w:tcPr>
            <w:tcW w:w="1749" w:type="dxa"/>
            <w:tcBorders>
              <w:top w:val="single" w:sz="4" w:space="0" w:color="auto"/>
            </w:tcBorders>
          </w:tcPr>
          <w:p w:rsidR="00083857" w:rsidRPr="00DB1893" w:rsidRDefault="00083857" w:rsidP="001820D8">
            <w:pPr>
              <w:autoSpaceDE w:val="0"/>
              <w:autoSpaceDN w:val="0"/>
              <w:adjustRightInd w:val="0"/>
              <w:jc w:val="right"/>
              <w:rPr>
                <w:rFonts w:ascii="Arial" w:hAnsi="Arial" w:cs="Arial"/>
              </w:rPr>
            </w:pPr>
          </w:p>
        </w:tc>
      </w:tr>
      <w:tr w:rsidR="00083857" w:rsidRPr="00DB1893" w:rsidTr="005A611B">
        <w:trPr>
          <w:trHeight w:val="113"/>
        </w:trPr>
        <w:tc>
          <w:tcPr>
            <w:tcW w:w="5600" w:type="dxa"/>
          </w:tcPr>
          <w:p w:rsidR="00083857" w:rsidRPr="00DB1893" w:rsidRDefault="0051424C" w:rsidP="0051424C">
            <w:pPr>
              <w:autoSpaceDE w:val="0"/>
              <w:autoSpaceDN w:val="0"/>
              <w:adjustRightInd w:val="0"/>
              <w:rPr>
                <w:rFonts w:ascii="Arial" w:hAnsi="Arial" w:cs="Arial"/>
              </w:rPr>
            </w:pPr>
            <w:proofErr w:type="spellStart"/>
            <w:r w:rsidRPr="00DB1893">
              <w:rPr>
                <w:rFonts w:ascii="Arial" w:hAnsi="Arial" w:cs="Arial"/>
              </w:rPr>
              <w:t>Ödenmiş</w:t>
            </w:r>
            <w:proofErr w:type="spellEnd"/>
            <w:r w:rsidRPr="00DB1893">
              <w:rPr>
                <w:rFonts w:ascii="Arial" w:hAnsi="Arial" w:cs="Arial"/>
              </w:rPr>
              <w:t xml:space="preserve"> </w:t>
            </w:r>
            <w:proofErr w:type="spellStart"/>
            <w:r w:rsidRPr="00DB1893">
              <w:rPr>
                <w:rFonts w:ascii="Arial" w:hAnsi="Arial" w:cs="Arial"/>
              </w:rPr>
              <w:t>sermaye</w:t>
            </w:r>
            <w:proofErr w:type="spellEnd"/>
          </w:p>
        </w:tc>
        <w:tc>
          <w:tcPr>
            <w:tcW w:w="1700" w:type="dxa"/>
          </w:tcPr>
          <w:p w:rsidR="00083857" w:rsidRPr="00DB1893" w:rsidRDefault="00FE5159" w:rsidP="001820D8">
            <w:pPr>
              <w:autoSpaceDE w:val="0"/>
              <w:autoSpaceDN w:val="0"/>
              <w:adjustRightInd w:val="0"/>
              <w:jc w:val="right"/>
              <w:rPr>
                <w:rFonts w:ascii="Arial" w:hAnsi="Arial" w:cs="Arial"/>
                <w:b/>
              </w:rPr>
            </w:pPr>
            <w:r w:rsidRPr="00DB1893">
              <w:rPr>
                <w:rFonts w:ascii="Arial" w:hAnsi="Arial" w:cs="Arial"/>
                <w:b/>
              </w:rPr>
              <w:t>100.000.000</w:t>
            </w:r>
          </w:p>
        </w:tc>
        <w:tc>
          <w:tcPr>
            <w:tcW w:w="1749" w:type="dxa"/>
            <w:shd w:val="clear" w:color="FFFF00" w:fill="auto"/>
          </w:tcPr>
          <w:p w:rsidR="00083857" w:rsidRPr="00DB1893" w:rsidRDefault="00083857" w:rsidP="001820D8">
            <w:pPr>
              <w:autoSpaceDE w:val="0"/>
              <w:autoSpaceDN w:val="0"/>
              <w:adjustRightInd w:val="0"/>
              <w:jc w:val="right"/>
              <w:rPr>
                <w:rFonts w:ascii="Arial" w:hAnsi="Arial" w:cs="Arial"/>
              </w:rPr>
            </w:pPr>
            <w:r w:rsidRPr="00DB1893">
              <w:rPr>
                <w:rFonts w:ascii="Arial" w:hAnsi="Arial" w:cs="Arial"/>
              </w:rPr>
              <w:t>100.000.000</w:t>
            </w:r>
          </w:p>
        </w:tc>
      </w:tr>
      <w:tr w:rsidR="00083857" w:rsidRPr="00DB1893" w:rsidTr="005A611B">
        <w:trPr>
          <w:trHeight w:val="113"/>
        </w:trPr>
        <w:tc>
          <w:tcPr>
            <w:tcW w:w="5600" w:type="dxa"/>
          </w:tcPr>
          <w:p w:rsidR="00083857" w:rsidRPr="00DB1893" w:rsidRDefault="00083857" w:rsidP="002E6BB4">
            <w:pPr>
              <w:autoSpaceDE w:val="0"/>
              <w:autoSpaceDN w:val="0"/>
              <w:adjustRightInd w:val="0"/>
              <w:rPr>
                <w:rFonts w:ascii="Arial" w:hAnsi="Arial" w:cs="Arial"/>
              </w:rPr>
            </w:pPr>
            <w:proofErr w:type="spellStart"/>
            <w:r w:rsidRPr="00DB1893">
              <w:rPr>
                <w:rFonts w:ascii="Arial" w:hAnsi="Arial" w:cs="Arial"/>
              </w:rPr>
              <w:t>Sermaye</w:t>
            </w:r>
            <w:proofErr w:type="spellEnd"/>
            <w:r w:rsidRPr="00DB1893">
              <w:rPr>
                <w:rFonts w:ascii="Arial" w:hAnsi="Arial" w:cs="Arial"/>
              </w:rPr>
              <w:t xml:space="preserve"> </w:t>
            </w:r>
            <w:proofErr w:type="spellStart"/>
            <w:r w:rsidRPr="00DB1893">
              <w:rPr>
                <w:rFonts w:ascii="Arial" w:hAnsi="Arial" w:cs="Arial"/>
              </w:rPr>
              <w:t>düzelt</w:t>
            </w:r>
            <w:r w:rsidR="002E6BB4" w:rsidRPr="00DB1893">
              <w:rPr>
                <w:rFonts w:ascii="Arial" w:hAnsi="Arial" w:cs="Arial"/>
              </w:rPr>
              <w:t>mesi</w:t>
            </w:r>
            <w:proofErr w:type="spellEnd"/>
            <w:r w:rsidR="002E6BB4" w:rsidRPr="00DB1893">
              <w:rPr>
                <w:rFonts w:ascii="Arial" w:hAnsi="Arial" w:cs="Arial"/>
              </w:rPr>
              <w:t xml:space="preserve"> </w:t>
            </w:r>
            <w:proofErr w:type="spellStart"/>
            <w:r w:rsidRPr="00DB1893">
              <w:rPr>
                <w:rFonts w:ascii="Arial" w:hAnsi="Arial" w:cs="Arial"/>
              </w:rPr>
              <w:t>olumlu</w:t>
            </w:r>
            <w:proofErr w:type="spellEnd"/>
            <w:r w:rsidRPr="00DB1893">
              <w:rPr>
                <w:rFonts w:ascii="Arial" w:hAnsi="Arial" w:cs="Arial"/>
              </w:rPr>
              <w:t xml:space="preserve"> </w:t>
            </w:r>
            <w:proofErr w:type="spellStart"/>
            <w:r w:rsidRPr="00DB1893">
              <w:rPr>
                <w:rFonts w:ascii="Arial" w:hAnsi="Arial" w:cs="Arial"/>
              </w:rPr>
              <w:t>farkları</w:t>
            </w:r>
            <w:proofErr w:type="spellEnd"/>
          </w:p>
        </w:tc>
        <w:tc>
          <w:tcPr>
            <w:tcW w:w="1700" w:type="dxa"/>
          </w:tcPr>
          <w:p w:rsidR="00083857" w:rsidRPr="00DB1893" w:rsidRDefault="00FE5159" w:rsidP="001820D8">
            <w:pPr>
              <w:autoSpaceDE w:val="0"/>
              <w:autoSpaceDN w:val="0"/>
              <w:adjustRightInd w:val="0"/>
              <w:jc w:val="right"/>
              <w:rPr>
                <w:rFonts w:ascii="Arial" w:hAnsi="Arial" w:cs="Arial"/>
                <w:b/>
              </w:rPr>
            </w:pPr>
            <w:r w:rsidRPr="00DB1893">
              <w:rPr>
                <w:rFonts w:ascii="Arial" w:hAnsi="Arial" w:cs="Arial"/>
                <w:b/>
              </w:rPr>
              <w:t>56.397.591</w:t>
            </w:r>
          </w:p>
        </w:tc>
        <w:tc>
          <w:tcPr>
            <w:tcW w:w="1749" w:type="dxa"/>
            <w:shd w:val="clear" w:color="FFFF00" w:fill="auto"/>
          </w:tcPr>
          <w:p w:rsidR="00083857" w:rsidRPr="00DB1893" w:rsidRDefault="00083857" w:rsidP="001820D8">
            <w:pPr>
              <w:autoSpaceDE w:val="0"/>
              <w:autoSpaceDN w:val="0"/>
              <w:adjustRightInd w:val="0"/>
              <w:jc w:val="right"/>
              <w:rPr>
                <w:rFonts w:ascii="Arial" w:hAnsi="Arial" w:cs="Arial"/>
              </w:rPr>
            </w:pPr>
            <w:r w:rsidRPr="00DB1893">
              <w:rPr>
                <w:rFonts w:ascii="Arial" w:hAnsi="Arial" w:cs="Arial"/>
              </w:rPr>
              <w:t>56.397.591</w:t>
            </w:r>
          </w:p>
        </w:tc>
      </w:tr>
      <w:tr w:rsidR="00083857" w:rsidRPr="00DB1893" w:rsidTr="005A611B">
        <w:trPr>
          <w:trHeight w:val="113"/>
        </w:trPr>
        <w:tc>
          <w:tcPr>
            <w:tcW w:w="5600" w:type="dxa"/>
          </w:tcPr>
          <w:p w:rsidR="00083857" w:rsidRPr="00DB1893" w:rsidRDefault="00083857" w:rsidP="00991C29">
            <w:pPr>
              <w:autoSpaceDE w:val="0"/>
              <w:autoSpaceDN w:val="0"/>
              <w:adjustRightInd w:val="0"/>
              <w:rPr>
                <w:rFonts w:ascii="Arial" w:hAnsi="Arial" w:cs="Arial"/>
              </w:rPr>
            </w:pPr>
            <w:proofErr w:type="spellStart"/>
            <w:r w:rsidRPr="00DB1893">
              <w:rPr>
                <w:rFonts w:ascii="Arial" w:hAnsi="Arial" w:cs="Arial"/>
              </w:rPr>
              <w:t>Hisse</w:t>
            </w:r>
            <w:proofErr w:type="spellEnd"/>
            <w:r w:rsidRPr="00DB1893">
              <w:rPr>
                <w:rFonts w:ascii="Arial" w:hAnsi="Arial" w:cs="Arial"/>
              </w:rPr>
              <w:t xml:space="preserve"> </w:t>
            </w:r>
            <w:proofErr w:type="spellStart"/>
            <w:r w:rsidRPr="00DB1893">
              <w:rPr>
                <w:rFonts w:ascii="Arial" w:hAnsi="Arial" w:cs="Arial"/>
              </w:rPr>
              <w:t>senedi</w:t>
            </w:r>
            <w:proofErr w:type="spellEnd"/>
            <w:r w:rsidRPr="00DB1893">
              <w:rPr>
                <w:rFonts w:ascii="Arial" w:hAnsi="Arial" w:cs="Arial"/>
              </w:rPr>
              <w:t xml:space="preserve"> </w:t>
            </w:r>
            <w:proofErr w:type="spellStart"/>
            <w:r w:rsidRPr="00DB1893">
              <w:rPr>
                <w:rFonts w:ascii="Arial" w:hAnsi="Arial" w:cs="Arial"/>
              </w:rPr>
              <w:t>ihraç</w:t>
            </w:r>
            <w:proofErr w:type="spellEnd"/>
            <w:r w:rsidRPr="00DB1893">
              <w:rPr>
                <w:rFonts w:ascii="Arial" w:hAnsi="Arial" w:cs="Arial"/>
              </w:rPr>
              <w:t xml:space="preserve"> </w:t>
            </w:r>
            <w:proofErr w:type="spellStart"/>
            <w:r w:rsidR="00991C29" w:rsidRPr="00DB1893">
              <w:rPr>
                <w:rFonts w:ascii="Arial" w:hAnsi="Arial" w:cs="Arial"/>
              </w:rPr>
              <w:t>primleri</w:t>
            </w:r>
            <w:proofErr w:type="spellEnd"/>
          </w:p>
        </w:tc>
        <w:tc>
          <w:tcPr>
            <w:tcW w:w="1700" w:type="dxa"/>
          </w:tcPr>
          <w:p w:rsidR="00083857" w:rsidRPr="00DB1893" w:rsidRDefault="00FE5159" w:rsidP="001820D8">
            <w:pPr>
              <w:autoSpaceDE w:val="0"/>
              <w:autoSpaceDN w:val="0"/>
              <w:adjustRightInd w:val="0"/>
              <w:jc w:val="right"/>
              <w:rPr>
                <w:rFonts w:ascii="Arial" w:hAnsi="Arial" w:cs="Arial"/>
                <w:b/>
              </w:rPr>
            </w:pPr>
            <w:r w:rsidRPr="00DB1893">
              <w:rPr>
                <w:rFonts w:ascii="Arial" w:hAnsi="Arial" w:cs="Arial"/>
                <w:b/>
              </w:rPr>
              <w:t>121.45</w:t>
            </w:r>
            <w:r w:rsidR="00EA5C90" w:rsidRPr="00DB1893">
              <w:rPr>
                <w:rFonts w:ascii="Arial" w:hAnsi="Arial" w:cs="Arial"/>
                <w:b/>
              </w:rPr>
              <w:t>4</w:t>
            </w:r>
          </w:p>
        </w:tc>
        <w:tc>
          <w:tcPr>
            <w:tcW w:w="1749" w:type="dxa"/>
            <w:shd w:val="clear" w:color="FFFF00" w:fill="auto"/>
          </w:tcPr>
          <w:p w:rsidR="00083857" w:rsidRPr="00DB1893" w:rsidRDefault="00083857" w:rsidP="00EA5C90">
            <w:pPr>
              <w:autoSpaceDE w:val="0"/>
              <w:autoSpaceDN w:val="0"/>
              <w:adjustRightInd w:val="0"/>
              <w:jc w:val="right"/>
              <w:rPr>
                <w:rFonts w:ascii="Arial" w:hAnsi="Arial" w:cs="Arial"/>
              </w:rPr>
            </w:pPr>
            <w:r w:rsidRPr="00DB1893">
              <w:rPr>
                <w:rFonts w:ascii="Arial" w:hAnsi="Arial" w:cs="Arial"/>
              </w:rPr>
              <w:t>121.45</w:t>
            </w:r>
            <w:r w:rsidR="00EA5C90" w:rsidRPr="00DB1893">
              <w:rPr>
                <w:rFonts w:ascii="Arial" w:hAnsi="Arial" w:cs="Arial"/>
              </w:rPr>
              <w:t>4</w:t>
            </w:r>
          </w:p>
        </w:tc>
      </w:tr>
      <w:tr w:rsidR="00083857" w:rsidRPr="00DB1893" w:rsidTr="005A611B">
        <w:trPr>
          <w:trHeight w:val="113"/>
        </w:trPr>
        <w:tc>
          <w:tcPr>
            <w:tcW w:w="5600" w:type="dxa"/>
          </w:tcPr>
          <w:p w:rsidR="00083857" w:rsidRPr="00DB1893" w:rsidRDefault="00083857" w:rsidP="001820D8">
            <w:pPr>
              <w:autoSpaceDE w:val="0"/>
              <w:autoSpaceDN w:val="0"/>
              <w:adjustRightInd w:val="0"/>
              <w:rPr>
                <w:rFonts w:ascii="Arial" w:hAnsi="Arial" w:cs="Arial"/>
              </w:rPr>
            </w:pPr>
            <w:proofErr w:type="spellStart"/>
            <w:r w:rsidRPr="00DB1893">
              <w:rPr>
                <w:rFonts w:ascii="Arial" w:hAnsi="Arial" w:cs="Arial"/>
              </w:rPr>
              <w:t>Diğer</w:t>
            </w:r>
            <w:proofErr w:type="spellEnd"/>
            <w:r w:rsidRPr="00DB1893">
              <w:rPr>
                <w:rFonts w:ascii="Arial" w:hAnsi="Arial" w:cs="Arial"/>
              </w:rPr>
              <w:t xml:space="preserve"> </w:t>
            </w:r>
            <w:proofErr w:type="spellStart"/>
            <w:r w:rsidRPr="00DB1893">
              <w:rPr>
                <w:rFonts w:ascii="Arial" w:hAnsi="Arial" w:cs="Arial"/>
              </w:rPr>
              <w:t>sermaye</w:t>
            </w:r>
            <w:proofErr w:type="spellEnd"/>
            <w:r w:rsidRPr="00DB1893">
              <w:rPr>
                <w:rFonts w:ascii="Arial" w:hAnsi="Arial" w:cs="Arial"/>
              </w:rPr>
              <w:t xml:space="preserve"> </w:t>
            </w:r>
            <w:proofErr w:type="spellStart"/>
            <w:r w:rsidRPr="00DB1893">
              <w:rPr>
                <w:rFonts w:ascii="Arial" w:hAnsi="Arial" w:cs="Arial"/>
              </w:rPr>
              <w:t>yedekleri</w:t>
            </w:r>
            <w:proofErr w:type="spellEnd"/>
            <w:r w:rsidR="00EE24A0" w:rsidRPr="00DB1893">
              <w:rPr>
                <w:rFonts w:ascii="Arial" w:hAnsi="Arial" w:cs="Arial"/>
              </w:rPr>
              <w:t xml:space="preserve"> (*)</w:t>
            </w:r>
          </w:p>
        </w:tc>
        <w:tc>
          <w:tcPr>
            <w:tcW w:w="1700" w:type="dxa"/>
          </w:tcPr>
          <w:p w:rsidR="00083857" w:rsidRPr="00DB1893" w:rsidRDefault="000F2EAC" w:rsidP="000F2EAC">
            <w:pPr>
              <w:autoSpaceDE w:val="0"/>
              <w:autoSpaceDN w:val="0"/>
              <w:adjustRightInd w:val="0"/>
              <w:jc w:val="right"/>
              <w:rPr>
                <w:rFonts w:ascii="Arial" w:hAnsi="Arial" w:cs="Arial"/>
                <w:b/>
              </w:rPr>
            </w:pPr>
            <w:r w:rsidRPr="00DB1893">
              <w:rPr>
                <w:rFonts w:ascii="Arial" w:hAnsi="Arial" w:cs="Arial"/>
                <w:b/>
              </w:rPr>
              <w:t>141.</w:t>
            </w:r>
            <w:r w:rsidR="00FE5159" w:rsidRPr="00DB1893">
              <w:rPr>
                <w:rFonts w:ascii="Arial" w:hAnsi="Arial" w:cs="Arial"/>
                <w:b/>
              </w:rPr>
              <w:t>400.353</w:t>
            </w:r>
          </w:p>
        </w:tc>
        <w:tc>
          <w:tcPr>
            <w:tcW w:w="1749" w:type="dxa"/>
            <w:shd w:val="clear" w:color="FFFF00" w:fill="auto"/>
          </w:tcPr>
          <w:p w:rsidR="00083857" w:rsidRPr="00DB1893" w:rsidRDefault="00E72CF3" w:rsidP="001820D8">
            <w:pPr>
              <w:autoSpaceDE w:val="0"/>
              <w:autoSpaceDN w:val="0"/>
              <w:adjustRightInd w:val="0"/>
              <w:jc w:val="right"/>
              <w:rPr>
                <w:rFonts w:ascii="Arial" w:hAnsi="Arial" w:cs="Arial"/>
              </w:rPr>
            </w:pPr>
            <w:r w:rsidRPr="00DB1893">
              <w:rPr>
                <w:rFonts w:ascii="Arial" w:hAnsi="Arial" w:cs="Arial"/>
              </w:rPr>
              <w:t>91.400.353</w:t>
            </w:r>
          </w:p>
        </w:tc>
      </w:tr>
      <w:tr w:rsidR="00083857" w:rsidRPr="00DB1893" w:rsidTr="005A611B">
        <w:trPr>
          <w:trHeight w:val="113"/>
        </w:trPr>
        <w:tc>
          <w:tcPr>
            <w:tcW w:w="5600" w:type="dxa"/>
          </w:tcPr>
          <w:p w:rsidR="00083857" w:rsidRPr="00DB1893" w:rsidRDefault="00083857" w:rsidP="001820D8">
            <w:pPr>
              <w:autoSpaceDE w:val="0"/>
              <w:autoSpaceDN w:val="0"/>
              <w:adjustRightInd w:val="0"/>
              <w:rPr>
                <w:rFonts w:ascii="Arial" w:hAnsi="Arial" w:cs="Arial"/>
              </w:rPr>
            </w:pPr>
            <w:proofErr w:type="spellStart"/>
            <w:r w:rsidRPr="00DB1893">
              <w:rPr>
                <w:rFonts w:ascii="Arial" w:hAnsi="Arial" w:cs="Arial"/>
              </w:rPr>
              <w:t>Yasal</w:t>
            </w:r>
            <w:proofErr w:type="spellEnd"/>
            <w:r w:rsidRPr="00DB1893">
              <w:rPr>
                <w:rFonts w:ascii="Arial" w:hAnsi="Arial" w:cs="Arial"/>
              </w:rPr>
              <w:t xml:space="preserve"> </w:t>
            </w:r>
            <w:proofErr w:type="spellStart"/>
            <w:r w:rsidRPr="00DB1893">
              <w:rPr>
                <w:rFonts w:ascii="Arial" w:hAnsi="Arial" w:cs="Arial"/>
              </w:rPr>
              <w:t>yedekler</w:t>
            </w:r>
            <w:proofErr w:type="spellEnd"/>
          </w:p>
        </w:tc>
        <w:tc>
          <w:tcPr>
            <w:tcW w:w="1700" w:type="dxa"/>
          </w:tcPr>
          <w:p w:rsidR="00083857" w:rsidRPr="00DB1893" w:rsidRDefault="00EA5C90" w:rsidP="001820D8">
            <w:pPr>
              <w:autoSpaceDE w:val="0"/>
              <w:autoSpaceDN w:val="0"/>
              <w:adjustRightInd w:val="0"/>
              <w:jc w:val="right"/>
              <w:rPr>
                <w:rFonts w:ascii="Arial" w:hAnsi="Arial" w:cs="Arial"/>
                <w:b/>
              </w:rPr>
            </w:pPr>
            <w:r w:rsidRPr="00DB1893">
              <w:rPr>
                <w:rFonts w:ascii="Arial" w:hAnsi="Arial" w:cs="Arial"/>
                <w:b/>
              </w:rPr>
              <w:t>28.</w:t>
            </w:r>
            <w:r w:rsidR="00FE5159" w:rsidRPr="00DB1893">
              <w:rPr>
                <w:rFonts w:ascii="Arial" w:hAnsi="Arial" w:cs="Arial"/>
                <w:b/>
              </w:rPr>
              <w:t>075</w:t>
            </w:r>
          </w:p>
        </w:tc>
        <w:tc>
          <w:tcPr>
            <w:tcW w:w="1749" w:type="dxa"/>
            <w:shd w:val="clear" w:color="FFFF00" w:fill="auto"/>
          </w:tcPr>
          <w:p w:rsidR="00083857" w:rsidRPr="00DB1893" w:rsidRDefault="00083857" w:rsidP="001820D8">
            <w:pPr>
              <w:autoSpaceDE w:val="0"/>
              <w:autoSpaceDN w:val="0"/>
              <w:adjustRightInd w:val="0"/>
              <w:jc w:val="right"/>
              <w:rPr>
                <w:rFonts w:ascii="Arial" w:hAnsi="Arial" w:cs="Arial"/>
              </w:rPr>
            </w:pPr>
            <w:r w:rsidRPr="00DB1893">
              <w:rPr>
                <w:rFonts w:ascii="Arial" w:hAnsi="Arial" w:cs="Arial"/>
              </w:rPr>
              <w:t>28.075</w:t>
            </w:r>
          </w:p>
        </w:tc>
      </w:tr>
      <w:tr w:rsidR="00083857" w:rsidRPr="00DB1893" w:rsidTr="005A611B">
        <w:trPr>
          <w:trHeight w:val="113"/>
        </w:trPr>
        <w:tc>
          <w:tcPr>
            <w:tcW w:w="5600" w:type="dxa"/>
          </w:tcPr>
          <w:p w:rsidR="00083857" w:rsidRPr="00DB1893" w:rsidRDefault="00083857" w:rsidP="001820D8">
            <w:pPr>
              <w:autoSpaceDE w:val="0"/>
              <w:autoSpaceDN w:val="0"/>
              <w:adjustRightInd w:val="0"/>
              <w:rPr>
                <w:rFonts w:ascii="Arial" w:hAnsi="Arial" w:cs="Arial"/>
              </w:rPr>
            </w:pPr>
            <w:proofErr w:type="spellStart"/>
            <w:r w:rsidRPr="00DB1893">
              <w:rPr>
                <w:rFonts w:ascii="Arial" w:hAnsi="Arial" w:cs="Arial"/>
              </w:rPr>
              <w:t>Olağanüstü</w:t>
            </w:r>
            <w:proofErr w:type="spellEnd"/>
            <w:r w:rsidRPr="00DB1893">
              <w:rPr>
                <w:rFonts w:ascii="Arial" w:hAnsi="Arial" w:cs="Arial"/>
              </w:rPr>
              <w:t xml:space="preserve"> </w:t>
            </w:r>
            <w:proofErr w:type="spellStart"/>
            <w:r w:rsidRPr="00DB1893">
              <w:rPr>
                <w:rFonts w:ascii="Arial" w:hAnsi="Arial" w:cs="Arial"/>
              </w:rPr>
              <w:t>yedekler</w:t>
            </w:r>
            <w:proofErr w:type="spellEnd"/>
          </w:p>
        </w:tc>
        <w:tc>
          <w:tcPr>
            <w:tcW w:w="1700" w:type="dxa"/>
          </w:tcPr>
          <w:p w:rsidR="00083857" w:rsidRPr="00DB1893" w:rsidRDefault="00FE5159" w:rsidP="001820D8">
            <w:pPr>
              <w:autoSpaceDE w:val="0"/>
              <w:autoSpaceDN w:val="0"/>
              <w:adjustRightInd w:val="0"/>
              <w:jc w:val="right"/>
              <w:rPr>
                <w:rFonts w:ascii="Arial" w:hAnsi="Arial" w:cs="Arial"/>
                <w:b/>
              </w:rPr>
            </w:pPr>
            <w:r w:rsidRPr="00DB1893">
              <w:rPr>
                <w:rFonts w:ascii="Arial" w:hAnsi="Arial" w:cs="Arial"/>
                <w:b/>
              </w:rPr>
              <w:t>533.420</w:t>
            </w:r>
          </w:p>
        </w:tc>
        <w:tc>
          <w:tcPr>
            <w:tcW w:w="1749" w:type="dxa"/>
            <w:shd w:val="clear" w:color="FFFF00" w:fill="auto"/>
          </w:tcPr>
          <w:p w:rsidR="00083857" w:rsidRPr="00DB1893" w:rsidRDefault="00083857" w:rsidP="001820D8">
            <w:pPr>
              <w:autoSpaceDE w:val="0"/>
              <w:autoSpaceDN w:val="0"/>
              <w:adjustRightInd w:val="0"/>
              <w:jc w:val="right"/>
              <w:rPr>
                <w:rFonts w:ascii="Arial" w:hAnsi="Arial" w:cs="Arial"/>
              </w:rPr>
            </w:pPr>
            <w:r w:rsidRPr="00DB1893">
              <w:rPr>
                <w:rFonts w:ascii="Arial" w:hAnsi="Arial" w:cs="Arial"/>
              </w:rPr>
              <w:t>533.420</w:t>
            </w:r>
          </w:p>
        </w:tc>
      </w:tr>
      <w:tr w:rsidR="00083857" w:rsidRPr="00DB1893" w:rsidTr="005A611B">
        <w:trPr>
          <w:trHeight w:val="113"/>
        </w:trPr>
        <w:tc>
          <w:tcPr>
            <w:tcW w:w="5600" w:type="dxa"/>
          </w:tcPr>
          <w:p w:rsidR="00083857" w:rsidRPr="00DB1893" w:rsidRDefault="00083857" w:rsidP="001C1C9D">
            <w:pPr>
              <w:autoSpaceDE w:val="0"/>
              <w:autoSpaceDN w:val="0"/>
              <w:adjustRightInd w:val="0"/>
              <w:rPr>
                <w:rFonts w:ascii="Arial" w:hAnsi="Arial" w:cs="Arial"/>
              </w:rPr>
            </w:pPr>
            <w:proofErr w:type="spellStart"/>
            <w:r w:rsidRPr="00DB1893">
              <w:rPr>
                <w:rFonts w:ascii="Arial" w:hAnsi="Arial" w:cs="Arial"/>
              </w:rPr>
              <w:t>Sermayeye</w:t>
            </w:r>
            <w:proofErr w:type="spellEnd"/>
            <w:r w:rsidRPr="00DB1893">
              <w:rPr>
                <w:rFonts w:ascii="Arial" w:hAnsi="Arial" w:cs="Arial"/>
              </w:rPr>
              <w:t xml:space="preserve"> </w:t>
            </w:r>
            <w:proofErr w:type="spellStart"/>
            <w:r w:rsidRPr="00DB1893">
              <w:rPr>
                <w:rFonts w:ascii="Arial" w:hAnsi="Arial" w:cs="Arial"/>
              </w:rPr>
              <w:t>eklen</w:t>
            </w:r>
            <w:r w:rsidR="0051424C" w:rsidRPr="00DB1893">
              <w:rPr>
                <w:rFonts w:ascii="Arial" w:hAnsi="Arial" w:cs="Arial"/>
              </w:rPr>
              <w:t>e</w:t>
            </w:r>
            <w:r w:rsidRPr="00DB1893">
              <w:rPr>
                <w:rFonts w:ascii="Arial" w:hAnsi="Arial" w:cs="Arial"/>
              </w:rPr>
              <w:t>cek</w:t>
            </w:r>
            <w:proofErr w:type="spellEnd"/>
            <w:r w:rsidRPr="00DB1893">
              <w:rPr>
                <w:rFonts w:ascii="Arial" w:hAnsi="Arial" w:cs="Arial"/>
              </w:rPr>
              <w:t xml:space="preserve"> </w:t>
            </w:r>
            <w:proofErr w:type="spellStart"/>
            <w:r w:rsidRPr="00DB1893">
              <w:rPr>
                <w:rFonts w:ascii="Arial" w:hAnsi="Arial" w:cs="Arial"/>
              </w:rPr>
              <w:t>gayrimenkul</w:t>
            </w:r>
            <w:proofErr w:type="spellEnd"/>
            <w:r w:rsidRPr="00DB1893">
              <w:rPr>
                <w:rFonts w:ascii="Arial" w:hAnsi="Arial" w:cs="Arial"/>
              </w:rPr>
              <w:t xml:space="preserve"> </w:t>
            </w:r>
            <w:proofErr w:type="spellStart"/>
            <w:r w:rsidRPr="00DB1893">
              <w:rPr>
                <w:rFonts w:ascii="Arial" w:hAnsi="Arial" w:cs="Arial"/>
              </w:rPr>
              <w:t>satış</w:t>
            </w:r>
            <w:proofErr w:type="spellEnd"/>
            <w:r w:rsidRPr="00DB1893">
              <w:rPr>
                <w:rFonts w:ascii="Arial" w:hAnsi="Arial" w:cs="Arial"/>
              </w:rPr>
              <w:t xml:space="preserve"> </w:t>
            </w:r>
            <w:proofErr w:type="spellStart"/>
            <w:r w:rsidRPr="00DB1893">
              <w:rPr>
                <w:rFonts w:ascii="Arial" w:hAnsi="Arial" w:cs="Arial"/>
              </w:rPr>
              <w:t>karı</w:t>
            </w:r>
            <w:proofErr w:type="spellEnd"/>
          </w:p>
        </w:tc>
        <w:tc>
          <w:tcPr>
            <w:tcW w:w="1700" w:type="dxa"/>
          </w:tcPr>
          <w:p w:rsidR="00083857" w:rsidRPr="00DB1893" w:rsidRDefault="00FE5159" w:rsidP="001820D8">
            <w:pPr>
              <w:autoSpaceDE w:val="0"/>
              <w:autoSpaceDN w:val="0"/>
              <w:adjustRightInd w:val="0"/>
              <w:jc w:val="right"/>
              <w:rPr>
                <w:rFonts w:ascii="Arial" w:hAnsi="Arial" w:cs="Arial"/>
                <w:b/>
              </w:rPr>
            </w:pPr>
            <w:r w:rsidRPr="00DB1893">
              <w:rPr>
                <w:rFonts w:ascii="Arial" w:hAnsi="Arial" w:cs="Arial"/>
                <w:b/>
              </w:rPr>
              <w:t>6.637.654</w:t>
            </w:r>
          </w:p>
        </w:tc>
        <w:tc>
          <w:tcPr>
            <w:tcW w:w="1749" w:type="dxa"/>
            <w:shd w:val="clear" w:color="FFFF00" w:fill="auto"/>
          </w:tcPr>
          <w:p w:rsidR="00083857" w:rsidRPr="00DB1893" w:rsidRDefault="00083857" w:rsidP="001820D8">
            <w:pPr>
              <w:autoSpaceDE w:val="0"/>
              <w:autoSpaceDN w:val="0"/>
              <w:adjustRightInd w:val="0"/>
              <w:jc w:val="right"/>
              <w:rPr>
                <w:rFonts w:ascii="Arial" w:hAnsi="Arial" w:cs="Arial"/>
              </w:rPr>
            </w:pPr>
            <w:r w:rsidRPr="00DB1893">
              <w:rPr>
                <w:rFonts w:ascii="Arial" w:hAnsi="Arial" w:cs="Arial"/>
              </w:rPr>
              <w:t>6.637.654</w:t>
            </w:r>
          </w:p>
        </w:tc>
      </w:tr>
      <w:tr w:rsidR="00083857" w:rsidRPr="00DB1893" w:rsidTr="005A611B">
        <w:trPr>
          <w:trHeight w:val="113"/>
        </w:trPr>
        <w:tc>
          <w:tcPr>
            <w:tcW w:w="5600" w:type="dxa"/>
          </w:tcPr>
          <w:p w:rsidR="00083857" w:rsidRPr="00DB1893" w:rsidRDefault="00083857" w:rsidP="0051424C">
            <w:pPr>
              <w:autoSpaceDE w:val="0"/>
              <w:autoSpaceDN w:val="0"/>
              <w:adjustRightInd w:val="0"/>
              <w:rPr>
                <w:rFonts w:ascii="Arial" w:hAnsi="Arial" w:cs="Arial"/>
              </w:rPr>
            </w:pPr>
            <w:proofErr w:type="spellStart"/>
            <w:r w:rsidRPr="00DB1893">
              <w:rPr>
                <w:rFonts w:ascii="Arial" w:hAnsi="Arial" w:cs="Arial"/>
              </w:rPr>
              <w:t>Geçmiş</w:t>
            </w:r>
            <w:proofErr w:type="spellEnd"/>
            <w:r w:rsidRPr="00DB1893">
              <w:rPr>
                <w:rFonts w:ascii="Arial" w:hAnsi="Arial" w:cs="Arial"/>
              </w:rPr>
              <w:t xml:space="preserve"> </w:t>
            </w:r>
            <w:proofErr w:type="spellStart"/>
            <w:r w:rsidR="0051424C" w:rsidRPr="00DB1893">
              <w:rPr>
                <w:rFonts w:ascii="Arial" w:hAnsi="Arial" w:cs="Arial"/>
              </w:rPr>
              <w:t>yıllar</w:t>
            </w:r>
            <w:proofErr w:type="spellEnd"/>
            <w:r w:rsidR="0051424C" w:rsidRPr="00DB1893">
              <w:rPr>
                <w:rFonts w:ascii="Arial" w:hAnsi="Arial" w:cs="Arial"/>
              </w:rPr>
              <w:t xml:space="preserve"> </w:t>
            </w:r>
            <w:proofErr w:type="spellStart"/>
            <w:r w:rsidRPr="00DB1893">
              <w:rPr>
                <w:rFonts w:ascii="Arial" w:hAnsi="Arial" w:cs="Arial"/>
              </w:rPr>
              <w:t>zararları</w:t>
            </w:r>
            <w:proofErr w:type="spellEnd"/>
            <w:r w:rsidRPr="00DB1893">
              <w:rPr>
                <w:rFonts w:ascii="Arial" w:hAnsi="Arial" w:cs="Arial"/>
              </w:rPr>
              <w:t xml:space="preserve"> (-)</w:t>
            </w:r>
          </w:p>
        </w:tc>
        <w:tc>
          <w:tcPr>
            <w:tcW w:w="1700" w:type="dxa"/>
          </w:tcPr>
          <w:p w:rsidR="00083857" w:rsidRPr="00DB1893" w:rsidRDefault="00FE5159" w:rsidP="001820D8">
            <w:pPr>
              <w:autoSpaceDE w:val="0"/>
              <w:autoSpaceDN w:val="0"/>
              <w:adjustRightInd w:val="0"/>
              <w:jc w:val="right"/>
              <w:rPr>
                <w:rFonts w:ascii="Arial" w:hAnsi="Arial" w:cs="Arial"/>
                <w:b/>
              </w:rPr>
            </w:pPr>
            <w:r w:rsidRPr="00DB1893">
              <w:rPr>
                <w:rFonts w:ascii="Arial" w:hAnsi="Arial" w:cs="Arial"/>
                <w:b/>
              </w:rPr>
              <w:t>(194.650.3</w:t>
            </w:r>
            <w:r w:rsidR="00EE24A0" w:rsidRPr="00DB1893">
              <w:rPr>
                <w:rFonts w:ascii="Arial" w:hAnsi="Arial" w:cs="Arial"/>
                <w:b/>
              </w:rPr>
              <w:t>29</w:t>
            </w:r>
            <w:r w:rsidRPr="00DB1893">
              <w:rPr>
                <w:rFonts w:ascii="Arial" w:hAnsi="Arial" w:cs="Arial"/>
                <w:b/>
              </w:rPr>
              <w:t>)</w:t>
            </w:r>
          </w:p>
        </w:tc>
        <w:tc>
          <w:tcPr>
            <w:tcW w:w="1749" w:type="dxa"/>
          </w:tcPr>
          <w:p w:rsidR="00083857" w:rsidRPr="00DB1893" w:rsidRDefault="00083857" w:rsidP="00E72CF3">
            <w:pPr>
              <w:autoSpaceDE w:val="0"/>
              <w:autoSpaceDN w:val="0"/>
              <w:adjustRightInd w:val="0"/>
              <w:jc w:val="right"/>
              <w:rPr>
                <w:rFonts w:ascii="Arial" w:hAnsi="Arial" w:cs="Arial"/>
              </w:rPr>
            </w:pPr>
            <w:r w:rsidRPr="00DB1893">
              <w:rPr>
                <w:rFonts w:ascii="Arial" w:hAnsi="Arial" w:cs="Arial"/>
              </w:rPr>
              <w:t>(162.</w:t>
            </w:r>
            <w:r w:rsidR="00E72CF3" w:rsidRPr="00DB1893">
              <w:rPr>
                <w:rFonts w:ascii="Arial" w:hAnsi="Arial" w:cs="Arial"/>
              </w:rPr>
              <w:t>299</w:t>
            </w:r>
            <w:r w:rsidRPr="00DB1893">
              <w:rPr>
                <w:rFonts w:ascii="Arial" w:hAnsi="Arial" w:cs="Arial"/>
              </w:rPr>
              <w:t>.</w:t>
            </w:r>
            <w:r w:rsidR="00E72CF3" w:rsidRPr="00DB1893">
              <w:rPr>
                <w:rFonts w:ascii="Arial" w:hAnsi="Arial" w:cs="Arial"/>
              </w:rPr>
              <w:t>245</w:t>
            </w:r>
            <w:r w:rsidRPr="00DB1893">
              <w:rPr>
                <w:rFonts w:ascii="Arial" w:hAnsi="Arial" w:cs="Arial"/>
              </w:rPr>
              <w:t>)</w:t>
            </w:r>
          </w:p>
        </w:tc>
      </w:tr>
      <w:tr w:rsidR="00083857" w:rsidRPr="00DB1893" w:rsidTr="005A611B">
        <w:trPr>
          <w:trHeight w:val="113"/>
        </w:trPr>
        <w:tc>
          <w:tcPr>
            <w:tcW w:w="5600" w:type="dxa"/>
          </w:tcPr>
          <w:p w:rsidR="00083857" w:rsidRPr="00DB1893" w:rsidRDefault="00083857" w:rsidP="001820D8">
            <w:pPr>
              <w:autoSpaceDE w:val="0"/>
              <w:autoSpaceDN w:val="0"/>
              <w:adjustRightInd w:val="0"/>
              <w:rPr>
                <w:rFonts w:ascii="Arial" w:hAnsi="Arial" w:cs="Arial"/>
              </w:rPr>
            </w:pPr>
            <w:proofErr w:type="spellStart"/>
            <w:r w:rsidRPr="00DB1893">
              <w:rPr>
                <w:rFonts w:ascii="Arial" w:hAnsi="Arial" w:cs="Arial"/>
              </w:rPr>
              <w:t>Dönem</w:t>
            </w:r>
            <w:proofErr w:type="spellEnd"/>
            <w:r w:rsidRPr="00DB1893">
              <w:rPr>
                <w:rFonts w:ascii="Arial" w:hAnsi="Arial" w:cs="Arial"/>
              </w:rPr>
              <w:t xml:space="preserve"> net </w:t>
            </w:r>
            <w:proofErr w:type="spellStart"/>
            <w:r w:rsidRPr="00DB1893">
              <w:rPr>
                <w:rFonts w:ascii="Arial" w:hAnsi="Arial" w:cs="Arial"/>
              </w:rPr>
              <w:t>zararı</w:t>
            </w:r>
            <w:proofErr w:type="spellEnd"/>
            <w:r w:rsidRPr="00DB1893">
              <w:rPr>
                <w:rFonts w:ascii="Arial" w:hAnsi="Arial" w:cs="Arial"/>
              </w:rPr>
              <w:t xml:space="preserve"> (-)</w:t>
            </w:r>
          </w:p>
        </w:tc>
        <w:tc>
          <w:tcPr>
            <w:tcW w:w="1700" w:type="dxa"/>
          </w:tcPr>
          <w:p w:rsidR="00083857" w:rsidRPr="00DB1893" w:rsidRDefault="00FE5159" w:rsidP="000F2EAC">
            <w:pPr>
              <w:autoSpaceDE w:val="0"/>
              <w:autoSpaceDN w:val="0"/>
              <w:adjustRightInd w:val="0"/>
              <w:jc w:val="right"/>
              <w:rPr>
                <w:rFonts w:ascii="Arial" w:hAnsi="Arial" w:cs="Arial"/>
                <w:b/>
              </w:rPr>
            </w:pPr>
            <w:r w:rsidRPr="00DB1893">
              <w:rPr>
                <w:rFonts w:ascii="Arial" w:hAnsi="Arial" w:cs="Arial"/>
                <w:b/>
              </w:rPr>
              <w:t>(</w:t>
            </w:r>
            <w:r w:rsidR="000F2EAC" w:rsidRPr="00DB1893">
              <w:rPr>
                <w:rFonts w:ascii="Arial" w:hAnsi="Arial" w:cs="Arial"/>
                <w:b/>
              </w:rPr>
              <w:t>15</w:t>
            </w:r>
            <w:r w:rsidRPr="00DB1893">
              <w:rPr>
                <w:rFonts w:ascii="Arial" w:hAnsi="Arial" w:cs="Arial"/>
                <w:b/>
              </w:rPr>
              <w:t>.</w:t>
            </w:r>
            <w:r w:rsidR="000F2EAC" w:rsidRPr="00DB1893">
              <w:rPr>
                <w:rFonts w:ascii="Arial" w:hAnsi="Arial" w:cs="Arial"/>
                <w:b/>
              </w:rPr>
              <w:t>682.858</w:t>
            </w:r>
            <w:r w:rsidRPr="00DB1893">
              <w:rPr>
                <w:rFonts w:ascii="Arial" w:hAnsi="Arial" w:cs="Arial"/>
                <w:b/>
              </w:rPr>
              <w:t>)</w:t>
            </w:r>
          </w:p>
        </w:tc>
        <w:tc>
          <w:tcPr>
            <w:tcW w:w="1749" w:type="dxa"/>
          </w:tcPr>
          <w:p w:rsidR="00083857" w:rsidRPr="00DB1893" w:rsidRDefault="00E72CF3" w:rsidP="001820D8">
            <w:pPr>
              <w:autoSpaceDE w:val="0"/>
              <w:autoSpaceDN w:val="0"/>
              <w:adjustRightInd w:val="0"/>
              <w:jc w:val="right"/>
              <w:rPr>
                <w:rFonts w:ascii="Arial" w:hAnsi="Arial" w:cs="Arial"/>
              </w:rPr>
            </w:pPr>
            <w:r w:rsidRPr="00DB1893">
              <w:rPr>
                <w:rFonts w:ascii="Arial" w:hAnsi="Arial" w:cs="Arial"/>
              </w:rPr>
              <w:t>(32.351.084)</w:t>
            </w:r>
          </w:p>
        </w:tc>
      </w:tr>
    </w:tbl>
    <w:p w:rsidR="009F18FD" w:rsidRPr="00DB1893" w:rsidRDefault="009F18FD" w:rsidP="00E13FA5">
      <w:pPr>
        <w:suppressAutoHyphens/>
        <w:rPr>
          <w:rFonts w:ascii="Arial" w:hAnsi="Arial" w:cs="Arial"/>
          <w:b/>
          <w:sz w:val="18"/>
          <w:lang w:val="tr-TR"/>
        </w:rPr>
      </w:pPr>
    </w:p>
    <w:p w:rsidR="001820D8" w:rsidRPr="00DB1893" w:rsidRDefault="00B26193" w:rsidP="00E13FA5">
      <w:pPr>
        <w:suppressAutoHyphens/>
        <w:rPr>
          <w:rFonts w:ascii="Arial" w:hAnsi="Arial" w:cs="Arial"/>
          <w:b/>
          <w:lang w:val="tr-TR"/>
        </w:rPr>
      </w:pPr>
      <w:r w:rsidRPr="00DB1893">
        <w:rPr>
          <w:rFonts w:ascii="Arial" w:hAnsi="Arial" w:cs="Arial"/>
          <w:b/>
          <w:lang w:val="tr-TR"/>
        </w:rPr>
        <w:t>d) Sermaye avansı</w:t>
      </w:r>
    </w:p>
    <w:p w:rsidR="00B26193" w:rsidRPr="00DB1893" w:rsidRDefault="00B26193" w:rsidP="00E13FA5">
      <w:pPr>
        <w:suppressAutoHyphens/>
        <w:rPr>
          <w:rFonts w:ascii="Arial" w:hAnsi="Arial" w:cs="Arial"/>
          <w:b/>
          <w:lang w:val="tr-TR"/>
        </w:rPr>
      </w:pPr>
    </w:p>
    <w:tbl>
      <w:tblPr>
        <w:tblW w:w="9049" w:type="dxa"/>
        <w:tblInd w:w="30" w:type="dxa"/>
        <w:tblLayout w:type="fixed"/>
        <w:tblCellMar>
          <w:left w:w="30" w:type="dxa"/>
          <w:right w:w="30" w:type="dxa"/>
        </w:tblCellMar>
        <w:tblLook w:val="0000" w:firstRow="0" w:lastRow="0" w:firstColumn="0" w:lastColumn="0" w:noHBand="0" w:noVBand="0"/>
      </w:tblPr>
      <w:tblGrid>
        <w:gridCol w:w="5600"/>
        <w:gridCol w:w="1700"/>
        <w:gridCol w:w="1749"/>
      </w:tblGrid>
      <w:tr w:rsidR="00B26193" w:rsidRPr="00DB1893" w:rsidTr="005A611B">
        <w:trPr>
          <w:trHeight w:val="113"/>
        </w:trPr>
        <w:tc>
          <w:tcPr>
            <w:tcW w:w="5600" w:type="dxa"/>
            <w:tcBorders>
              <w:top w:val="single" w:sz="4" w:space="0" w:color="auto"/>
              <w:bottom w:val="single" w:sz="4" w:space="0" w:color="auto"/>
            </w:tcBorders>
          </w:tcPr>
          <w:p w:rsidR="00B26193" w:rsidRPr="00DB1893" w:rsidRDefault="00B26193" w:rsidP="00D36820">
            <w:pPr>
              <w:autoSpaceDE w:val="0"/>
              <w:autoSpaceDN w:val="0"/>
              <w:adjustRightInd w:val="0"/>
              <w:rPr>
                <w:rFonts w:ascii="Arial" w:hAnsi="Arial" w:cs="Arial"/>
                <w:b/>
                <w:bCs/>
              </w:rPr>
            </w:pPr>
          </w:p>
        </w:tc>
        <w:tc>
          <w:tcPr>
            <w:tcW w:w="1700" w:type="dxa"/>
            <w:tcBorders>
              <w:top w:val="single" w:sz="4" w:space="0" w:color="auto"/>
              <w:bottom w:val="single" w:sz="4" w:space="0" w:color="auto"/>
            </w:tcBorders>
          </w:tcPr>
          <w:p w:rsidR="00B26193" w:rsidRPr="00DB1893" w:rsidRDefault="00B26193" w:rsidP="00D36820">
            <w:pPr>
              <w:autoSpaceDE w:val="0"/>
              <w:autoSpaceDN w:val="0"/>
              <w:adjustRightInd w:val="0"/>
              <w:jc w:val="right"/>
              <w:rPr>
                <w:rFonts w:ascii="Arial" w:hAnsi="Arial" w:cs="Arial"/>
                <w:b/>
                <w:bCs/>
              </w:rPr>
            </w:pPr>
            <w:r w:rsidRPr="00DB1893">
              <w:rPr>
                <w:rFonts w:ascii="Arial" w:hAnsi="Arial" w:cs="Arial"/>
                <w:b/>
                <w:lang w:val="tr-TR"/>
              </w:rPr>
              <w:t xml:space="preserve">30 Haziran </w:t>
            </w:r>
            <w:r w:rsidRPr="00DB1893">
              <w:rPr>
                <w:rFonts w:ascii="Arial" w:hAnsi="Arial" w:cs="Arial"/>
                <w:b/>
                <w:bCs/>
              </w:rPr>
              <w:t>2012</w:t>
            </w:r>
          </w:p>
        </w:tc>
        <w:tc>
          <w:tcPr>
            <w:tcW w:w="1749" w:type="dxa"/>
            <w:tcBorders>
              <w:top w:val="single" w:sz="4" w:space="0" w:color="auto"/>
              <w:bottom w:val="single" w:sz="4" w:space="0" w:color="auto"/>
            </w:tcBorders>
          </w:tcPr>
          <w:p w:rsidR="00B26193" w:rsidRPr="00DB1893" w:rsidRDefault="00B26193" w:rsidP="00D36820">
            <w:pPr>
              <w:autoSpaceDE w:val="0"/>
              <w:autoSpaceDN w:val="0"/>
              <w:adjustRightInd w:val="0"/>
              <w:jc w:val="right"/>
              <w:rPr>
                <w:rFonts w:ascii="Arial" w:hAnsi="Arial" w:cs="Arial"/>
                <w:bCs/>
              </w:rPr>
            </w:pPr>
            <w:r w:rsidRPr="00DB1893">
              <w:rPr>
                <w:rFonts w:ascii="Arial" w:hAnsi="Arial" w:cs="Arial"/>
                <w:bCs/>
              </w:rPr>
              <w:t xml:space="preserve">31 </w:t>
            </w:r>
            <w:proofErr w:type="spellStart"/>
            <w:r w:rsidRPr="00DB1893">
              <w:rPr>
                <w:rFonts w:ascii="Arial" w:hAnsi="Arial" w:cs="Arial"/>
                <w:bCs/>
              </w:rPr>
              <w:t>Aralık</w:t>
            </w:r>
            <w:proofErr w:type="spellEnd"/>
            <w:r w:rsidRPr="00DB1893">
              <w:rPr>
                <w:rFonts w:ascii="Arial" w:hAnsi="Arial" w:cs="Arial"/>
                <w:bCs/>
              </w:rPr>
              <w:t xml:space="preserve"> 2011</w:t>
            </w:r>
          </w:p>
        </w:tc>
      </w:tr>
      <w:tr w:rsidR="00B26193" w:rsidRPr="00DB1893" w:rsidTr="005A611B">
        <w:trPr>
          <w:trHeight w:val="113"/>
        </w:trPr>
        <w:tc>
          <w:tcPr>
            <w:tcW w:w="5600" w:type="dxa"/>
            <w:tcBorders>
              <w:top w:val="single" w:sz="4" w:space="0" w:color="auto"/>
            </w:tcBorders>
          </w:tcPr>
          <w:p w:rsidR="00B26193" w:rsidRPr="00DB1893" w:rsidRDefault="00B26193" w:rsidP="00D36820">
            <w:pPr>
              <w:autoSpaceDE w:val="0"/>
              <w:autoSpaceDN w:val="0"/>
              <w:adjustRightInd w:val="0"/>
              <w:jc w:val="right"/>
              <w:rPr>
                <w:rFonts w:ascii="Arial" w:hAnsi="Arial" w:cs="Arial"/>
              </w:rPr>
            </w:pPr>
          </w:p>
        </w:tc>
        <w:tc>
          <w:tcPr>
            <w:tcW w:w="1700" w:type="dxa"/>
            <w:tcBorders>
              <w:top w:val="single" w:sz="4" w:space="0" w:color="auto"/>
            </w:tcBorders>
          </w:tcPr>
          <w:p w:rsidR="00B26193" w:rsidRPr="00DB1893" w:rsidRDefault="00B26193" w:rsidP="00D36820">
            <w:pPr>
              <w:autoSpaceDE w:val="0"/>
              <w:autoSpaceDN w:val="0"/>
              <w:adjustRightInd w:val="0"/>
              <w:jc w:val="right"/>
              <w:rPr>
                <w:rFonts w:ascii="Arial" w:hAnsi="Arial" w:cs="Arial"/>
                <w:b/>
              </w:rPr>
            </w:pPr>
          </w:p>
        </w:tc>
        <w:tc>
          <w:tcPr>
            <w:tcW w:w="1749" w:type="dxa"/>
            <w:tcBorders>
              <w:top w:val="single" w:sz="4" w:space="0" w:color="auto"/>
            </w:tcBorders>
          </w:tcPr>
          <w:p w:rsidR="00B26193" w:rsidRPr="00DB1893" w:rsidRDefault="00B26193" w:rsidP="00D36820">
            <w:pPr>
              <w:autoSpaceDE w:val="0"/>
              <w:autoSpaceDN w:val="0"/>
              <w:adjustRightInd w:val="0"/>
              <w:jc w:val="right"/>
              <w:rPr>
                <w:rFonts w:ascii="Arial" w:hAnsi="Arial" w:cs="Arial"/>
              </w:rPr>
            </w:pPr>
          </w:p>
        </w:tc>
      </w:tr>
      <w:tr w:rsidR="00B26193" w:rsidRPr="00DB1893" w:rsidTr="005A611B">
        <w:trPr>
          <w:trHeight w:val="113"/>
        </w:trPr>
        <w:tc>
          <w:tcPr>
            <w:tcW w:w="5600" w:type="dxa"/>
          </w:tcPr>
          <w:p w:rsidR="00B26193" w:rsidRPr="00DB1893" w:rsidRDefault="00B26193" w:rsidP="00D36820">
            <w:pPr>
              <w:autoSpaceDE w:val="0"/>
              <w:autoSpaceDN w:val="0"/>
              <w:adjustRightInd w:val="0"/>
              <w:rPr>
                <w:rFonts w:ascii="Arial" w:hAnsi="Arial" w:cs="Arial"/>
              </w:rPr>
            </w:pPr>
            <w:proofErr w:type="spellStart"/>
            <w:r w:rsidRPr="00DB1893">
              <w:rPr>
                <w:rFonts w:ascii="Arial" w:hAnsi="Arial" w:cs="Arial"/>
              </w:rPr>
              <w:t>Sermaye</w:t>
            </w:r>
            <w:proofErr w:type="spellEnd"/>
            <w:r w:rsidRPr="00DB1893">
              <w:rPr>
                <w:rFonts w:ascii="Arial" w:hAnsi="Arial" w:cs="Arial"/>
              </w:rPr>
              <w:t xml:space="preserve"> </w:t>
            </w:r>
            <w:proofErr w:type="spellStart"/>
            <w:r w:rsidRPr="00DB1893">
              <w:rPr>
                <w:rFonts w:ascii="Arial" w:hAnsi="Arial" w:cs="Arial"/>
              </w:rPr>
              <w:t>avansı</w:t>
            </w:r>
            <w:proofErr w:type="spellEnd"/>
          </w:p>
        </w:tc>
        <w:tc>
          <w:tcPr>
            <w:tcW w:w="1700" w:type="dxa"/>
          </w:tcPr>
          <w:p w:rsidR="00B26193" w:rsidRPr="00DB1893" w:rsidRDefault="00B26193" w:rsidP="00D36820">
            <w:pPr>
              <w:autoSpaceDE w:val="0"/>
              <w:autoSpaceDN w:val="0"/>
              <w:adjustRightInd w:val="0"/>
              <w:jc w:val="right"/>
              <w:rPr>
                <w:rFonts w:ascii="Arial" w:hAnsi="Arial" w:cs="Arial"/>
                <w:b/>
              </w:rPr>
            </w:pPr>
            <w:r w:rsidRPr="00DB1893">
              <w:rPr>
                <w:rFonts w:ascii="Arial" w:hAnsi="Arial" w:cs="Arial"/>
                <w:b/>
              </w:rPr>
              <w:t>100.000.000</w:t>
            </w:r>
          </w:p>
        </w:tc>
        <w:tc>
          <w:tcPr>
            <w:tcW w:w="1749" w:type="dxa"/>
            <w:shd w:val="clear" w:color="FFFF00" w:fill="auto"/>
          </w:tcPr>
          <w:p w:rsidR="00B26193" w:rsidRPr="00DB1893" w:rsidRDefault="00B26193" w:rsidP="00D36820">
            <w:pPr>
              <w:autoSpaceDE w:val="0"/>
              <w:autoSpaceDN w:val="0"/>
              <w:adjustRightInd w:val="0"/>
              <w:jc w:val="right"/>
              <w:rPr>
                <w:rFonts w:ascii="Arial" w:hAnsi="Arial" w:cs="Arial"/>
              </w:rPr>
            </w:pPr>
            <w:r w:rsidRPr="00DB1893">
              <w:rPr>
                <w:rFonts w:ascii="Arial" w:hAnsi="Arial" w:cs="Arial"/>
              </w:rPr>
              <w:t>50.000.000</w:t>
            </w:r>
          </w:p>
        </w:tc>
      </w:tr>
    </w:tbl>
    <w:p w:rsidR="00B26193" w:rsidRPr="00DB1893" w:rsidRDefault="00B26193" w:rsidP="00E13FA5">
      <w:pPr>
        <w:suppressAutoHyphens/>
        <w:rPr>
          <w:rFonts w:ascii="Arial" w:hAnsi="Arial" w:cs="Arial"/>
          <w:b/>
          <w:lang w:val="tr-TR"/>
        </w:rPr>
      </w:pPr>
    </w:p>
    <w:p w:rsidR="00B26193" w:rsidRPr="00DB1893" w:rsidRDefault="00B26193" w:rsidP="00B26193">
      <w:pPr>
        <w:ind w:right="119"/>
        <w:rPr>
          <w:rFonts w:ascii="Arial" w:hAnsi="Arial" w:cs="Arial"/>
          <w:lang w:val="tr-TR"/>
        </w:rPr>
      </w:pPr>
      <w:r w:rsidRPr="00DB1893">
        <w:rPr>
          <w:rFonts w:ascii="Arial" w:hAnsi="Arial" w:cs="Arial"/>
          <w:lang w:val="tr-TR"/>
        </w:rPr>
        <w:t xml:space="preserve">Şirket, 29 Haziran 2012 </w:t>
      </w:r>
      <w:r w:rsidR="00991C29" w:rsidRPr="00DB1893">
        <w:rPr>
          <w:rFonts w:ascii="Arial" w:hAnsi="Arial" w:cs="Arial"/>
          <w:lang w:val="tr-TR"/>
        </w:rPr>
        <w:t xml:space="preserve">tarihli </w:t>
      </w:r>
      <w:r w:rsidRPr="00DB1893">
        <w:rPr>
          <w:rFonts w:ascii="Arial" w:hAnsi="Arial" w:cs="Arial"/>
          <w:lang w:val="tr-TR"/>
        </w:rPr>
        <w:t xml:space="preserve">Yönetim Kurulu kararı ile ana ortak olan Ordu Yardımlaşma Kurumu (“OYAK”)‘ndan 50.000.000 TL tutarında sermaye avansı almaya karar vermiştir. Söz konusu sermaye avansı 29 Haziran 2012 tarihinde </w:t>
      </w:r>
      <w:r w:rsidR="0051424C" w:rsidRPr="00DB1893">
        <w:rPr>
          <w:rFonts w:ascii="Arial" w:hAnsi="Arial" w:cs="Arial"/>
          <w:lang w:val="tr-TR"/>
        </w:rPr>
        <w:t xml:space="preserve">OYAK tarafından </w:t>
      </w:r>
      <w:r w:rsidRPr="00DB1893">
        <w:rPr>
          <w:rFonts w:ascii="Arial" w:hAnsi="Arial" w:cs="Arial"/>
          <w:lang w:val="tr-TR"/>
        </w:rPr>
        <w:t>Şirket’e nakden ödenmiştir.</w:t>
      </w:r>
    </w:p>
    <w:p w:rsidR="00EE24A0" w:rsidRPr="00DB1893" w:rsidRDefault="00EE24A0" w:rsidP="00E13FA5">
      <w:pPr>
        <w:suppressAutoHyphens/>
        <w:rPr>
          <w:rFonts w:ascii="Arial" w:hAnsi="Arial" w:cs="Arial"/>
          <w:b/>
          <w:sz w:val="18"/>
          <w:lang w:val="tr-TR"/>
        </w:rPr>
      </w:pPr>
    </w:p>
    <w:p w:rsidR="00006BC2" w:rsidRPr="00DB1893" w:rsidRDefault="00006BC2" w:rsidP="00E13FA5">
      <w:pPr>
        <w:suppressAutoHyphens/>
        <w:rPr>
          <w:rFonts w:ascii="Arial" w:hAnsi="Arial" w:cs="Arial"/>
          <w:b/>
          <w:sz w:val="18"/>
          <w:lang w:val="tr-TR"/>
        </w:rPr>
      </w:pPr>
    </w:p>
    <w:p w:rsidR="002C0CF2" w:rsidRPr="00DB1893" w:rsidRDefault="005A611B" w:rsidP="00E13FA5">
      <w:pPr>
        <w:suppressAutoHyphens/>
        <w:rPr>
          <w:rFonts w:ascii="Arial" w:hAnsi="Arial" w:cs="Arial"/>
          <w:b/>
          <w:lang w:val="tr-TR"/>
        </w:rPr>
      </w:pPr>
      <w:r w:rsidRPr="00DB1893">
        <w:rPr>
          <w:rFonts w:ascii="Arial" w:hAnsi="Arial" w:cs="Arial"/>
          <w:b/>
          <w:sz w:val="18"/>
          <w:lang w:val="tr-TR"/>
        </w:rPr>
        <w:br w:type="page"/>
      </w:r>
      <w:r w:rsidR="0088430B" w:rsidRPr="00DB1893">
        <w:rPr>
          <w:rFonts w:ascii="Arial" w:hAnsi="Arial" w:cs="Arial"/>
          <w:b/>
          <w:lang w:val="tr-TR"/>
        </w:rPr>
        <w:t>1</w:t>
      </w:r>
      <w:r w:rsidR="00091191" w:rsidRPr="00DB1893">
        <w:rPr>
          <w:rFonts w:ascii="Arial" w:hAnsi="Arial" w:cs="Arial"/>
          <w:b/>
          <w:lang w:val="tr-TR"/>
        </w:rPr>
        <w:t>0</w:t>
      </w:r>
      <w:r w:rsidR="002C0CF2" w:rsidRPr="00DB1893">
        <w:rPr>
          <w:rFonts w:ascii="Arial" w:hAnsi="Arial" w:cs="Arial"/>
          <w:b/>
          <w:lang w:val="tr-TR"/>
        </w:rPr>
        <w:t>.</w:t>
      </w:r>
      <w:r w:rsidR="002C0CF2" w:rsidRPr="00DB1893">
        <w:rPr>
          <w:rFonts w:ascii="Arial" w:hAnsi="Arial" w:cs="Arial"/>
          <w:b/>
          <w:lang w:val="tr-TR"/>
        </w:rPr>
        <w:tab/>
      </w:r>
      <w:r w:rsidR="007A7C94" w:rsidRPr="00DB1893">
        <w:rPr>
          <w:rFonts w:ascii="Arial" w:hAnsi="Arial" w:cs="Arial"/>
          <w:b/>
          <w:lang w:val="tr-TR"/>
        </w:rPr>
        <w:t>Satışlar ve satışların maliyeti</w:t>
      </w:r>
    </w:p>
    <w:p w:rsidR="002C0CF2" w:rsidRPr="00DB1893" w:rsidRDefault="002C0CF2" w:rsidP="00E13FA5">
      <w:pPr>
        <w:pStyle w:val="BodyText"/>
        <w:rPr>
          <w:rFonts w:ascii="Arial" w:hAnsi="Arial" w:cs="Arial"/>
          <w:b/>
          <w:sz w:val="18"/>
        </w:rPr>
      </w:pPr>
    </w:p>
    <w:tbl>
      <w:tblPr>
        <w:tblW w:w="9072" w:type="dxa"/>
        <w:tblInd w:w="102" w:type="dxa"/>
        <w:tblLayout w:type="fixed"/>
        <w:tblCellMar>
          <w:left w:w="102" w:type="dxa"/>
          <w:right w:w="102" w:type="dxa"/>
        </w:tblCellMar>
        <w:tblLook w:val="0000" w:firstRow="0" w:lastRow="0" w:firstColumn="0" w:lastColumn="0" w:noHBand="0" w:noVBand="0"/>
      </w:tblPr>
      <w:tblGrid>
        <w:gridCol w:w="3514"/>
        <w:gridCol w:w="1442"/>
        <w:gridCol w:w="1357"/>
        <w:gridCol w:w="1342"/>
        <w:gridCol w:w="1417"/>
      </w:tblGrid>
      <w:tr w:rsidR="008455D6" w:rsidRPr="00DB1893" w:rsidTr="005A611B">
        <w:trPr>
          <w:trHeight w:val="113"/>
        </w:trPr>
        <w:tc>
          <w:tcPr>
            <w:tcW w:w="3514" w:type="dxa"/>
            <w:tcBorders>
              <w:top w:val="single" w:sz="4" w:space="0" w:color="auto"/>
              <w:bottom w:val="single" w:sz="4" w:space="0" w:color="auto"/>
            </w:tcBorders>
          </w:tcPr>
          <w:p w:rsidR="008455D6" w:rsidRPr="00DB1893" w:rsidRDefault="008455D6" w:rsidP="005A611B">
            <w:pPr>
              <w:ind w:right="-28" w:hanging="102"/>
              <w:rPr>
                <w:rFonts w:ascii="Arial" w:hAnsi="Arial" w:cs="Arial"/>
                <w:lang w:val="tr-TR"/>
              </w:rPr>
            </w:pPr>
          </w:p>
        </w:tc>
        <w:tc>
          <w:tcPr>
            <w:tcW w:w="1442" w:type="dxa"/>
            <w:tcBorders>
              <w:top w:val="single" w:sz="4" w:space="0" w:color="auto"/>
              <w:bottom w:val="single" w:sz="4" w:space="0" w:color="auto"/>
            </w:tcBorders>
          </w:tcPr>
          <w:p w:rsidR="008455D6" w:rsidRPr="00DB1893" w:rsidRDefault="008455D6" w:rsidP="005A611B">
            <w:pPr>
              <w:pStyle w:val="BodyText3"/>
              <w:ind w:right="-28"/>
              <w:rPr>
                <w:rFonts w:ascii="Arial" w:hAnsi="Arial" w:cs="Arial"/>
                <w:b/>
                <w:sz w:val="20"/>
                <w:lang w:val="tr-TR"/>
              </w:rPr>
            </w:pPr>
            <w:r w:rsidRPr="00DB1893">
              <w:rPr>
                <w:rFonts w:ascii="Arial" w:hAnsi="Arial" w:cs="Arial"/>
                <w:b/>
                <w:sz w:val="20"/>
                <w:lang w:val="tr-TR"/>
              </w:rPr>
              <w:t>1 Ocak –</w:t>
            </w:r>
          </w:p>
          <w:p w:rsidR="008455D6" w:rsidRPr="00DB1893" w:rsidRDefault="008455D6" w:rsidP="005A611B">
            <w:pPr>
              <w:pStyle w:val="BodyText3"/>
              <w:ind w:right="-28"/>
              <w:rPr>
                <w:rFonts w:ascii="Arial" w:hAnsi="Arial" w:cs="Arial"/>
                <w:b/>
                <w:sz w:val="20"/>
                <w:lang w:val="tr-TR"/>
              </w:rPr>
            </w:pPr>
            <w:r w:rsidRPr="00DB1893">
              <w:rPr>
                <w:rFonts w:ascii="Arial" w:hAnsi="Arial" w:cs="Arial"/>
                <w:b/>
                <w:sz w:val="20"/>
                <w:lang w:val="tr-TR"/>
              </w:rPr>
              <w:t xml:space="preserve">30 Haziran </w:t>
            </w:r>
          </w:p>
          <w:p w:rsidR="008455D6" w:rsidRPr="00DB1893" w:rsidRDefault="008455D6" w:rsidP="005A611B">
            <w:pPr>
              <w:pStyle w:val="BodyText3"/>
              <w:ind w:right="-28"/>
              <w:rPr>
                <w:rFonts w:ascii="Arial" w:hAnsi="Arial" w:cs="Arial"/>
                <w:b/>
                <w:sz w:val="20"/>
                <w:lang w:val="tr-TR"/>
              </w:rPr>
            </w:pPr>
            <w:r w:rsidRPr="00DB1893">
              <w:rPr>
                <w:rFonts w:ascii="Arial" w:hAnsi="Arial" w:cs="Arial"/>
                <w:b/>
                <w:sz w:val="20"/>
                <w:lang w:val="tr-TR"/>
              </w:rPr>
              <w:t>2012</w:t>
            </w:r>
          </w:p>
        </w:tc>
        <w:tc>
          <w:tcPr>
            <w:tcW w:w="1357" w:type="dxa"/>
            <w:tcBorders>
              <w:top w:val="single" w:sz="4" w:space="0" w:color="auto"/>
              <w:bottom w:val="single" w:sz="4" w:space="0" w:color="auto"/>
            </w:tcBorders>
          </w:tcPr>
          <w:p w:rsidR="008455D6" w:rsidRPr="00DB1893" w:rsidRDefault="008455D6" w:rsidP="005A611B">
            <w:pPr>
              <w:pStyle w:val="BodyText3"/>
              <w:ind w:right="-28"/>
              <w:rPr>
                <w:rFonts w:ascii="Arial" w:hAnsi="Arial" w:cs="Arial"/>
                <w:b/>
                <w:sz w:val="20"/>
                <w:lang w:val="tr-TR"/>
              </w:rPr>
            </w:pPr>
            <w:r w:rsidRPr="00DB1893">
              <w:rPr>
                <w:rFonts w:ascii="Arial" w:hAnsi="Arial" w:cs="Arial"/>
                <w:b/>
                <w:sz w:val="20"/>
                <w:lang w:val="tr-TR"/>
              </w:rPr>
              <w:t>1 Nisan-</w:t>
            </w:r>
          </w:p>
          <w:p w:rsidR="008455D6" w:rsidRPr="00DB1893" w:rsidRDefault="008455D6" w:rsidP="005A611B">
            <w:pPr>
              <w:pStyle w:val="BodyText3"/>
              <w:ind w:right="-28"/>
              <w:rPr>
                <w:rFonts w:ascii="Arial" w:hAnsi="Arial" w:cs="Arial"/>
                <w:b/>
                <w:sz w:val="20"/>
                <w:lang w:val="tr-TR"/>
              </w:rPr>
            </w:pPr>
            <w:r w:rsidRPr="00DB1893">
              <w:rPr>
                <w:rFonts w:ascii="Arial" w:hAnsi="Arial" w:cs="Arial"/>
                <w:b/>
                <w:sz w:val="20"/>
                <w:lang w:val="tr-TR"/>
              </w:rPr>
              <w:t>30 Haziran</w:t>
            </w:r>
          </w:p>
          <w:p w:rsidR="008455D6" w:rsidRPr="00DB1893" w:rsidRDefault="008455D6" w:rsidP="005A611B">
            <w:pPr>
              <w:pStyle w:val="BodyText3"/>
              <w:ind w:right="-28"/>
              <w:rPr>
                <w:rFonts w:ascii="Arial" w:hAnsi="Arial" w:cs="Arial"/>
                <w:b/>
                <w:sz w:val="20"/>
                <w:lang w:val="tr-TR"/>
              </w:rPr>
            </w:pPr>
            <w:r w:rsidRPr="00DB1893">
              <w:rPr>
                <w:rFonts w:ascii="Arial" w:hAnsi="Arial" w:cs="Arial"/>
                <w:b/>
                <w:sz w:val="20"/>
                <w:lang w:val="tr-TR"/>
              </w:rPr>
              <w:t>2012</w:t>
            </w:r>
          </w:p>
        </w:tc>
        <w:tc>
          <w:tcPr>
            <w:tcW w:w="1342" w:type="dxa"/>
            <w:tcBorders>
              <w:top w:val="single" w:sz="4" w:space="0" w:color="auto"/>
              <w:bottom w:val="single" w:sz="4" w:space="0" w:color="auto"/>
            </w:tcBorders>
          </w:tcPr>
          <w:p w:rsidR="008455D6" w:rsidRPr="00DB1893" w:rsidRDefault="008455D6" w:rsidP="005A611B">
            <w:pPr>
              <w:pStyle w:val="BodyText3"/>
              <w:ind w:right="-28"/>
              <w:rPr>
                <w:rFonts w:ascii="Arial" w:hAnsi="Arial" w:cs="Arial"/>
                <w:sz w:val="20"/>
                <w:lang w:val="tr-TR"/>
              </w:rPr>
            </w:pPr>
            <w:r w:rsidRPr="00DB1893">
              <w:rPr>
                <w:rFonts w:ascii="Arial" w:hAnsi="Arial" w:cs="Arial"/>
                <w:sz w:val="20"/>
                <w:lang w:val="tr-TR"/>
              </w:rPr>
              <w:t>1 Ocak –</w:t>
            </w:r>
          </w:p>
          <w:p w:rsidR="008455D6" w:rsidRPr="00DB1893" w:rsidRDefault="008455D6" w:rsidP="005A611B">
            <w:pPr>
              <w:pStyle w:val="BodyText3"/>
              <w:ind w:right="-28"/>
              <w:rPr>
                <w:rFonts w:ascii="Arial" w:hAnsi="Arial" w:cs="Arial"/>
                <w:sz w:val="20"/>
                <w:lang w:val="tr-TR"/>
              </w:rPr>
            </w:pPr>
            <w:r w:rsidRPr="00DB1893">
              <w:rPr>
                <w:rFonts w:ascii="Arial" w:hAnsi="Arial" w:cs="Arial"/>
                <w:sz w:val="20"/>
                <w:lang w:val="tr-TR"/>
              </w:rPr>
              <w:t xml:space="preserve">30 Haziran </w:t>
            </w:r>
          </w:p>
          <w:p w:rsidR="008455D6" w:rsidRPr="00DB1893" w:rsidRDefault="008455D6" w:rsidP="005A611B">
            <w:pPr>
              <w:pStyle w:val="BodyText3"/>
              <w:ind w:right="-28"/>
              <w:rPr>
                <w:rFonts w:ascii="Arial" w:hAnsi="Arial" w:cs="Arial"/>
                <w:sz w:val="20"/>
                <w:lang w:val="tr-TR"/>
              </w:rPr>
            </w:pPr>
            <w:r w:rsidRPr="00DB1893">
              <w:rPr>
                <w:rFonts w:ascii="Arial" w:hAnsi="Arial" w:cs="Arial"/>
                <w:sz w:val="20"/>
                <w:lang w:val="tr-TR"/>
              </w:rPr>
              <w:t>2011</w:t>
            </w:r>
          </w:p>
        </w:tc>
        <w:tc>
          <w:tcPr>
            <w:tcW w:w="1417" w:type="dxa"/>
            <w:tcBorders>
              <w:top w:val="single" w:sz="4" w:space="0" w:color="auto"/>
              <w:bottom w:val="single" w:sz="4" w:space="0" w:color="auto"/>
            </w:tcBorders>
          </w:tcPr>
          <w:p w:rsidR="008455D6" w:rsidRPr="00DB1893" w:rsidRDefault="008455D6" w:rsidP="005A611B">
            <w:pPr>
              <w:pStyle w:val="BodyText3"/>
              <w:ind w:right="-28"/>
              <w:rPr>
                <w:rFonts w:ascii="Arial" w:hAnsi="Arial" w:cs="Arial"/>
                <w:sz w:val="20"/>
                <w:lang w:val="tr-TR"/>
              </w:rPr>
            </w:pPr>
            <w:r w:rsidRPr="00DB1893">
              <w:rPr>
                <w:rFonts w:ascii="Arial" w:hAnsi="Arial" w:cs="Arial"/>
                <w:sz w:val="20"/>
                <w:lang w:val="tr-TR"/>
              </w:rPr>
              <w:t>1 Nisan-</w:t>
            </w:r>
          </w:p>
          <w:p w:rsidR="008455D6" w:rsidRPr="00DB1893" w:rsidRDefault="008455D6" w:rsidP="005A611B">
            <w:pPr>
              <w:pStyle w:val="BodyText3"/>
              <w:ind w:right="-28"/>
              <w:rPr>
                <w:rFonts w:ascii="Arial" w:hAnsi="Arial" w:cs="Arial"/>
                <w:sz w:val="20"/>
                <w:lang w:val="tr-TR"/>
              </w:rPr>
            </w:pPr>
            <w:r w:rsidRPr="00DB1893">
              <w:rPr>
                <w:rFonts w:ascii="Arial" w:hAnsi="Arial" w:cs="Arial"/>
                <w:sz w:val="20"/>
                <w:lang w:val="tr-TR"/>
              </w:rPr>
              <w:t>30 Haziran</w:t>
            </w:r>
          </w:p>
          <w:p w:rsidR="008455D6" w:rsidRPr="00DB1893" w:rsidRDefault="008455D6" w:rsidP="005A611B">
            <w:pPr>
              <w:pStyle w:val="BodyText3"/>
              <w:ind w:right="-28"/>
              <w:rPr>
                <w:rFonts w:ascii="Arial" w:hAnsi="Arial" w:cs="Arial"/>
                <w:sz w:val="20"/>
                <w:lang w:val="tr-TR"/>
              </w:rPr>
            </w:pPr>
            <w:r w:rsidRPr="00DB1893">
              <w:rPr>
                <w:rFonts w:ascii="Arial" w:hAnsi="Arial" w:cs="Arial"/>
                <w:sz w:val="20"/>
                <w:lang w:val="tr-TR"/>
              </w:rPr>
              <w:t>2011</w:t>
            </w:r>
          </w:p>
        </w:tc>
      </w:tr>
      <w:tr w:rsidR="008455D6" w:rsidRPr="00DB1893" w:rsidTr="005A611B">
        <w:trPr>
          <w:trHeight w:val="113"/>
        </w:trPr>
        <w:tc>
          <w:tcPr>
            <w:tcW w:w="3514" w:type="dxa"/>
            <w:tcBorders>
              <w:top w:val="single" w:sz="4" w:space="0" w:color="auto"/>
            </w:tcBorders>
          </w:tcPr>
          <w:p w:rsidR="008455D6" w:rsidRPr="00DB1893" w:rsidRDefault="008455D6" w:rsidP="005A611B">
            <w:pPr>
              <w:ind w:left="40" w:right="-28" w:hanging="102"/>
              <w:rPr>
                <w:rFonts w:ascii="Arial" w:hAnsi="Arial" w:cs="Arial"/>
                <w:i/>
                <w:u w:val="single"/>
                <w:lang w:val="tr-TR"/>
              </w:rPr>
            </w:pPr>
            <w:r w:rsidRPr="00DB1893">
              <w:rPr>
                <w:rFonts w:ascii="Arial" w:hAnsi="Arial" w:cs="Arial"/>
                <w:i/>
                <w:u w:val="single"/>
                <w:lang w:val="tr-TR"/>
              </w:rPr>
              <w:t>Satış Gelirleri</w:t>
            </w:r>
          </w:p>
        </w:tc>
        <w:tc>
          <w:tcPr>
            <w:tcW w:w="1442" w:type="dxa"/>
            <w:tcBorders>
              <w:top w:val="single" w:sz="4" w:space="0" w:color="auto"/>
            </w:tcBorders>
          </w:tcPr>
          <w:p w:rsidR="008455D6" w:rsidRPr="00DB1893" w:rsidRDefault="008455D6" w:rsidP="005A611B">
            <w:pPr>
              <w:ind w:right="-28"/>
              <w:jc w:val="right"/>
              <w:rPr>
                <w:rFonts w:ascii="Arial" w:hAnsi="Arial" w:cs="Arial"/>
                <w:b/>
                <w:lang w:val="tr-TR"/>
              </w:rPr>
            </w:pPr>
          </w:p>
        </w:tc>
        <w:tc>
          <w:tcPr>
            <w:tcW w:w="1357" w:type="dxa"/>
            <w:tcBorders>
              <w:top w:val="single" w:sz="4" w:space="0" w:color="auto"/>
            </w:tcBorders>
          </w:tcPr>
          <w:p w:rsidR="008455D6" w:rsidRPr="00DB1893" w:rsidRDefault="008455D6" w:rsidP="005A611B">
            <w:pPr>
              <w:ind w:right="-28"/>
              <w:jc w:val="right"/>
              <w:rPr>
                <w:rFonts w:ascii="Arial" w:hAnsi="Arial" w:cs="Arial"/>
                <w:b/>
                <w:lang w:val="tr-TR"/>
              </w:rPr>
            </w:pPr>
          </w:p>
        </w:tc>
        <w:tc>
          <w:tcPr>
            <w:tcW w:w="1342" w:type="dxa"/>
            <w:tcBorders>
              <w:top w:val="single" w:sz="4" w:space="0" w:color="auto"/>
            </w:tcBorders>
          </w:tcPr>
          <w:p w:rsidR="008455D6" w:rsidRPr="00DB1893" w:rsidRDefault="008455D6" w:rsidP="005A611B">
            <w:pPr>
              <w:ind w:right="-28"/>
              <w:jc w:val="right"/>
              <w:rPr>
                <w:rFonts w:ascii="Arial" w:hAnsi="Arial" w:cs="Arial"/>
                <w:lang w:val="tr-TR"/>
              </w:rPr>
            </w:pPr>
          </w:p>
        </w:tc>
        <w:tc>
          <w:tcPr>
            <w:tcW w:w="1417" w:type="dxa"/>
            <w:tcBorders>
              <w:top w:val="single" w:sz="4" w:space="0" w:color="auto"/>
            </w:tcBorders>
          </w:tcPr>
          <w:p w:rsidR="008455D6" w:rsidRPr="00DB1893" w:rsidRDefault="008455D6" w:rsidP="005A611B">
            <w:pPr>
              <w:ind w:right="-28"/>
              <w:jc w:val="right"/>
              <w:rPr>
                <w:rFonts w:ascii="Arial" w:hAnsi="Arial" w:cs="Arial"/>
                <w:lang w:val="tr-TR"/>
              </w:rPr>
            </w:pPr>
          </w:p>
        </w:tc>
      </w:tr>
      <w:tr w:rsidR="008455D6" w:rsidRPr="00DB1893" w:rsidTr="005A611B">
        <w:trPr>
          <w:trHeight w:val="113"/>
        </w:trPr>
        <w:tc>
          <w:tcPr>
            <w:tcW w:w="3514" w:type="dxa"/>
          </w:tcPr>
          <w:p w:rsidR="008455D6" w:rsidRPr="00DB1893" w:rsidRDefault="008455D6" w:rsidP="005A611B">
            <w:pPr>
              <w:ind w:left="40" w:right="-28" w:hanging="102"/>
              <w:rPr>
                <w:rFonts w:ascii="Arial" w:hAnsi="Arial" w:cs="Arial"/>
                <w:lang w:val="tr-TR"/>
              </w:rPr>
            </w:pPr>
            <w:r w:rsidRPr="00DB1893">
              <w:rPr>
                <w:rFonts w:ascii="Arial" w:hAnsi="Arial" w:cs="Arial"/>
                <w:lang w:val="tr-TR"/>
              </w:rPr>
              <w:t>Yurt içi satışlar</w:t>
            </w:r>
          </w:p>
        </w:tc>
        <w:tc>
          <w:tcPr>
            <w:tcW w:w="1442" w:type="dxa"/>
          </w:tcPr>
          <w:p w:rsidR="008455D6" w:rsidRPr="00DB1893" w:rsidRDefault="00EA5C90" w:rsidP="005A611B">
            <w:pPr>
              <w:ind w:right="-28"/>
              <w:jc w:val="right"/>
              <w:rPr>
                <w:rFonts w:ascii="Arial" w:hAnsi="Arial" w:cs="Arial"/>
                <w:b/>
                <w:lang w:val="tr-TR"/>
              </w:rPr>
            </w:pPr>
            <w:r w:rsidRPr="00DB1893">
              <w:rPr>
                <w:rFonts w:ascii="Arial" w:hAnsi="Arial" w:cs="Arial"/>
                <w:b/>
                <w:lang w:val="tr-TR"/>
              </w:rPr>
              <w:t>38.193.576</w:t>
            </w:r>
          </w:p>
        </w:tc>
        <w:tc>
          <w:tcPr>
            <w:tcW w:w="1357" w:type="dxa"/>
          </w:tcPr>
          <w:p w:rsidR="008455D6" w:rsidRPr="00DB1893" w:rsidRDefault="00A802FA" w:rsidP="005A611B">
            <w:pPr>
              <w:ind w:right="-28"/>
              <w:jc w:val="right"/>
              <w:rPr>
                <w:rFonts w:ascii="Arial" w:hAnsi="Arial" w:cs="Arial"/>
                <w:b/>
                <w:lang w:val="tr-TR"/>
              </w:rPr>
            </w:pPr>
            <w:r w:rsidRPr="00DB1893">
              <w:rPr>
                <w:rFonts w:ascii="Arial" w:hAnsi="Arial" w:cs="Arial"/>
                <w:b/>
                <w:lang w:val="tr-TR"/>
              </w:rPr>
              <w:t>20</w:t>
            </w:r>
            <w:r w:rsidR="008455D6" w:rsidRPr="00DB1893">
              <w:rPr>
                <w:rFonts w:ascii="Arial" w:hAnsi="Arial" w:cs="Arial"/>
                <w:b/>
                <w:lang w:val="tr-TR"/>
              </w:rPr>
              <w:t>.</w:t>
            </w:r>
            <w:r w:rsidRPr="00DB1893">
              <w:rPr>
                <w:rFonts w:ascii="Arial" w:hAnsi="Arial" w:cs="Arial"/>
                <w:b/>
                <w:lang w:val="tr-TR"/>
              </w:rPr>
              <w:t>626</w:t>
            </w:r>
            <w:r w:rsidR="008455D6" w:rsidRPr="00DB1893">
              <w:rPr>
                <w:rFonts w:ascii="Arial" w:hAnsi="Arial" w:cs="Arial"/>
                <w:b/>
                <w:lang w:val="tr-TR"/>
              </w:rPr>
              <w:t>.</w:t>
            </w:r>
            <w:r w:rsidRPr="00DB1893">
              <w:rPr>
                <w:rFonts w:ascii="Arial" w:hAnsi="Arial" w:cs="Arial"/>
                <w:b/>
                <w:lang w:val="tr-TR"/>
              </w:rPr>
              <w:t>301</w:t>
            </w:r>
          </w:p>
        </w:tc>
        <w:tc>
          <w:tcPr>
            <w:tcW w:w="1342" w:type="dxa"/>
          </w:tcPr>
          <w:p w:rsidR="008455D6" w:rsidRPr="00DB1893" w:rsidRDefault="008455D6" w:rsidP="005A611B">
            <w:pPr>
              <w:ind w:right="-28"/>
              <w:jc w:val="right"/>
              <w:rPr>
                <w:rFonts w:ascii="Arial" w:hAnsi="Arial" w:cs="Arial"/>
                <w:lang w:val="tr-TR"/>
              </w:rPr>
            </w:pPr>
            <w:r w:rsidRPr="00DB1893">
              <w:rPr>
                <w:rFonts w:ascii="Arial" w:hAnsi="Arial" w:cs="Arial"/>
                <w:lang w:val="tr-TR"/>
              </w:rPr>
              <w:t>25.325.171</w:t>
            </w:r>
          </w:p>
        </w:tc>
        <w:tc>
          <w:tcPr>
            <w:tcW w:w="1417" w:type="dxa"/>
          </w:tcPr>
          <w:p w:rsidR="008455D6" w:rsidRPr="00DB1893" w:rsidRDefault="008455D6" w:rsidP="005A611B">
            <w:pPr>
              <w:ind w:right="-28"/>
              <w:jc w:val="right"/>
              <w:rPr>
                <w:rFonts w:ascii="Arial" w:hAnsi="Arial" w:cs="Arial"/>
                <w:lang w:val="tr-TR"/>
              </w:rPr>
            </w:pPr>
            <w:r w:rsidRPr="00DB1893">
              <w:rPr>
                <w:rFonts w:ascii="Arial" w:hAnsi="Arial" w:cs="Arial"/>
                <w:lang w:val="tr-TR"/>
              </w:rPr>
              <w:t>15.409.557</w:t>
            </w:r>
          </w:p>
        </w:tc>
      </w:tr>
      <w:tr w:rsidR="008455D6" w:rsidRPr="00DB1893" w:rsidTr="005A611B">
        <w:trPr>
          <w:trHeight w:val="113"/>
        </w:trPr>
        <w:tc>
          <w:tcPr>
            <w:tcW w:w="3514" w:type="dxa"/>
          </w:tcPr>
          <w:p w:rsidR="008455D6" w:rsidRPr="00DB1893" w:rsidRDefault="008455D6" w:rsidP="005A611B">
            <w:pPr>
              <w:ind w:left="40" w:right="-28" w:hanging="102"/>
              <w:rPr>
                <w:rFonts w:ascii="Arial" w:hAnsi="Arial" w:cs="Arial"/>
                <w:lang w:val="tr-TR"/>
              </w:rPr>
            </w:pPr>
            <w:r w:rsidRPr="00DB1893">
              <w:rPr>
                <w:rFonts w:ascii="Arial" w:hAnsi="Arial" w:cs="Arial"/>
                <w:lang w:val="tr-TR"/>
              </w:rPr>
              <w:t>Yurt dışı satışlar</w:t>
            </w:r>
          </w:p>
        </w:tc>
        <w:tc>
          <w:tcPr>
            <w:tcW w:w="1442" w:type="dxa"/>
          </w:tcPr>
          <w:p w:rsidR="008455D6" w:rsidRPr="00DB1893" w:rsidRDefault="00EA5C90" w:rsidP="005A611B">
            <w:pPr>
              <w:ind w:right="-28"/>
              <w:jc w:val="right"/>
              <w:rPr>
                <w:rFonts w:ascii="Arial" w:hAnsi="Arial" w:cs="Arial"/>
                <w:b/>
                <w:lang w:val="tr-TR"/>
              </w:rPr>
            </w:pPr>
            <w:r w:rsidRPr="00DB1893">
              <w:rPr>
                <w:rFonts w:ascii="Arial" w:hAnsi="Arial" w:cs="Arial"/>
                <w:b/>
                <w:lang w:val="tr-TR"/>
              </w:rPr>
              <w:t>16.425.971</w:t>
            </w:r>
          </w:p>
        </w:tc>
        <w:tc>
          <w:tcPr>
            <w:tcW w:w="1357" w:type="dxa"/>
          </w:tcPr>
          <w:p w:rsidR="008455D6" w:rsidRPr="00DB1893" w:rsidRDefault="00A802FA" w:rsidP="005A611B">
            <w:pPr>
              <w:ind w:right="-28"/>
              <w:jc w:val="right"/>
              <w:rPr>
                <w:rFonts w:ascii="Arial" w:hAnsi="Arial" w:cs="Arial"/>
                <w:b/>
                <w:lang w:val="tr-TR"/>
              </w:rPr>
            </w:pPr>
            <w:r w:rsidRPr="00DB1893">
              <w:rPr>
                <w:rFonts w:ascii="Arial" w:hAnsi="Arial" w:cs="Arial"/>
                <w:b/>
                <w:lang w:val="tr-TR"/>
              </w:rPr>
              <w:t>5</w:t>
            </w:r>
            <w:r w:rsidR="008455D6" w:rsidRPr="00DB1893">
              <w:rPr>
                <w:rFonts w:ascii="Arial" w:hAnsi="Arial" w:cs="Arial"/>
                <w:b/>
                <w:lang w:val="tr-TR"/>
              </w:rPr>
              <w:t>.</w:t>
            </w:r>
            <w:r w:rsidRPr="00DB1893">
              <w:rPr>
                <w:rFonts w:ascii="Arial" w:hAnsi="Arial" w:cs="Arial"/>
                <w:b/>
                <w:lang w:val="tr-TR"/>
              </w:rPr>
              <w:t>795</w:t>
            </w:r>
            <w:r w:rsidR="008455D6" w:rsidRPr="00DB1893">
              <w:rPr>
                <w:rFonts w:ascii="Arial" w:hAnsi="Arial" w:cs="Arial"/>
                <w:b/>
                <w:lang w:val="tr-TR"/>
              </w:rPr>
              <w:t>.</w:t>
            </w:r>
            <w:r w:rsidRPr="00DB1893">
              <w:rPr>
                <w:rFonts w:ascii="Arial" w:hAnsi="Arial" w:cs="Arial"/>
                <w:b/>
                <w:lang w:val="tr-TR"/>
              </w:rPr>
              <w:t>663</w:t>
            </w:r>
          </w:p>
        </w:tc>
        <w:tc>
          <w:tcPr>
            <w:tcW w:w="1342" w:type="dxa"/>
          </w:tcPr>
          <w:p w:rsidR="008455D6" w:rsidRPr="00DB1893" w:rsidRDefault="008455D6" w:rsidP="005A611B">
            <w:pPr>
              <w:ind w:right="-28"/>
              <w:jc w:val="right"/>
              <w:rPr>
                <w:rFonts w:ascii="Arial" w:hAnsi="Arial" w:cs="Arial"/>
                <w:lang w:val="tr-TR"/>
              </w:rPr>
            </w:pPr>
            <w:r w:rsidRPr="00DB1893">
              <w:rPr>
                <w:rFonts w:ascii="Arial" w:hAnsi="Arial" w:cs="Arial"/>
                <w:lang w:val="tr-TR"/>
              </w:rPr>
              <w:t>7.748.569</w:t>
            </w:r>
          </w:p>
        </w:tc>
        <w:tc>
          <w:tcPr>
            <w:tcW w:w="1417" w:type="dxa"/>
          </w:tcPr>
          <w:p w:rsidR="008455D6" w:rsidRPr="00DB1893" w:rsidRDefault="008455D6" w:rsidP="005A611B">
            <w:pPr>
              <w:ind w:right="-28"/>
              <w:jc w:val="right"/>
              <w:rPr>
                <w:rFonts w:ascii="Arial" w:hAnsi="Arial" w:cs="Arial"/>
                <w:lang w:val="tr-TR"/>
              </w:rPr>
            </w:pPr>
            <w:r w:rsidRPr="00DB1893">
              <w:rPr>
                <w:rFonts w:ascii="Arial" w:hAnsi="Arial" w:cs="Arial"/>
                <w:lang w:val="tr-TR"/>
              </w:rPr>
              <w:t>3.711.805</w:t>
            </w:r>
          </w:p>
        </w:tc>
      </w:tr>
      <w:tr w:rsidR="008455D6" w:rsidRPr="00DB1893" w:rsidTr="005A611B">
        <w:trPr>
          <w:trHeight w:val="113"/>
        </w:trPr>
        <w:tc>
          <w:tcPr>
            <w:tcW w:w="3514" w:type="dxa"/>
          </w:tcPr>
          <w:p w:rsidR="008455D6" w:rsidRPr="00DB1893" w:rsidRDefault="008455D6" w:rsidP="005A611B">
            <w:pPr>
              <w:ind w:left="40" w:right="-28" w:hanging="102"/>
              <w:rPr>
                <w:rFonts w:ascii="Arial" w:hAnsi="Arial" w:cs="Arial"/>
                <w:lang w:val="tr-TR"/>
              </w:rPr>
            </w:pPr>
            <w:r w:rsidRPr="00DB1893">
              <w:rPr>
                <w:rFonts w:ascii="Arial" w:hAnsi="Arial" w:cs="Arial"/>
                <w:lang w:val="tr-TR"/>
              </w:rPr>
              <w:t>Diğer gelirler</w:t>
            </w:r>
          </w:p>
        </w:tc>
        <w:tc>
          <w:tcPr>
            <w:tcW w:w="1442" w:type="dxa"/>
          </w:tcPr>
          <w:p w:rsidR="008455D6" w:rsidRPr="00DB1893" w:rsidRDefault="00EA5C90" w:rsidP="005A611B">
            <w:pPr>
              <w:ind w:right="-28"/>
              <w:jc w:val="right"/>
              <w:rPr>
                <w:rFonts w:ascii="Arial" w:hAnsi="Arial" w:cs="Arial"/>
                <w:b/>
                <w:lang w:val="tr-TR"/>
              </w:rPr>
            </w:pPr>
            <w:r w:rsidRPr="00DB1893">
              <w:rPr>
                <w:rFonts w:ascii="Arial" w:hAnsi="Arial" w:cs="Arial"/>
                <w:b/>
                <w:lang w:val="tr-TR"/>
              </w:rPr>
              <w:t>559.330</w:t>
            </w:r>
          </w:p>
        </w:tc>
        <w:tc>
          <w:tcPr>
            <w:tcW w:w="1357" w:type="dxa"/>
          </w:tcPr>
          <w:p w:rsidR="008455D6" w:rsidRPr="00DB1893" w:rsidRDefault="00A802FA" w:rsidP="005A611B">
            <w:pPr>
              <w:ind w:right="-28"/>
              <w:jc w:val="right"/>
              <w:rPr>
                <w:rFonts w:ascii="Arial" w:hAnsi="Arial" w:cs="Arial"/>
                <w:b/>
                <w:lang w:val="tr-TR"/>
              </w:rPr>
            </w:pPr>
            <w:r w:rsidRPr="00DB1893">
              <w:rPr>
                <w:rFonts w:ascii="Arial" w:hAnsi="Arial" w:cs="Arial"/>
                <w:b/>
                <w:lang w:val="tr-TR"/>
              </w:rPr>
              <w:t>186.339</w:t>
            </w:r>
          </w:p>
        </w:tc>
        <w:tc>
          <w:tcPr>
            <w:tcW w:w="1342" w:type="dxa"/>
          </w:tcPr>
          <w:p w:rsidR="008455D6" w:rsidRPr="00DB1893" w:rsidRDefault="008455D6" w:rsidP="005A611B">
            <w:pPr>
              <w:ind w:right="-28"/>
              <w:jc w:val="right"/>
              <w:rPr>
                <w:rFonts w:ascii="Arial" w:hAnsi="Arial" w:cs="Arial"/>
                <w:lang w:val="tr-TR"/>
              </w:rPr>
            </w:pPr>
            <w:r w:rsidRPr="00DB1893">
              <w:rPr>
                <w:rFonts w:ascii="Arial" w:hAnsi="Arial" w:cs="Arial"/>
                <w:lang w:val="tr-TR"/>
              </w:rPr>
              <w:t>378.151</w:t>
            </w:r>
          </w:p>
        </w:tc>
        <w:tc>
          <w:tcPr>
            <w:tcW w:w="1417" w:type="dxa"/>
          </w:tcPr>
          <w:p w:rsidR="008455D6" w:rsidRPr="00DB1893" w:rsidRDefault="008455D6" w:rsidP="005A611B">
            <w:pPr>
              <w:ind w:right="-28"/>
              <w:jc w:val="right"/>
              <w:rPr>
                <w:rFonts w:ascii="Arial" w:hAnsi="Arial" w:cs="Arial"/>
                <w:lang w:val="tr-TR"/>
              </w:rPr>
            </w:pPr>
            <w:r w:rsidRPr="00DB1893">
              <w:rPr>
                <w:rFonts w:ascii="Arial" w:hAnsi="Arial" w:cs="Arial"/>
                <w:lang w:val="tr-TR"/>
              </w:rPr>
              <w:t>151.556</w:t>
            </w:r>
          </w:p>
        </w:tc>
      </w:tr>
      <w:tr w:rsidR="008455D6" w:rsidRPr="00DB1893" w:rsidTr="005A611B">
        <w:trPr>
          <w:trHeight w:val="113"/>
        </w:trPr>
        <w:tc>
          <w:tcPr>
            <w:tcW w:w="3514" w:type="dxa"/>
          </w:tcPr>
          <w:p w:rsidR="008455D6" w:rsidRPr="00DB1893" w:rsidRDefault="008455D6" w:rsidP="005A611B">
            <w:pPr>
              <w:ind w:left="40" w:right="-28" w:hanging="102"/>
              <w:rPr>
                <w:rFonts w:ascii="Arial" w:hAnsi="Arial" w:cs="Arial"/>
                <w:lang w:val="tr-TR"/>
              </w:rPr>
            </w:pPr>
            <w:r w:rsidRPr="00DB1893">
              <w:rPr>
                <w:rFonts w:ascii="Arial" w:hAnsi="Arial" w:cs="Arial"/>
                <w:lang w:val="tr-TR"/>
              </w:rPr>
              <w:t xml:space="preserve">Satış iskontoları </w:t>
            </w:r>
          </w:p>
        </w:tc>
        <w:tc>
          <w:tcPr>
            <w:tcW w:w="1442" w:type="dxa"/>
          </w:tcPr>
          <w:p w:rsidR="008455D6" w:rsidRPr="00DB1893" w:rsidRDefault="008455D6" w:rsidP="005A611B">
            <w:pPr>
              <w:ind w:right="-28"/>
              <w:jc w:val="right"/>
              <w:rPr>
                <w:rFonts w:ascii="Arial" w:hAnsi="Arial" w:cs="Arial"/>
                <w:b/>
                <w:lang w:val="tr-TR"/>
              </w:rPr>
            </w:pPr>
            <w:r w:rsidRPr="00DB1893">
              <w:rPr>
                <w:rFonts w:ascii="Arial" w:hAnsi="Arial" w:cs="Arial"/>
                <w:b/>
                <w:lang w:val="tr-TR"/>
              </w:rPr>
              <w:t>(</w:t>
            </w:r>
            <w:r w:rsidR="00EA5C90" w:rsidRPr="00DB1893">
              <w:rPr>
                <w:rFonts w:ascii="Arial" w:hAnsi="Arial" w:cs="Arial"/>
                <w:b/>
                <w:lang w:val="tr-TR"/>
              </w:rPr>
              <w:t>11.757.057</w:t>
            </w:r>
            <w:r w:rsidRPr="00DB1893">
              <w:rPr>
                <w:rFonts w:ascii="Arial" w:hAnsi="Arial" w:cs="Arial"/>
                <w:b/>
                <w:lang w:val="tr-TR"/>
              </w:rPr>
              <w:t>)</w:t>
            </w:r>
          </w:p>
        </w:tc>
        <w:tc>
          <w:tcPr>
            <w:tcW w:w="1357" w:type="dxa"/>
          </w:tcPr>
          <w:p w:rsidR="008455D6" w:rsidRPr="00DB1893" w:rsidRDefault="008455D6" w:rsidP="005A611B">
            <w:pPr>
              <w:ind w:right="-28"/>
              <w:jc w:val="right"/>
              <w:rPr>
                <w:rFonts w:ascii="Arial" w:hAnsi="Arial" w:cs="Arial"/>
                <w:b/>
                <w:lang w:val="tr-TR"/>
              </w:rPr>
            </w:pPr>
            <w:r w:rsidRPr="00DB1893">
              <w:rPr>
                <w:rFonts w:ascii="Arial" w:hAnsi="Arial" w:cs="Arial"/>
                <w:b/>
                <w:lang w:val="tr-TR"/>
              </w:rPr>
              <w:t>(</w:t>
            </w:r>
            <w:r w:rsidR="00A802FA" w:rsidRPr="00DB1893">
              <w:rPr>
                <w:rFonts w:ascii="Arial" w:hAnsi="Arial" w:cs="Arial"/>
                <w:b/>
                <w:lang w:val="tr-TR"/>
              </w:rPr>
              <w:t>5</w:t>
            </w:r>
            <w:r w:rsidRPr="00DB1893">
              <w:rPr>
                <w:rFonts w:ascii="Arial" w:hAnsi="Arial" w:cs="Arial"/>
                <w:b/>
                <w:lang w:val="tr-TR"/>
              </w:rPr>
              <w:t>.</w:t>
            </w:r>
            <w:r w:rsidR="00A802FA" w:rsidRPr="00DB1893">
              <w:rPr>
                <w:rFonts w:ascii="Arial" w:hAnsi="Arial" w:cs="Arial"/>
                <w:b/>
                <w:lang w:val="tr-TR"/>
              </w:rPr>
              <w:t>724</w:t>
            </w:r>
            <w:r w:rsidRPr="00DB1893">
              <w:rPr>
                <w:rFonts w:ascii="Arial" w:hAnsi="Arial" w:cs="Arial"/>
                <w:b/>
                <w:lang w:val="tr-TR"/>
              </w:rPr>
              <w:t>.</w:t>
            </w:r>
            <w:r w:rsidR="00A802FA" w:rsidRPr="00DB1893">
              <w:rPr>
                <w:rFonts w:ascii="Arial" w:hAnsi="Arial" w:cs="Arial"/>
                <w:b/>
                <w:lang w:val="tr-TR"/>
              </w:rPr>
              <w:t>722</w:t>
            </w:r>
            <w:r w:rsidRPr="00DB1893">
              <w:rPr>
                <w:rFonts w:ascii="Arial" w:hAnsi="Arial" w:cs="Arial"/>
                <w:b/>
                <w:lang w:val="tr-TR"/>
              </w:rPr>
              <w:t>)</w:t>
            </w:r>
          </w:p>
        </w:tc>
        <w:tc>
          <w:tcPr>
            <w:tcW w:w="1342" w:type="dxa"/>
          </w:tcPr>
          <w:p w:rsidR="008455D6" w:rsidRPr="00DB1893" w:rsidRDefault="008455D6" w:rsidP="005A611B">
            <w:pPr>
              <w:ind w:right="-28"/>
              <w:jc w:val="right"/>
              <w:rPr>
                <w:rFonts w:ascii="Arial" w:hAnsi="Arial" w:cs="Arial"/>
                <w:lang w:val="tr-TR"/>
              </w:rPr>
            </w:pPr>
            <w:r w:rsidRPr="00DB1893">
              <w:rPr>
                <w:rFonts w:ascii="Arial" w:hAnsi="Arial" w:cs="Arial"/>
                <w:lang w:val="tr-TR"/>
              </w:rPr>
              <w:t>(6.155.822)</w:t>
            </w:r>
          </w:p>
        </w:tc>
        <w:tc>
          <w:tcPr>
            <w:tcW w:w="1417" w:type="dxa"/>
          </w:tcPr>
          <w:p w:rsidR="008455D6" w:rsidRPr="00DB1893" w:rsidRDefault="008455D6" w:rsidP="005A611B">
            <w:pPr>
              <w:ind w:right="-28"/>
              <w:jc w:val="right"/>
              <w:rPr>
                <w:rFonts w:ascii="Arial" w:hAnsi="Arial" w:cs="Arial"/>
                <w:lang w:val="tr-TR"/>
              </w:rPr>
            </w:pPr>
            <w:r w:rsidRPr="00DB1893">
              <w:rPr>
                <w:rFonts w:ascii="Arial" w:hAnsi="Arial" w:cs="Arial"/>
                <w:lang w:val="tr-TR"/>
              </w:rPr>
              <w:t>(3.642.404)</w:t>
            </w:r>
          </w:p>
        </w:tc>
      </w:tr>
      <w:tr w:rsidR="008455D6" w:rsidRPr="00DB1893" w:rsidTr="005A611B">
        <w:trPr>
          <w:trHeight w:val="113"/>
        </w:trPr>
        <w:tc>
          <w:tcPr>
            <w:tcW w:w="3514" w:type="dxa"/>
            <w:tcBorders>
              <w:bottom w:val="single" w:sz="4" w:space="0" w:color="auto"/>
            </w:tcBorders>
          </w:tcPr>
          <w:p w:rsidR="008455D6" w:rsidRPr="00DB1893" w:rsidRDefault="008455D6" w:rsidP="005A611B">
            <w:pPr>
              <w:ind w:left="40" w:right="-28" w:hanging="102"/>
              <w:rPr>
                <w:rFonts w:ascii="Arial" w:hAnsi="Arial" w:cs="Arial"/>
                <w:lang w:val="tr-TR"/>
              </w:rPr>
            </w:pPr>
          </w:p>
        </w:tc>
        <w:tc>
          <w:tcPr>
            <w:tcW w:w="1442" w:type="dxa"/>
            <w:tcBorders>
              <w:bottom w:val="single" w:sz="4" w:space="0" w:color="auto"/>
            </w:tcBorders>
          </w:tcPr>
          <w:p w:rsidR="008455D6" w:rsidRPr="00DB1893" w:rsidRDefault="008455D6" w:rsidP="005A611B">
            <w:pPr>
              <w:ind w:right="-28"/>
              <w:jc w:val="right"/>
              <w:rPr>
                <w:rFonts w:ascii="Arial" w:hAnsi="Arial" w:cs="Arial"/>
                <w:b/>
                <w:lang w:val="tr-TR"/>
              </w:rPr>
            </w:pPr>
          </w:p>
        </w:tc>
        <w:tc>
          <w:tcPr>
            <w:tcW w:w="1357" w:type="dxa"/>
            <w:tcBorders>
              <w:bottom w:val="single" w:sz="4" w:space="0" w:color="auto"/>
            </w:tcBorders>
          </w:tcPr>
          <w:p w:rsidR="008455D6" w:rsidRPr="00DB1893" w:rsidRDefault="008455D6" w:rsidP="005A611B">
            <w:pPr>
              <w:ind w:right="-28"/>
              <w:jc w:val="right"/>
              <w:rPr>
                <w:rFonts w:ascii="Arial" w:hAnsi="Arial" w:cs="Arial"/>
                <w:b/>
                <w:lang w:val="tr-TR"/>
              </w:rPr>
            </w:pPr>
          </w:p>
        </w:tc>
        <w:tc>
          <w:tcPr>
            <w:tcW w:w="1342" w:type="dxa"/>
            <w:tcBorders>
              <w:bottom w:val="single" w:sz="4" w:space="0" w:color="auto"/>
            </w:tcBorders>
          </w:tcPr>
          <w:p w:rsidR="008455D6" w:rsidRPr="00DB1893" w:rsidRDefault="008455D6" w:rsidP="005A611B">
            <w:pPr>
              <w:ind w:right="-28"/>
              <w:jc w:val="right"/>
              <w:rPr>
                <w:rFonts w:ascii="Arial" w:hAnsi="Arial" w:cs="Arial"/>
                <w:lang w:val="tr-TR"/>
              </w:rPr>
            </w:pPr>
          </w:p>
        </w:tc>
        <w:tc>
          <w:tcPr>
            <w:tcW w:w="1417" w:type="dxa"/>
            <w:tcBorders>
              <w:bottom w:val="single" w:sz="4" w:space="0" w:color="auto"/>
            </w:tcBorders>
          </w:tcPr>
          <w:p w:rsidR="008455D6" w:rsidRPr="00DB1893" w:rsidRDefault="008455D6" w:rsidP="005A611B">
            <w:pPr>
              <w:ind w:right="-28"/>
              <w:jc w:val="right"/>
              <w:rPr>
                <w:rFonts w:ascii="Arial" w:hAnsi="Arial" w:cs="Arial"/>
                <w:lang w:val="tr-TR"/>
              </w:rPr>
            </w:pPr>
          </w:p>
        </w:tc>
      </w:tr>
      <w:tr w:rsidR="008455D6" w:rsidRPr="00DB1893" w:rsidTr="005A611B">
        <w:trPr>
          <w:trHeight w:val="113"/>
        </w:trPr>
        <w:tc>
          <w:tcPr>
            <w:tcW w:w="3514" w:type="dxa"/>
            <w:tcBorders>
              <w:top w:val="single" w:sz="4" w:space="0" w:color="auto"/>
              <w:bottom w:val="double" w:sz="4" w:space="0" w:color="auto"/>
            </w:tcBorders>
          </w:tcPr>
          <w:p w:rsidR="008455D6" w:rsidRPr="00DB1893" w:rsidRDefault="008455D6" w:rsidP="005A611B">
            <w:pPr>
              <w:ind w:left="40" w:right="-28" w:hanging="102"/>
              <w:rPr>
                <w:rFonts w:ascii="Arial" w:hAnsi="Arial" w:cs="Arial"/>
                <w:lang w:val="tr-TR"/>
              </w:rPr>
            </w:pPr>
          </w:p>
        </w:tc>
        <w:tc>
          <w:tcPr>
            <w:tcW w:w="1442" w:type="dxa"/>
            <w:tcBorders>
              <w:top w:val="single" w:sz="4" w:space="0" w:color="auto"/>
              <w:bottom w:val="double" w:sz="4" w:space="0" w:color="auto"/>
            </w:tcBorders>
          </w:tcPr>
          <w:p w:rsidR="008455D6" w:rsidRPr="00DB1893" w:rsidRDefault="00EA5C90" w:rsidP="005A611B">
            <w:pPr>
              <w:ind w:right="-28"/>
              <w:jc w:val="right"/>
              <w:rPr>
                <w:rFonts w:ascii="Arial" w:hAnsi="Arial" w:cs="Arial"/>
                <w:b/>
                <w:lang w:val="tr-TR"/>
              </w:rPr>
            </w:pPr>
            <w:r w:rsidRPr="00DB1893">
              <w:rPr>
                <w:rFonts w:ascii="Arial" w:hAnsi="Arial" w:cs="Arial"/>
                <w:b/>
                <w:lang w:val="tr-TR"/>
              </w:rPr>
              <w:t>43.421.820</w:t>
            </w:r>
          </w:p>
        </w:tc>
        <w:tc>
          <w:tcPr>
            <w:tcW w:w="1357" w:type="dxa"/>
            <w:tcBorders>
              <w:top w:val="single" w:sz="4" w:space="0" w:color="auto"/>
              <w:bottom w:val="double" w:sz="4" w:space="0" w:color="auto"/>
            </w:tcBorders>
          </w:tcPr>
          <w:p w:rsidR="008455D6" w:rsidRPr="00DB1893" w:rsidRDefault="00A802FA" w:rsidP="005A611B">
            <w:pPr>
              <w:ind w:right="-28"/>
              <w:jc w:val="right"/>
              <w:rPr>
                <w:rFonts w:ascii="Arial" w:hAnsi="Arial" w:cs="Arial"/>
                <w:b/>
                <w:lang w:val="tr-TR"/>
              </w:rPr>
            </w:pPr>
            <w:r w:rsidRPr="00DB1893">
              <w:rPr>
                <w:rFonts w:ascii="Arial" w:hAnsi="Arial" w:cs="Arial"/>
                <w:b/>
                <w:lang w:val="tr-TR"/>
              </w:rPr>
              <w:t>20.883.581</w:t>
            </w:r>
          </w:p>
        </w:tc>
        <w:tc>
          <w:tcPr>
            <w:tcW w:w="1342" w:type="dxa"/>
            <w:tcBorders>
              <w:top w:val="single" w:sz="4" w:space="0" w:color="auto"/>
              <w:bottom w:val="double" w:sz="4" w:space="0" w:color="auto"/>
            </w:tcBorders>
          </w:tcPr>
          <w:p w:rsidR="008455D6" w:rsidRPr="00DB1893" w:rsidRDefault="008455D6" w:rsidP="005A611B">
            <w:pPr>
              <w:ind w:right="-28"/>
              <w:jc w:val="right"/>
              <w:rPr>
                <w:rFonts w:ascii="Arial" w:hAnsi="Arial" w:cs="Arial"/>
                <w:lang w:val="tr-TR"/>
              </w:rPr>
            </w:pPr>
            <w:r w:rsidRPr="00DB1893">
              <w:rPr>
                <w:rFonts w:ascii="Arial" w:hAnsi="Arial" w:cs="Arial"/>
                <w:lang w:val="tr-TR"/>
              </w:rPr>
              <w:t>27.296.069</w:t>
            </w:r>
          </w:p>
        </w:tc>
        <w:tc>
          <w:tcPr>
            <w:tcW w:w="1417" w:type="dxa"/>
            <w:tcBorders>
              <w:top w:val="single" w:sz="4" w:space="0" w:color="auto"/>
              <w:bottom w:val="double" w:sz="4" w:space="0" w:color="auto"/>
            </w:tcBorders>
          </w:tcPr>
          <w:p w:rsidR="008455D6" w:rsidRPr="00DB1893" w:rsidRDefault="008455D6" w:rsidP="005A611B">
            <w:pPr>
              <w:ind w:right="-28"/>
              <w:jc w:val="right"/>
              <w:rPr>
                <w:rFonts w:ascii="Arial" w:hAnsi="Arial" w:cs="Arial"/>
                <w:lang w:val="tr-TR"/>
              </w:rPr>
            </w:pPr>
            <w:r w:rsidRPr="00DB1893">
              <w:rPr>
                <w:rFonts w:ascii="Arial" w:hAnsi="Arial" w:cs="Arial"/>
                <w:lang w:val="tr-TR"/>
              </w:rPr>
              <w:t>15.630.514</w:t>
            </w:r>
          </w:p>
        </w:tc>
      </w:tr>
      <w:tr w:rsidR="008455D6" w:rsidRPr="00DB1893" w:rsidTr="005A611B">
        <w:trPr>
          <w:trHeight w:val="113"/>
        </w:trPr>
        <w:tc>
          <w:tcPr>
            <w:tcW w:w="3514" w:type="dxa"/>
            <w:tcBorders>
              <w:top w:val="double" w:sz="4" w:space="0" w:color="auto"/>
            </w:tcBorders>
          </w:tcPr>
          <w:p w:rsidR="008455D6" w:rsidRPr="00DB1893" w:rsidRDefault="008455D6" w:rsidP="005A611B">
            <w:pPr>
              <w:ind w:left="40" w:right="-28" w:hanging="102"/>
              <w:rPr>
                <w:rFonts w:ascii="Arial" w:hAnsi="Arial" w:cs="Arial"/>
                <w:lang w:val="tr-TR"/>
              </w:rPr>
            </w:pPr>
          </w:p>
        </w:tc>
        <w:tc>
          <w:tcPr>
            <w:tcW w:w="1442" w:type="dxa"/>
            <w:tcBorders>
              <w:top w:val="double" w:sz="4" w:space="0" w:color="auto"/>
            </w:tcBorders>
          </w:tcPr>
          <w:p w:rsidR="008455D6" w:rsidRPr="00DB1893" w:rsidRDefault="008455D6" w:rsidP="005A611B">
            <w:pPr>
              <w:ind w:right="-28"/>
              <w:jc w:val="right"/>
              <w:rPr>
                <w:rFonts w:ascii="Arial" w:hAnsi="Arial" w:cs="Arial"/>
                <w:b/>
                <w:lang w:val="tr-TR"/>
              </w:rPr>
            </w:pPr>
          </w:p>
        </w:tc>
        <w:tc>
          <w:tcPr>
            <w:tcW w:w="1357" w:type="dxa"/>
            <w:tcBorders>
              <w:top w:val="double" w:sz="4" w:space="0" w:color="auto"/>
            </w:tcBorders>
          </w:tcPr>
          <w:p w:rsidR="008455D6" w:rsidRPr="00DB1893" w:rsidRDefault="008455D6" w:rsidP="005A611B">
            <w:pPr>
              <w:ind w:right="-28"/>
              <w:jc w:val="right"/>
              <w:rPr>
                <w:rFonts w:ascii="Arial" w:hAnsi="Arial" w:cs="Arial"/>
                <w:b/>
                <w:lang w:val="tr-TR"/>
              </w:rPr>
            </w:pPr>
          </w:p>
        </w:tc>
        <w:tc>
          <w:tcPr>
            <w:tcW w:w="1342" w:type="dxa"/>
            <w:tcBorders>
              <w:top w:val="double" w:sz="4" w:space="0" w:color="auto"/>
            </w:tcBorders>
          </w:tcPr>
          <w:p w:rsidR="008455D6" w:rsidRPr="00DB1893" w:rsidRDefault="008455D6" w:rsidP="005A611B">
            <w:pPr>
              <w:ind w:right="-28"/>
              <w:jc w:val="right"/>
              <w:rPr>
                <w:rFonts w:ascii="Arial" w:hAnsi="Arial" w:cs="Arial"/>
                <w:lang w:val="tr-TR"/>
              </w:rPr>
            </w:pPr>
          </w:p>
        </w:tc>
        <w:tc>
          <w:tcPr>
            <w:tcW w:w="1417" w:type="dxa"/>
            <w:tcBorders>
              <w:top w:val="double" w:sz="4" w:space="0" w:color="auto"/>
            </w:tcBorders>
          </w:tcPr>
          <w:p w:rsidR="008455D6" w:rsidRPr="00DB1893" w:rsidRDefault="008455D6" w:rsidP="005A611B">
            <w:pPr>
              <w:ind w:right="-28"/>
              <w:jc w:val="right"/>
              <w:rPr>
                <w:rFonts w:ascii="Arial" w:hAnsi="Arial" w:cs="Arial"/>
                <w:lang w:val="tr-TR"/>
              </w:rPr>
            </w:pPr>
          </w:p>
        </w:tc>
      </w:tr>
      <w:tr w:rsidR="008455D6" w:rsidRPr="00DB1893" w:rsidTr="005A611B">
        <w:trPr>
          <w:trHeight w:val="113"/>
        </w:trPr>
        <w:tc>
          <w:tcPr>
            <w:tcW w:w="3514" w:type="dxa"/>
          </w:tcPr>
          <w:p w:rsidR="008455D6" w:rsidRPr="00DB1893" w:rsidRDefault="008455D6" w:rsidP="005A611B">
            <w:pPr>
              <w:ind w:left="40" w:right="-28" w:hanging="102"/>
              <w:rPr>
                <w:rFonts w:ascii="Arial" w:hAnsi="Arial" w:cs="Arial"/>
                <w:lang w:val="tr-TR"/>
              </w:rPr>
            </w:pPr>
            <w:r w:rsidRPr="00DB1893">
              <w:rPr>
                <w:rFonts w:ascii="Arial" w:hAnsi="Arial" w:cs="Arial"/>
                <w:i/>
                <w:u w:val="single"/>
                <w:lang w:val="tr-TR"/>
              </w:rPr>
              <w:t>Satışların Maliyeti</w:t>
            </w:r>
          </w:p>
        </w:tc>
        <w:tc>
          <w:tcPr>
            <w:tcW w:w="1442" w:type="dxa"/>
          </w:tcPr>
          <w:p w:rsidR="008455D6" w:rsidRPr="00DB1893" w:rsidRDefault="008455D6" w:rsidP="005A611B">
            <w:pPr>
              <w:tabs>
                <w:tab w:val="left" w:pos="215"/>
                <w:tab w:val="decimal" w:pos="1397"/>
              </w:tabs>
              <w:ind w:right="-28"/>
              <w:jc w:val="right"/>
              <w:rPr>
                <w:rFonts w:ascii="Arial" w:hAnsi="Arial" w:cs="Arial"/>
                <w:b/>
                <w:lang w:val="tr-TR"/>
              </w:rPr>
            </w:pPr>
          </w:p>
        </w:tc>
        <w:tc>
          <w:tcPr>
            <w:tcW w:w="1357" w:type="dxa"/>
          </w:tcPr>
          <w:p w:rsidR="008455D6" w:rsidRPr="00DB1893" w:rsidRDefault="008455D6" w:rsidP="005A611B">
            <w:pPr>
              <w:tabs>
                <w:tab w:val="left" w:pos="215"/>
                <w:tab w:val="decimal" w:pos="1397"/>
              </w:tabs>
              <w:ind w:right="-28"/>
              <w:jc w:val="right"/>
              <w:rPr>
                <w:rFonts w:ascii="Arial" w:hAnsi="Arial" w:cs="Arial"/>
                <w:b/>
                <w:lang w:val="tr-TR"/>
              </w:rPr>
            </w:pPr>
          </w:p>
        </w:tc>
        <w:tc>
          <w:tcPr>
            <w:tcW w:w="1342" w:type="dxa"/>
          </w:tcPr>
          <w:p w:rsidR="008455D6" w:rsidRPr="00DB1893" w:rsidRDefault="008455D6" w:rsidP="005A611B">
            <w:pPr>
              <w:tabs>
                <w:tab w:val="left" w:pos="215"/>
                <w:tab w:val="decimal" w:pos="1397"/>
              </w:tabs>
              <w:ind w:right="-28"/>
              <w:jc w:val="right"/>
              <w:rPr>
                <w:rFonts w:ascii="Arial" w:hAnsi="Arial" w:cs="Arial"/>
                <w:lang w:val="tr-TR"/>
              </w:rPr>
            </w:pPr>
          </w:p>
        </w:tc>
        <w:tc>
          <w:tcPr>
            <w:tcW w:w="1417" w:type="dxa"/>
          </w:tcPr>
          <w:p w:rsidR="008455D6" w:rsidRPr="00DB1893" w:rsidRDefault="008455D6" w:rsidP="005A611B">
            <w:pPr>
              <w:tabs>
                <w:tab w:val="left" w:pos="215"/>
                <w:tab w:val="decimal" w:pos="1397"/>
              </w:tabs>
              <w:ind w:right="-28"/>
              <w:jc w:val="right"/>
              <w:rPr>
                <w:rFonts w:ascii="Arial" w:hAnsi="Arial" w:cs="Arial"/>
                <w:lang w:val="tr-TR"/>
              </w:rPr>
            </w:pPr>
          </w:p>
        </w:tc>
      </w:tr>
      <w:tr w:rsidR="008455D6" w:rsidRPr="00DB1893" w:rsidTr="005A611B">
        <w:trPr>
          <w:trHeight w:val="113"/>
        </w:trPr>
        <w:tc>
          <w:tcPr>
            <w:tcW w:w="3514" w:type="dxa"/>
          </w:tcPr>
          <w:p w:rsidR="008455D6" w:rsidRPr="00DB1893" w:rsidRDefault="008455D6" w:rsidP="005A611B">
            <w:pPr>
              <w:ind w:left="40" w:right="-28" w:hanging="102"/>
              <w:rPr>
                <w:rFonts w:ascii="Arial" w:hAnsi="Arial" w:cs="Arial"/>
                <w:lang w:val="tr-TR"/>
              </w:rPr>
            </w:pPr>
            <w:r w:rsidRPr="00DB1893">
              <w:rPr>
                <w:rFonts w:ascii="Arial" w:hAnsi="Arial" w:cs="Arial"/>
                <w:lang w:val="tr-TR"/>
              </w:rPr>
              <w:t xml:space="preserve">İlk madde ve malzeme giderleri </w:t>
            </w:r>
          </w:p>
        </w:tc>
        <w:tc>
          <w:tcPr>
            <w:tcW w:w="1442" w:type="dxa"/>
          </w:tcPr>
          <w:p w:rsidR="008455D6" w:rsidRPr="00DB1893" w:rsidRDefault="008455D6" w:rsidP="005A611B">
            <w:pPr>
              <w:tabs>
                <w:tab w:val="left" w:pos="215"/>
                <w:tab w:val="decimal" w:pos="1397"/>
              </w:tabs>
              <w:ind w:right="-28"/>
              <w:jc w:val="right"/>
              <w:rPr>
                <w:rFonts w:ascii="Arial" w:hAnsi="Arial" w:cs="Arial"/>
                <w:b/>
                <w:lang w:val="tr-TR"/>
              </w:rPr>
            </w:pPr>
            <w:r w:rsidRPr="00DB1893">
              <w:rPr>
                <w:rFonts w:ascii="Arial" w:hAnsi="Arial" w:cs="Arial"/>
                <w:b/>
                <w:lang w:val="tr-TR"/>
              </w:rPr>
              <w:t>(</w:t>
            </w:r>
            <w:r w:rsidR="00EA5C90" w:rsidRPr="00DB1893">
              <w:rPr>
                <w:rFonts w:ascii="Arial" w:hAnsi="Arial" w:cs="Arial"/>
                <w:b/>
                <w:lang w:val="tr-TR"/>
              </w:rPr>
              <w:t>11.127.158</w:t>
            </w:r>
            <w:r w:rsidRPr="00DB1893">
              <w:rPr>
                <w:rFonts w:ascii="Arial" w:hAnsi="Arial" w:cs="Arial"/>
                <w:b/>
                <w:lang w:val="tr-TR"/>
              </w:rPr>
              <w:t>)</w:t>
            </w:r>
          </w:p>
        </w:tc>
        <w:tc>
          <w:tcPr>
            <w:tcW w:w="1357" w:type="dxa"/>
          </w:tcPr>
          <w:p w:rsidR="008455D6" w:rsidRPr="00DB1893" w:rsidRDefault="008455D6" w:rsidP="005A611B">
            <w:pPr>
              <w:ind w:right="-28"/>
              <w:jc w:val="right"/>
              <w:rPr>
                <w:rFonts w:ascii="Arial" w:hAnsi="Arial" w:cs="Arial"/>
                <w:b/>
                <w:lang w:val="tr-TR"/>
              </w:rPr>
            </w:pPr>
            <w:r w:rsidRPr="00DB1893">
              <w:rPr>
                <w:rFonts w:ascii="Arial" w:hAnsi="Arial" w:cs="Arial"/>
                <w:b/>
                <w:lang w:val="tr-TR"/>
              </w:rPr>
              <w:t>(8.</w:t>
            </w:r>
            <w:r w:rsidR="00A802FA" w:rsidRPr="00DB1893">
              <w:rPr>
                <w:rFonts w:ascii="Arial" w:hAnsi="Arial" w:cs="Arial"/>
                <w:b/>
                <w:lang w:val="tr-TR"/>
              </w:rPr>
              <w:t>681</w:t>
            </w:r>
            <w:r w:rsidRPr="00DB1893">
              <w:rPr>
                <w:rFonts w:ascii="Arial" w:hAnsi="Arial" w:cs="Arial"/>
                <w:b/>
                <w:lang w:val="tr-TR"/>
              </w:rPr>
              <w:t>.</w:t>
            </w:r>
            <w:r w:rsidR="00A802FA" w:rsidRPr="00DB1893">
              <w:rPr>
                <w:rFonts w:ascii="Arial" w:hAnsi="Arial" w:cs="Arial"/>
                <w:b/>
                <w:lang w:val="tr-TR"/>
              </w:rPr>
              <w:t>262</w:t>
            </w:r>
            <w:r w:rsidRPr="00DB1893">
              <w:rPr>
                <w:rFonts w:ascii="Arial" w:hAnsi="Arial" w:cs="Arial"/>
                <w:b/>
                <w:lang w:val="tr-TR"/>
              </w:rPr>
              <w:t>)</w:t>
            </w:r>
          </w:p>
        </w:tc>
        <w:tc>
          <w:tcPr>
            <w:tcW w:w="1342" w:type="dxa"/>
          </w:tcPr>
          <w:p w:rsidR="008455D6" w:rsidRPr="00DB1893" w:rsidRDefault="008455D6" w:rsidP="005A611B">
            <w:pPr>
              <w:tabs>
                <w:tab w:val="left" w:pos="215"/>
                <w:tab w:val="decimal" w:pos="1397"/>
              </w:tabs>
              <w:ind w:right="-28"/>
              <w:jc w:val="right"/>
              <w:rPr>
                <w:rFonts w:ascii="Arial" w:hAnsi="Arial" w:cs="Arial"/>
                <w:lang w:val="tr-TR"/>
              </w:rPr>
            </w:pPr>
            <w:r w:rsidRPr="00DB1893">
              <w:rPr>
                <w:rFonts w:ascii="Arial" w:hAnsi="Arial" w:cs="Arial"/>
                <w:lang w:val="tr-TR"/>
              </w:rPr>
              <w:t>(10.725.361)</w:t>
            </w:r>
          </w:p>
        </w:tc>
        <w:tc>
          <w:tcPr>
            <w:tcW w:w="1417" w:type="dxa"/>
          </w:tcPr>
          <w:p w:rsidR="008455D6" w:rsidRPr="00DB1893" w:rsidRDefault="008455D6" w:rsidP="005A611B">
            <w:pPr>
              <w:ind w:right="-28"/>
              <w:jc w:val="right"/>
              <w:rPr>
                <w:rFonts w:ascii="Arial" w:hAnsi="Arial" w:cs="Arial"/>
                <w:lang w:val="tr-TR"/>
              </w:rPr>
            </w:pPr>
            <w:r w:rsidRPr="00DB1893">
              <w:rPr>
                <w:rFonts w:ascii="Arial" w:hAnsi="Arial" w:cs="Arial"/>
                <w:lang w:val="tr-TR"/>
              </w:rPr>
              <w:t>(8.653.640)</w:t>
            </w:r>
          </w:p>
        </w:tc>
      </w:tr>
      <w:tr w:rsidR="008455D6" w:rsidRPr="00DB1893" w:rsidTr="005A611B">
        <w:trPr>
          <w:trHeight w:val="113"/>
        </w:trPr>
        <w:tc>
          <w:tcPr>
            <w:tcW w:w="3514" w:type="dxa"/>
          </w:tcPr>
          <w:p w:rsidR="008455D6" w:rsidRPr="00DB1893" w:rsidRDefault="008455D6" w:rsidP="005A611B">
            <w:pPr>
              <w:ind w:left="40" w:right="-28" w:hanging="102"/>
              <w:rPr>
                <w:rFonts w:ascii="Arial" w:hAnsi="Arial" w:cs="Arial"/>
                <w:lang w:val="tr-TR"/>
              </w:rPr>
            </w:pPr>
            <w:r w:rsidRPr="00DB1893">
              <w:rPr>
                <w:rFonts w:ascii="Arial" w:hAnsi="Arial" w:cs="Arial"/>
                <w:lang w:val="tr-TR"/>
              </w:rPr>
              <w:t xml:space="preserve">Direkt işçilik giderleri </w:t>
            </w:r>
          </w:p>
        </w:tc>
        <w:tc>
          <w:tcPr>
            <w:tcW w:w="1442" w:type="dxa"/>
          </w:tcPr>
          <w:p w:rsidR="008455D6" w:rsidRPr="00DB1893" w:rsidRDefault="008455D6" w:rsidP="005A611B">
            <w:pPr>
              <w:tabs>
                <w:tab w:val="left" w:pos="215"/>
                <w:tab w:val="decimal" w:pos="1397"/>
              </w:tabs>
              <w:ind w:right="-28"/>
              <w:jc w:val="right"/>
              <w:rPr>
                <w:rFonts w:ascii="Arial" w:hAnsi="Arial" w:cs="Arial"/>
                <w:b/>
                <w:lang w:val="tr-TR"/>
              </w:rPr>
            </w:pPr>
            <w:r w:rsidRPr="00DB1893">
              <w:rPr>
                <w:rFonts w:ascii="Arial" w:hAnsi="Arial" w:cs="Arial"/>
                <w:b/>
                <w:lang w:val="tr-TR"/>
              </w:rPr>
              <w:t>(</w:t>
            </w:r>
            <w:r w:rsidR="00EA5C90" w:rsidRPr="00DB1893">
              <w:rPr>
                <w:rFonts w:ascii="Arial" w:hAnsi="Arial" w:cs="Arial"/>
                <w:b/>
                <w:lang w:val="tr-TR"/>
              </w:rPr>
              <w:t>1.487.556</w:t>
            </w:r>
            <w:r w:rsidRPr="00DB1893">
              <w:rPr>
                <w:rFonts w:ascii="Arial" w:hAnsi="Arial" w:cs="Arial"/>
                <w:b/>
                <w:lang w:val="tr-TR"/>
              </w:rPr>
              <w:t>)</w:t>
            </w:r>
          </w:p>
        </w:tc>
        <w:tc>
          <w:tcPr>
            <w:tcW w:w="1357" w:type="dxa"/>
          </w:tcPr>
          <w:p w:rsidR="008455D6" w:rsidRPr="00DB1893" w:rsidRDefault="008455D6" w:rsidP="005A611B">
            <w:pPr>
              <w:ind w:right="-28"/>
              <w:jc w:val="right"/>
              <w:rPr>
                <w:rFonts w:ascii="Arial" w:hAnsi="Arial" w:cs="Arial"/>
                <w:b/>
                <w:lang w:val="tr-TR"/>
              </w:rPr>
            </w:pPr>
            <w:r w:rsidRPr="00DB1893">
              <w:rPr>
                <w:rFonts w:ascii="Arial" w:hAnsi="Arial" w:cs="Arial"/>
                <w:b/>
                <w:lang w:val="tr-TR"/>
              </w:rPr>
              <w:t>(</w:t>
            </w:r>
            <w:r w:rsidR="005D4B60" w:rsidRPr="00DB1893">
              <w:rPr>
                <w:rFonts w:ascii="Arial" w:hAnsi="Arial" w:cs="Arial"/>
                <w:b/>
                <w:lang w:val="tr-TR"/>
              </w:rPr>
              <w:t>1.009.614</w:t>
            </w:r>
            <w:r w:rsidRPr="00DB1893">
              <w:rPr>
                <w:rFonts w:ascii="Arial" w:hAnsi="Arial" w:cs="Arial"/>
                <w:b/>
                <w:lang w:val="tr-TR"/>
              </w:rPr>
              <w:t>)</w:t>
            </w:r>
          </w:p>
        </w:tc>
        <w:tc>
          <w:tcPr>
            <w:tcW w:w="1342" w:type="dxa"/>
          </w:tcPr>
          <w:p w:rsidR="008455D6" w:rsidRPr="00DB1893" w:rsidRDefault="008455D6" w:rsidP="005A611B">
            <w:pPr>
              <w:tabs>
                <w:tab w:val="left" w:pos="215"/>
                <w:tab w:val="decimal" w:pos="1397"/>
              </w:tabs>
              <w:ind w:right="-28"/>
              <w:jc w:val="right"/>
              <w:rPr>
                <w:rFonts w:ascii="Arial" w:hAnsi="Arial" w:cs="Arial"/>
                <w:lang w:val="tr-TR"/>
              </w:rPr>
            </w:pPr>
            <w:r w:rsidRPr="00DB1893">
              <w:rPr>
                <w:rFonts w:ascii="Arial" w:hAnsi="Arial" w:cs="Arial"/>
                <w:lang w:val="tr-TR"/>
              </w:rPr>
              <w:t>(962.254)</w:t>
            </w:r>
          </w:p>
        </w:tc>
        <w:tc>
          <w:tcPr>
            <w:tcW w:w="1417" w:type="dxa"/>
          </w:tcPr>
          <w:p w:rsidR="008455D6" w:rsidRPr="00DB1893" w:rsidRDefault="008455D6" w:rsidP="005A611B">
            <w:pPr>
              <w:ind w:right="-28"/>
              <w:jc w:val="right"/>
              <w:rPr>
                <w:rFonts w:ascii="Arial" w:hAnsi="Arial" w:cs="Arial"/>
                <w:lang w:val="tr-TR"/>
              </w:rPr>
            </w:pPr>
            <w:r w:rsidRPr="00DB1893">
              <w:rPr>
                <w:rFonts w:ascii="Arial" w:hAnsi="Arial" w:cs="Arial"/>
                <w:lang w:val="tr-TR"/>
              </w:rPr>
              <w:t>(685.776)</w:t>
            </w:r>
          </w:p>
        </w:tc>
      </w:tr>
      <w:tr w:rsidR="008455D6" w:rsidRPr="00DB1893" w:rsidTr="005A611B">
        <w:trPr>
          <w:trHeight w:val="113"/>
        </w:trPr>
        <w:tc>
          <w:tcPr>
            <w:tcW w:w="3514" w:type="dxa"/>
          </w:tcPr>
          <w:p w:rsidR="008455D6" w:rsidRPr="00DB1893" w:rsidRDefault="008455D6" w:rsidP="005A611B">
            <w:pPr>
              <w:ind w:left="40" w:right="-28" w:hanging="102"/>
              <w:rPr>
                <w:rFonts w:ascii="Arial" w:hAnsi="Arial" w:cs="Arial"/>
                <w:lang w:val="tr-TR"/>
              </w:rPr>
            </w:pPr>
            <w:r w:rsidRPr="00DB1893">
              <w:rPr>
                <w:rFonts w:ascii="Arial" w:hAnsi="Arial" w:cs="Arial"/>
                <w:lang w:val="tr-TR"/>
              </w:rPr>
              <w:t>Genel üretim giderleri</w:t>
            </w:r>
          </w:p>
        </w:tc>
        <w:tc>
          <w:tcPr>
            <w:tcW w:w="1442" w:type="dxa"/>
          </w:tcPr>
          <w:p w:rsidR="008455D6" w:rsidRPr="00DB1893" w:rsidRDefault="008455D6" w:rsidP="005A611B">
            <w:pPr>
              <w:tabs>
                <w:tab w:val="left" w:pos="215"/>
                <w:tab w:val="decimal" w:pos="1397"/>
              </w:tabs>
              <w:ind w:right="-28"/>
              <w:jc w:val="right"/>
              <w:rPr>
                <w:rFonts w:ascii="Arial" w:hAnsi="Arial" w:cs="Arial"/>
                <w:b/>
                <w:lang w:val="tr-TR"/>
              </w:rPr>
            </w:pPr>
            <w:r w:rsidRPr="00DB1893">
              <w:rPr>
                <w:rFonts w:ascii="Arial" w:hAnsi="Arial" w:cs="Arial"/>
                <w:b/>
                <w:lang w:val="tr-TR"/>
              </w:rPr>
              <w:t>(</w:t>
            </w:r>
            <w:r w:rsidR="00A802FA" w:rsidRPr="00DB1893">
              <w:rPr>
                <w:rFonts w:ascii="Arial" w:hAnsi="Arial" w:cs="Arial"/>
                <w:b/>
                <w:lang w:val="tr-TR"/>
              </w:rPr>
              <w:t>3</w:t>
            </w:r>
            <w:r w:rsidRPr="00DB1893">
              <w:rPr>
                <w:rFonts w:ascii="Arial" w:hAnsi="Arial" w:cs="Arial"/>
                <w:b/>
                <w:lang w:val="tr-TR"/>
              </w:rPr>
              <w:t>.</w:t>
            </w:r>
            <w:r w:rsidR="00A802FA" w:rsidRPr="00DB1893">
              <w:rPr>
                <w:rFonts w:ascii="Arial" w:hAnsi="Arial" w:cs="Arial"/>
                <w:b/>
                <w:lang w:val="tr-TR"/>
              </w:rPr>
              <w:t>316</w:t>
            </w:r>
            <w:r w:rsidRPr="00DB1893">
              <w:rPr>
                <w:rFonts w:ascii="Arial" w:hAnsi="Arial" w:cs="Arial"/>
                <w:b/>
                <w:lang w:val="tr-TR"/>
              </w:rPr>
              <w:t>.</w:t>
            </w:r>
            <w:r w:rsidR="00A802FA" w:rsidRPr="00DB1893">
              <w:rPr>
                <w:rFonts w:ascii="Arial" w:hAnsi="Arial" w:cs="Arial"/>
                <w:b/>
                <w:lang w:val="tr-TR"/>
              </w:rPr>
              <w:t>285</w:t>
            </w:r>
            <w:r w:rsidRPr="00DB1893">
              <w:rPr>
                <w:rFonts w:ascii="Arial" w:hAnsi="Arial" w:cs="Arial"/>
                <w:b/>
                <w:lang w:val="tr-TR"/>
              </w:rPr>
              <w:t>)</w:t>
            </w:r>
          </w:p>
        </w:tc>
        <w:tc>
          <w:tcPr>
            <w:tcW w:w="1357" w:type="dxa"/>
          </w:tcPr>
          <w:p w:rsidR="008455D6" w:rsidRPr="00DB1893" w:rsidRDefault="008455D6" w:rsidP="005A611B">
            <w:pPr>
              <w:ind w:right="-28"/>
              <w:jc w:val="right"/>
              <w:rPr>
                <w:rFonts w:ascii="Arial" w:hAnsi="Arial" w:cs="Arial"/>
                <w:b/>
                <w:lang w:val="tr-TR"/>
              </w:rPr>
            </w:pPr>
            <w:r w:rsidRPr="00DB1893">
              <w:rPr>
                <w:rFonts w:ascii="Arial" w:hAnsi="Arial" w:cs="Arial"/>
                <w:b/>
                <w:lang w:val="tr-TR"/>
              </w:rPr>
              <w:t>(2.</w:t>
            </w:r>
            <w:r w:rsidR="005D4B60" w:rsidRPr="00DB1893">
              <w:rPr>
                <w:rFonts w:ascii="Arial" w:hAnsi="Arial" w:cs="Arial"/>
                <w:b/>
                <w:lang w:val="tr-TR"/>
              </w:rPr>
              <w:t>159</w:t>
            </w:r>
            <w:r w:rsidRPr="00DB1893">
              <w:rPr>
                <w:rFonts w:ascii="Arial" w:hAnsi="Arial" w:cs="Arial"/>
                <w:b/>
                <w:lang w:val="tr-TR"/>
              </w:rPr>
              <w:t>.</w:t>
            </w:r>
            <w:r w:rsidR="005D4B60" w:rsidRPr="00DB1893">
              <w:rPr>
                <w:rFonts w:ascii="Arial" w:hAnsi="Arial" w:cs="Arial"/>
                <w:b/>
                <w:lang w:val="tr-TR"/>
              </w:rPr>
              <w:t>279</w:t>
            </w:r>
            <w:r w:rsidRPr="00DB1893">
              <w:rPr>
                <w:rFonts w:ascii="Arial" w:hAnsi="Arial" w:cs="Arial"/>
                <w:b/>
                <w:lang w:val="tr-TR"/>
              </w:rPr>
              <w:t>)</w:t>
            </w:r>
          </w:p>
        </w:tc>
        <w:tc>
          <w:tcPr>
            <w:tcW w:w="1342" w:type="dxa"/>
          </w:tcPr>
          <w:p w:rsidR="008455D6" w:rsidRPr="00DB1893" w:rsidRDefault="008455D6" w:rsidP="005A611B">
            <w:pPr>
              <w:tabs>
                <w:tab w:val="left" w:pos="215"/>
                <w:tab w:val="decimal" w:pos="1397"/>
              </w:tabs>
              <w:ind w:right="-28"/>
              <w:jc w:val="right"/>
              <w:rPr>
                <w:rFonts w:ascii="Arial" w:hAnsi="Arial" w:cs="Arial"/>
                <w:lang w:val="tr-TR"/>
              </w:rPr>
            </w:pPr>
            <w:r w:rsidRPr="00DB1893">
              <w:rPr>
                <w:rFonts w:ascii="Arial" w:hAnsi="Arial" w:cs="Arial"/>
                <w:lang w:val="tr-TR"/>
              </w:rPr>
              <w:t>(4.620.695)</w:t>
            </w:r>
          </w:p>
        </w:tc>
        <w:tc>
          <w:tcPr>
            <w:tcW w:w="1417" w:type="dxa"/>
          </w:tcPr>
          <w:p w:rsidR="008455D6" w:rsidRPr="00DB1893" w:rsidRDefault="008455D6" w:rsidP="005A611B">
            <w:pPr>
              <w:ind w:right="-28"/>
              <w:jc w:val="right"/>
              <w:rPr>
                <w:rFonts w:ascii="Arial" w:hAnsi="Arial" w:cs="Arial"/>
                <w:lang w:val="tr-TR"/>
              </w:rPr>
            </w:pPr>
            <w:r w:rsidRPr="00DB1893">
              <w:rPr>
                <w:rFonts w:ascii="Arial" w:hAnsi="Arial" w:cs="Arial"/>
                <w:lang w:val="tr-TR"/>
              </w:rPr>
              <w:t>(2.613.985)</w:t>
            </w:r>
          </w:p>
        </w:tc>
      </w:tr>
      <w:tr w:rsidR="008455D6" w:rsidRPr="00DB1893" w:rsidTr="005A611B">
        <w:trPr>
          <w:trHeight w:val="113"/>
        </w:trPr>
        <w:tc>
          <w:tcPr>
            <w:tcW w:w="3514" w:type="dxa"/>
          </w:tcPr>
          <w:p w:rsidR="008455D6" w:rsidRPr="00DB1893" w:rsidRDefault="008455D6" w:rsidP="005A611B">
            <w:pPr>
              <w:ind w:left="40" w:right="-28" w:hanging="102"/>
              <w:rPr>
                <w:rFonts w:ascii="Arial" w:hAnsi="Arial" w:cs="Arial"/>
                <w:lang w:val="tr-TR"/>
              </w:rPr>
            </w:pPr>
            <w:r w:rsidRPr="00DB1893">
              <w:rPr>
                <w:rFonts w:ascii="Arial" w:hAnsi="Arial" w:cs="Arial"/>
                <w:lang w:val="tr-TR"/>
              </w:rPr>
              <w:t>Amortisman giderleri</w:t>
            </w:r>
          </w:p>
        </w:tc>
        <w:tc>
          <w:tcPr>
            <w:tcW w:w="1442" w:type="dxa"/>
          </w:tcPr>
          <w:p w:rsidR="008455D6" w:rsidRPr="00DB1893" w:rsidRDefault="00EA5C90" w:rsidP="005A611B">
            <w:pPr>
              <w:tabs>
                <w:tab w:val="left" w:pos="215"/>
                <w:tab w:val="decimal" w:pos="1397"/>
              </w:tabs>
              <w:ind w:right="-28"/>
              <w:jc w:val="right"/>
              <w:rPr>
                <w:rFonts w:ascii="Arial" w:hAnsi="Arial" w:cs="Arial"/>
                <w:b/>
                <w:lang w:val="tr-TR"/>
              </w:rPr>
            </w:pPr>
            <w:r w:rsidRPr="00DB1893">
              <w:rPr>
                <w:rFonts w:ascii="Arial" w:hAnsi="Arial" w:cs="Arial"/>
                <w:b/>
                <w:lang w:val="tr-TR"/>
              </w:rPr>
              <w:t>(1.449.970</w:t>
            </w:r>
            <w:r w:rsidR="008455D6" w:rsidRPr="00DB1893">
              <w:rPr>
                <w:rFonts w:ascii="Arial" w:hAnsi="Arial" w:cs="Arial"/>
                <w:b/>
                <w:lang w:val="tr-TR"/>
              </w:rPr>
              <w:t>)</w:t>
            </w:r>
          </w:p>
        </w:tc>
        <w:tc>
          <w:tcPr>
            <w:tcW w:w="1357" w:type="dxa"/>
          </w:tcPr>
          <w:p w:rsidR="008455D6" w:rsidRPr="00DB1893" w:rsidRDefault="008455D6" w:rsidP="005A611B">
            <w:pPr>
              <w:ind w:right="-28"/>
              <w:jc w:val="right"/>
              <w:rPr>
                <w:rFonts w:ascii="Arial" w:hAnsi="Arial" w:cs="Arial"/>
                <w:b/>
                <w:lang w:val="tr-TR"/>
              </w:rPr>
            </w:pPr>
            <w:r w:rsidRPr="00DB1893">
              <w:rPr>
                <w:rFonts w:ascii="Arial" w:hAnsi="Arial" w:cs="Arial"/>
                <w:b/>
                <w:lang w:val="tr-TR"/>
              </w:rPr>
              <w:t>(74</w:t>
            </w:r>
            <w:r w:rsidR="005D4B60" w:rsidRPr="00DB1893">
              <w:rPr>
                <w:rFonts w:ascii="Arial" w:hAnsi="Arial" w:cs="Arial"/>
                <w:b/>
                <w:lang w:val="tr-TR"/>
              </w:rPr>
              <w:t>7</w:t>
            </w:r>
            <w:r w:rsidRPr="00DB1893">
              <w:rPr>
                <w:rFonts w:ascii="Arial" w:hAnsi="Arial" w:cs="Arial"/>
                <w:b/>
                <w:lang w:val="tr-TR"/>
              </w:rPr>
              <w:t>.</w:t>
            </w:r>
            <w:r w:rsidR="005D4B60" w:rsidRPr="00DB1893">
              <w:rPr>
                <w:rFonts w:ascii="Arial" w:hAnsi="Arial" w:cs="Arial"/>
                <w:b/>
                <w:lang w:val="tr-TR"/>
              </w:rPr>
              <w:t>188</w:t>
            </w:r>
            <w:r w:rsidRPr="00DB1893">
              <w:rPr>
                <w:rFonts w:ascii="Arial" w:hAnsi="Arial" w:cs="Arial"/>
                <w:b/>
                <w:lang w:val="tr-TR"/>
              </w:rPr>
              <w:t>)</w:t>
            </w:r>
          </w:p>
        </w:tc>
        <w:tc>
          <w:tcPr>
            <w:tcW w:w="1342" w:type="dxa"/>
          </w:tcPr>
          <w:p w:rsidR="008455D6" w:rsidRPr="00DB1893" w:rsidRDefault="008455D6" w:rsidP="005A611B">
            <w:pPr>
              <w:tabs>
                <w:tab w:val="left" w:pos="215"/>
                <w:tab w:val="decimal" w:pos="1397"/>
              </w:tabs>
              <w:ind w:right="-28"/>
              <w:jc w:val="right"/>
              <w:rPr>
                <w:rFonts w:ascii="Arial" w:hAnsi="Arial" w:cs="Arial"/>
                <w:lang w:val="tr-TR"/>
              </w:rPr>
            </w:pPr>
            <w:r w:rsidRPr="00DB1893">
              <w:rPr>
                <w:rFonts w:ascii="Arial" w:hAnsi="Arial" w:cs="Arial"/>
                <w:lang w:val="tr-TR"/>
              </w:rPr>
              <w:t>(1.506.834)</w:t>
            </w:r>
          </w:p>
        </w:tc>
        <w:tc>
          <w:tcPr>
            <w:tcW w:w="1417" w:type="dxa"/>
          </w:tcPr>
          <w:p w:rsidR="008455D6" w:rsidRPr="00DB1893" w:rsidRDefault="008455D6" w:rsidP="005A611B">
            <w:pPr>
              <w:ind w:right="-28"/>
              <w:jc w:val="right"/>
              <w:rPr>
                <w:rFonts w:ascii="Arial" w:hAnsi="Arial" w:cs="Arial"/>
                <w:lang w:val="tr-TR"/>
              </w:rPr>
            </w:pPr>
            <w:r w:rsidRPr="00DB1893">
              <w:rPr>
                <w:rFonts w:ascii="Arial" w:hAnsi="Arial" w:cs="Arial"/>
                <w:lang w:val="tr-TR"/>
              </w:rPr>
              <w:t>(743.278)</w:t>
            </w:r>
          </w:p>
        </w:tc>
      </w:tr>
      <w:tr w:rsidR="008455D6" w:rsidRPr="00DB1893" w:rsidTr="005A611B">
        <w:trPr>
          <w:trHeight w:val="113"/>
        </w:trPr>
        <w:tc>
          <w:tcPr>
            <w:tcW w:w="3514" w:type="dxa"/>
          </w:tcPr>
          <w:p w:rsidR="008455D6" w:rsidRPr="00DB1893" w:rsidRDefault="008455D6" w:rsidP="005A611B">
            <w:pPr>
              <w:ind w:left="40" w:right="-28" w:hanging="102"/>
              <w:rPr>
                <w:rFonts w:ascii="Arial" w:hAnsi="Arial" w:cs="Arial"/>
                <w:lang w:val="tr-TR"/>
              </w:rPr>
            </w:pPr>
            <w:r w:rsidRPr="00DB1893">
              <w:rPr>
                <w:rFonts w:ascii="Arial" w:hAnsi="Arial" w:cs="Arial"/>
                <w:lang w:val="tr-TR"/>
              </w:rPr>
              <w:t>Yarı mamul stoklarındaki değişim</w:t>
            </w:r>
          </w:p>
        </w:tc>
        <w:tc>
          <w:tcPr>
            <w:tcW w:w="1442" w:type="dxa"/>
          </w:tcPr>
          <w:p w:rsidR="008455D6" w:rsidRPr="00DB1893" w:rsidRDefault="008455D6" w:rsidP="005A611B">
            <w:pPr>
              <w:tabs>
                <w:tab w:val="left" w:pos="215"/>
                <w:tab w:val="decimal" w:pos="1397"/>
              </w:tabs>
              <w:ind w:right="-28"/>
              <w:jc w:val="right"/>
              <w:rPr>
                <w:rFonts w:ascii="Arial" w:hAnsi="Arial" w:cs="Arial"/>
                <w:b/>
                <w:lang w:val="tr-TR"/>
              </w:rPr>
            </w:pPr>
            <w:r w:rsidRPr="00DB1893">
              <w:rPr>
                <w:rFonts w:ascii="Arial" w:hAnsi="Arial" w:cs="Arial"/>
                <w:b/>
                <w:lang w:val="tr-TR"/>
              </w:rPr>
              <w:t>(</w:t>
            </w:r>
            <w:r w:rsidR="00A802FA" w:rsidRPr="00DB1893">
              <w:rPr>
                <w:rFonts w:ascii="Arial" w:hAnsi="Arial" w:cs="Arial"/>
                <w:b/>
                <w:lang w:val="tr-TR"/>
              </w:rPr>
              <w:t>1</w:t>
            </w:r>
            <w:r w:rsidRPr="00DB1893">
              <w:rPr>
                <w:rFonts w:ascii="Arial" w:hAnsi="Arial" w:cs="Arial"/>
                <w:b/>
                <w:lang w:val="tr-TR"/>
              </w:rPr>
              <w:t>.</w:t>
            </w:r>
            <w:r w:rsidR="00A802FA" w:rsidRPr="00DB1893">
              <w:rPr>
                <w:rFonts w:ascii="Arial" w:hAnsi="Arial" w:cs="Arial"/>
                <w:b/>
                <w:lang w:val="tr-TR"/>
              </w:rPr>
              <w:t>534</w:t>
            </w:r>
            <w:r w:rsidRPr="00DB1893">
              <w:rPr>
                <w:rFonts w:ascii="Arial" w:hAnsi="Arial" w:cs="Arial"/>
                <w:b/>
                <w:lang w:val="tr-TR"/>
              </w:rPr>
              <w:t>.</w:t>
            </w:r>
            <w:r w:rsidR="00A802FA" w:rsidRPr="00DB1893">
              <w:rPr>
                <w:rFonts w:ascii="Arial" w:hAnsi="Arial" w:cs="Arial"/>
                <w:b/>
                <w:lang w:val="tr-TR"/>
              </w:rPr>
              <w:t>469</w:t>
            </w:r>
            <w:r w:rsidRPr="00DB1893">
              <w:rPr>
                <w:rFonts w:ascii="Arial" w:hAnsi="Arial" w:cs="Arial"/>
                <w:b/>
                <w:lang w:val="tr-TR"/>
              </w:rPr>
              <w:t>)</w:t>
            </w:r>
          </w:p>
        </w:tc>
        <w:tc>
          <w:tcPr>
            <w:tcW w:w="1357" w:type="dxa"/>
          </w:tcPr>
          <w:p w:rsidR="008455D6" w:rsidRPr="00DB1893" w:rsidRDefault="008455D6" w:rsidP="005A611B">
            <w:pPr>
              <w:ind w:right="-28"/>
              <w:jc w:val="right"/>
              <w:rPr>
                <w:rFonts w:ascii="Arial" w:hAnsi="Arial" w:cs="Arial"/>
                <w:b/>
                <w:lang w:val="tr-TR"/>
              </w:rPr>
            </w:pPr>
            <w:r w:rsidRPr="00DB1893">
              <w:rPr>
                <w:rFonts w:ascii="Arial" w:hAnsi="Arial" w:cs="Arial"/>
                <w:b/>
                <w:lang w:val="tr-TR"/>
              </w:rPr>
              <w:t>(</w:t>
            </w:r>
            <w:r w:rsidR="005D4B60" w:rsidRPr="00DB1893">
              <w:rPr>
                <w:rFonts w:ascii="Arial" w:hAnsi="Arial" w:cs="Arial"/>
                <w:b/>
                <w:lang w:val="tr-TR"/>
              </w:rPr>
              <w:t>739</w:t>
            </w:r>
            <w:r w:rsidRPr="00DB1893">
              <w:rPr>
                <w:rFonts w:ascii="Arial" w:hAnsi="Arial" w:cs="Arial"/>
                <w:b/>
                <w:lang w:val="tr-TR"/>
              </w:rPr>
              <w:t>.</w:t>
            </w:r>
            <w:r w:rsidR="005D4B60" w:rsidRPr="00DB1893">
              <w:rPr>
                <w:rFonts w:ascii="Arial" w:hAnsi="Arial" w:cs="Arial"/>
                <w:b/>
                <w:lang w:val="tr-TR"/>
              </w:rPr>
              <w:t>343</w:t>
            </w:r>
            <w:r w:rsidRPr="00DB1893">
              <w:rPr>
                <w:rFonts w:ascii="Arial" w:hAnsi="Arial" w:cs="Arial"/>
                <w:b/>
                <w:lang w:val="tr-TR"/>
              </w:rPr>
              <w:t>)</w:t>
            </w:r>
          </w:p>
        </w:tc>
        <w:tc>
          <w:tcPr>
            <w:tcW w:w="1342" w:type="dxa"/>
          </w:tcPr>
          <w:p w:rsidR="008455D6" w:rsidRPr="00DB1893" w:rsidRDefault="008455D6" w:rsidP="005A611B">
            <w:pPr>
              <w:tabs>
                <w:tab w:val="left" w:pos="215"/>
                <w:tab w:val="decimal" w:pos="1397"/>
              </w:tabs>
              <w:ind w:right="-28"/>
              <w:jc w:val="right"/>
              <w:rPr>
                <w:rFonts w:ascii="Arial" w:hAnsi="Arial" w:cs="Arial"/>
                <w:lang w:val="tr-TR"/>
              </w:rPr>
            </w:pPr>
            <w:r w:rsidRPr="00DB1893">
              <w:rPr>
                <w:rFonts w:ascii="Arial" w:hAnsi="Arial" w:cs="Arial"/>
                <w:lang w:val="tr-TR"/>
              </w:rPr>
              <w:t>(2.490.353)</w:t>
            </w:r>
          </w:p>
        </w:tc>
        <w:tc>
          <w:tcPr>
            <w:tcW w:w="1417" w:type="dxa"/>
          </w:tcPr>
          <w:p w:rsidR="008455D6" w:rsidRPr="00DB1893" w:rsidRDefault="008455D6" w:rsidP="005A611B">
            <w:pPr>
              <w:ind w:right="-28"/>
              <w:jc w:val="right"/>
              <w:rPr>
                <w:rFonts w:ascii="Arial" w:hAnsi="Arial" w:cs="Arial"/>
                <w:lang w:val="tr-TR"/>
              </w:rPr>
            </w:pPr>
            <w:r w:rsidRPr="00DB1893">
              <w:rPr>
                <w:rFonts w:ascii="Arial" w:hAnsi="Arial" w:cs="Arial"/>
                <w:lang w:val="tr-TR"/>
              </w:rPr>
              <w:t>(1.593.939)</w:t>
            </w:r>
          </w:p>
        </w:tc>
      </w:tr>
      <w:tr w:rsidR="008455D6" w:rsidRPr="00DB1893" w:rsidTr="005A611B">
        <w:trPr>
          <w:trHeight w:val="113"/>
        </w:trPr>
        <w:tc>
          <w:tcPr>
            <w:tcW w:w="3514" w:type="dxa"/>
          </w:tcPr>
          <w:p w:rsidR="008455D6" w:rsidRPr="00DB1893" w:rsidRDefault="008455D6" w:rsidP="005A611B">
            <w:pPr>
              <w:ind w:left="40" w:right="-28" w:hanging="102"/>
              <w:rPr>
                <w:rFonts w:ascii="Arial" w:hAnsi="Arial" w:cs="Arial"/>
                <w:lang w:val="tr-TR"/>
              </w:rPr>
            </w:pPr>
            <w:r w:rsidRPr="00DB1893">
              <w:rPr>
                <w:rFonts w:ascii="Arial" w:hAnsi="Arial" w:cs="Arial"/>
                <w:lang w:val="tr-TR"/>
              </w:rPr>
              <w:t>Mamul stoklarındaki değişim</w:t>
            </w:r>
          </w:p>
        </w:tc>
        <w:tc>
          <w:tcPr>
            <w:tcW w:w="1442" w:type="dxa"/>
          </w:tcPr>
          <w:p w:rsidR="008455D6" w:rsidRPr="00DB1893" w:rsidRDefault="008455D6" w:rsidP="005A611B">
            <w:pPr>
              <w:tabs>
                <w:tab w:val="left" w:pos="215"/>
                <w:tab w:val="decimal" w:pos="1397"/>
              </w:tabs>
              <w:ind w:right="-28"/>
              <w:jc w:val="right"/>
              <w:rPr>
                <w:rFonts w:ascii="Arial" w:hAnsi="Arial" w:cs="Arial"/>
                <w:b/>
                <w:lang w:val="tr-TR"/>
              </w:rPr>
            </w:pPr>
            <w:r w:rsidRPr="00DB1893">
              <w:rPr>
                <w:rFonts w:ascii="Arial" w:hAnsi="Arial" w:cs="Arial"/>
                <w:b/>
                <w:lang w:val="tr-TR"/>
              </w:rPr>
              <w:t>(</w:t>
            </w:r>
            <w:r w:rsidR="00A802FA" w:rsidRPr="00DB1893">
              <w:rPr>
                <w:rFonts w:ascii="Arial" w:hAnsi="Arial" w:cs="Arial"/>
                <w:b/>
                <w:lang w:val="tr-TR"/>
              </w:rPr>
              <w:t>20</w:t>
            </w:r>
            <w:r w:rsidRPr="00DB1893">
              <w:rPr>
                <w:rFonts w:ascii="Arial" w:hAnsi="Arial" w:cs="Arial"/>
                <w:b/>
                <w:lang w:val="tr-TR"/>
              </w:rPr>
              <w:t>.</w:t>
            </w:r>
            <w:r w:rsidR="00A802FA" w:rsidRPr="00DB1893">
              <w:rPr>
                <w:rFonts w:ascii="Arial" w:hAnsi="Arial" w:cs="Arial"/>
                <w:b/>
                <w:lang w:val="tr-TR"/>
              </w:rPr>
              <w:t>986</w:t>
            </w:r>
            <w:r w:rsidRPr="00DB1893">
              <w:rPr>
                <w:rFonts w:ascii="Arial" w:hAnsi="Arial" w:cs="Arial"/>
                <w:b/>
                <w:lang w:val="tr-TR"/>
              </w:rPr>
              <w:t>.</w:t>
            </w:r>
            <w:r w:rsidR="00A802FA" w:rsidRPr="00DB1893">
              <w:rPr>
                <w:rFonts w:ascii="Arial" w:hAnsi="Arial" w:cs="Arial"/>
                <w:b/>
                <w:lang w:val="tr-TR"/>
              </w:rPr>
              <w:t>969</w:t>
            </w:r>
            <w:r w:rsidRPr="00DB1893">
              <w:rPr>
                <w:rFonts w:ascii="Arial" w:hAnsi="Arial" w:cs="Arial"/>
                <w:b/>
                <w:lang w:val="tr-TR"/>
              </w:rPr>
              <w:t>)</w:t>
            </w:r>
          </w:p>
        </w:tc>
        <w:tc>
          <w:tcPr>
            <w:tcW w:w="1357" w:type="dxa"/>
          </w:tcPr>
          <w:p w:rsidR="008455D6" w:rsidRPr="00DB1893" w:rsidRDefault="005D4B60" w:rsidP="005A611B">
            <w:pPr>
              <w:ind w:right="-28"/>
              <w:jc w:val="right"/>
              <w:rPr>
                <w:rFonts w:ascii="Arial" w:hAnsi="Arial" w:cs="Arial"/>
                <w:b/>
                <w:lang w:val="tr-TR"/>
              </w:rPr>
            </w:pPr>
            <w:r w:rsidRPr="00DB1893">
              <w:rPr>
                <w:rFonts w:ascii="Arial" w:hAnsi="Arial" w:cs="Arial"/>
                <w:b/>
                <w:lang w:val="tr-TR"/>
              </w:rPr>
              <w:t>(5</w:t>
            </w:r>
            <w:r w:rsidR="008455D6" w:rsidRPr="00DB1893">
              <w:rPr>
                <w:rFonts w:ascii="Arial" w:hAnsi="Arial" w:cs="Arial"/>
                <w:b/>
                <w:lang w:val="tr-TR"/>
              </w:rPr>
              <w:t>.</w:t>
            </w:r>
            <w:r w:rsidRPr="00DB1893">
              <w:rPr>
                <w:rFonts w:ascii="Arial" w:hAnsi="Arial" w:cs="Arial"/>
                <w:b/>
                <w:lang w:val="tr-TR"/>
              </w:rPr>
              <w:t>036</w:t>
            </w:r>
            <w:r w:rsidR="008455D6" w:rsidRPr="00DB1893">
              <w:rPr>
                <w:rFonts w:ascii="Arial" w:hAnsi="Arial" w:cs="Arial"/>
                <w:b/>
                <w:lang w:val="tr-TR"/>
              </w:rPr>
              <w:t>.</w:t>
            </w:r>
            <w:r w:rsidRPr="00DB1893">
              <w:rPr>
                <w:rFonts w:ascii="Arial" w:hAnsi="Arial" w:cs="Arial"/>
                <w:b/>
                <w:lang w:val="tr-TR"/>
              </w:rPr>
              <w:t>780)</w:t>
            </w:r>
          </w:p>
        </w:tc>
        <w:tc>
          <w:tcPr>
            <w:tcW w:w="1342" w:type="dxa"/>
          </w:tcPr>
          <w:p w:rsidR="008455D6" w:rsidRPr="00DB1893" w:rsidRDefault="008455D6" w:rsidP="005A611B">
            <w:pPr>
              <w:tabs>
                <w:tab w:val="left" w:pos="215"/>
                <w:tab w:val="decimal" w:pos="1397"/>
              </w:tabs>
              <w:ind w:right="-28"/>
              <w:jc w:val="right"/>
              <w:rPr>
                <w:rFonts w:ascii="Arial" w:hAnsi="Arial" w:cs="Arial"/>
                <w:lang w:val="tr-TR"/>
              </w:rPr>
            </w:pPr>
            <w:r w:rsidRPr="00DB1893">
              <w:rPr>
                <w:rFonts w:ascii="Arial" w:hAnsi="Arial" w:cs="Arial"/>
                <w:lang w:val="tr-TR"/>
              </w:rPr>
              <w:t>(3.156.417)</w:t>
            </w:r>
          </w:p>
        </w:tc>
        <w:tc>
          <w:tcPr>
            <w:tcW w:w="1417" w:type="dxa"/>
          </w:tcPr>
          <w:p w:rsidR="008455D6" w:rsidRPr="00DB1893" w:rsidRDefault="008455D6" w:rsidP="005A611B">
            <w:pPr>
              <w:ind w:right="-28"/>
              <w:jc w:val="right"/>
              <w:rPr>
                <w:rFonts w:ascii="Arial" w:hAnsi="Arial" w:cs="Arial"/>
                <w:lang w:val="tr-TR"/>
              </w:rPr>
            </w:pPr>
            <w:r w:rsidRPr="00DB1893">
              <w:rPr>
                <w:rFonts w:ascii="Arial" w:hAnsi="Arial" w:cs="Arial"/>
                <w:lang w:val="tr-TR"/>
              </w:rPr>
              <w:t>1.978.614</w:t>
            </w:r>
          </w:p>
        </w:tc>
      </w:tr>
      <w:tr w:rsidR="008455D6" w:rsidRPr="00DB1893" w:rsidTr="005A611B">
        <w:trPr>
          <w:trHeight w:val="113"/>
        </w:trPr>
        <w:tc>
          <w:tcPr>
            <w:tcW w:w="3514" w:type="dxa"/>
            <w:tcBorders>
              <w:bottom w:val="single" w:sz="4" w:space="0" w:color="auto"/>
            </w:tcBorders>
          </w:tcPr>
          <w:p w:rsidR="008455D6" w:rsidRPr="00DB1893" w:rsidRDefault="008455D6" w:rsidP="005A611B">
            <w:pPr>
              <w:ind w:left="40" w:right="-28" w:hanging="102"/>
              <w:rPr>
                <w:rFonts w:ascii="Arial" w:hAnsi="Arial" w:cs="Arial"/>
                <w:lang w:val="tr-TR"/>
              </w:rPr>
            </w:pPr>
          </w:p>
        </w:tc>
        <w:tc>
          <w:tcPr>
            <w:tcW w:w="1442" w:type="dxa"/>
            <w:tcBorders>
              <w:bottom w:val="single" w:sz="4" w:space="0" w:color="auto"/>
            </w:tcBorders>
          </w:tcPr>
          <w:p w:rsidR="008455D6" w:rsidRPr="00DB1893" w:rsidRDefault="008455D6" w:rsidP="005A611B">
            <w:pPr>
              <w:tabs>
                <w:tab w:val="left" w:pos="215"/>
                <w:tab w:val="decimal" w:pos="1397"/>
              </w:tabs>
              <w:ind w:right="-28"/>
              <w:jc w:val="right"/>
              <w:rPr>
                <w:rFonts w:ascii="Arial" w:hAnsi="Arial" w:cs="Arial"/>
                <w:b/>
                <w:lang w:val="tr-TR"/>
              </w:rPr>
            </w:pPr>
          </w:p>
        </w:tc>
        <w:tc>
          <w:tcPr>
            <w:tcW w:w="1357" w:type="dxa"/>
            <w:tcBorders>
              <w:bottom w:val="single" w:sz="4" w:space="0" w:color="auto"/>
            </w:tcBorders>
          </w:tcPr>
          <w:p w:rsidR="008455D6" w:rsidRPr="00DB1893" w:rsidRDefault="008455D6" w:rsidP="005A611B">
            <w:pPr>
              <w:ind w:right="-28"/>
              <w:jc w:val="right"/>
              <w:rPr>
                <w:rFonts w:ascii="Arial" w:hAnsi="Arial" w:cs="Arial"/>
                <w:b/>
                <w:lang w:val="tr-TR"/>
              </w:rPr>
            </w:pPr>
          </w:p>
        </w:tc>
        <w:tc>
          <w:tcPr>
            <w:tcW w:w="1342" w:type="dxa"/>
            <w:tcBorders>
              <w:bottom w:val="single" w:sz="4" w:space="0" w:color="auto"/>
            </w:tcBorders>
          </w:tcPr>
          <w:p w:rsidR="008455D6" w:rsidRPr="00DB1893" w:rsidRDefault="008455D6" w:rsidP="005A611B">
            <w:pPr>
              <w:tabs>
                <w:tab w:val="left" w:pos="215"/>
                <w:tab w:val="decimal" w:pos="1397"/>
              </w:tabs>
              <w:ind w:right="-28"/>
              <w:jc w:val="right"/>
              <w:rPr>
                <w:rFonts w:ascii="Arial" w:hAnsi="Arial" w:cs="Arial"/>
                <w:lang w:val="tr-TR"/>
              </w:rPr>
            </w:pPr>
          </w:p>
        </w:tc>
        <w:tc>
          <w:tcPr>
            <w:tcW w:w="1417" w:type="dxa"/>
            <w:tcBorders>
              <w:bottom w:val="single" w:sz="4" w:space="0" w:color="auto"/>
            </w:tcBorders>
          </w:tcPr>
          <w:p w:rsidR="008455D6" w:rsidRPr="00DB1893" w:rsidRDefault="008455D6" w:rsidP="005A611B">
            <w:pPr>
              <w:ind w:right="-28"/>
              <w:jc w:val="right"/>
              <w:rPr>
                <w:rFonts w:ascii="Arial" w:hAnsi="Arial" w:cs="Arial"/>
                <w:lang w:val="tr-TR"/>
              </w:rPr>
            </w:pPr>
          </w:p>
        </w:tc>
      </w:tr>
      <w:tr w:rsidR="008455D6" w:rsidRPr="00DB1893" w:rsidTr="005A611B">
        <w:trPr>
          <w:trHeight w:val="113"/>
        </w:trPr>
        <w:tc>
          <w:tcPr>
            <w:tcW w:w="3514" w:type="dxa"/>
            <w:tcBorders>
              <w:top w:val="single" w:sz="4" w:space="0" w:color="auto"/>
              <w:bottom w:val="single" w:sz="4" w:space="0" w:color="auto"/>
            </w:tcBorders>
          </w:tcPr>
          <w:p w:rsidR="008455D6" w:rsidRPr="00DB1893" w:rsidRDefault="008455D6" w:rsidP="005A611B">
            <w:pPr>
              <w:ind w:left="40" w:right="-28" w:hanging="102"/>
              <w:rPr>
                <w:rFonts w:ascii="Arial" w:hAnsi="Arial" w:cs="Arial"/>
                <w:lang w:val="tr-TR"/>
              </w:rPr>
            </w:pPr>
            <w:r w:rsidRPr="00DB1893">
              <w:rPr>
                <w:rFonts w:ascii="Arial" w:hAnsi="Arial" w:cs="Arial"/>
                <w:lang w:val="tr-TR"/>
              </w:rPr>
              <w:t>Satılan mamullerin maliyeti</w:t>
            </w:r>
          </w:p>
        </w:tc>
        <w:tc>
          <w:tcPr>
            <w:tcW w:w="1442" w:type="dxa"/>
            <w:tcBorders>
              <w:top w:val="single" w:sz="4" w:space="0" w:color="auto"/>
              <w:bottom w:val="single" w:sz="4" w:space="0" w:color="auto"/>
            </w:tcBorders>
          </w:tcPr>
          <w:p w:rsidR="008455D6" w:rsidRPr="00DB1893" w:rsidRDefault="008455D6" w:rsidP="005A611B">
            <w:pPr>
              <w:ind w:right="-28"/>
              <w:jc w:val="right"/>
              <w:rPr>
                <w:rFonts w:ascii="Arial" w:hAnsi="Arial" w:cs="Arial"/>
                <w:b/>
                <w:lang w:val="tr-TR"/>
              </w:rPr>
            </w:pPr>
            <w:r w:rsidRPr="00DB1893">
              <w:rPr>
                <w:rFonts w:ascii="Arial" w:hAnsi="Arial" w:cs="Arial"/>
                <w:b/>
                <w:lang w:val="tr-TR"/>
              </w:rPr>
              <w:t>(</w:t>
            </w:r>
            <w:r w:rsidR="0031409F" w:rsidRPr="00DB1893">
              <w:rPr>
                <w:rFonts w:ascii="Arial" w:hAnsi="Arial" w:cs="Arial"/>
                <w:b/>
                <w:lang w:val="tr-TR"/>
              </w:rPr>
              <w:t>39.902.407</w:t>
            </w:r>
            <w:r w:rsidRPr="00DB1893">
              <w:rPr>
                <w:rFonts w:ascii="Arial" w:hAnsi="Arial" w:cs="Arial"/>
                <w:b/>
                <w:lang w:val="tr-TR"/>
              </w:rPr>
              <w:t>)</w:t>
            </w:r>
          </w:p>
        </w:tc>
        <w:tc>
          <w:tcPr>
            <w:tcW w:w="1357" w:type="dxa"/>
            <w:tcBorders>
              <w:top w:val="single" w:sz="4" w:space="0" w:color="auto"/>
              <w:bottom w:val="single" w:sz="4" w:space="0" w:color="auto"/>
            </w:tcBorders>
          </w:tcPr>
          <w:p w:rsidR="008455D6" w:rsidRPr="00DB1893" w:rsidRDefault="008455D6" w:rsidP="005A611B">
            <w:pPr>
              <w:ind w:right="-28"/>
              <w:jc w:val="right"/>
              <w:rPr>
                <w:rFonts w:ascii="Arial" w:hAnsi="Arial" w:cs="Arial"/>
                <w:b/>
                <w:lang w:val="tr-TR"/>
              </w:rPr>
            </w:pPr>
            <w:r w:rsidRPr="00DB1893">
              <w:rPr>
                <w:rFonts w:ascii="Arial" w:hAnsi="Arial" w:cs="Arial"/>
                <w:b/>
                <w:lang w:val="tr-TR"/>
              </w:rPr>
              <w:t>(1</w:t>
            </w:r>
            <w:r w:rsidR="005D4B60" w:rsidRPr="00DB1893">
              <w:rPr>
                <w:rFonts w:ascii="Arial" w:hAnsi="Arial" w:cs="Arial"/>
                <w:b/>
                <w:lang w:val="tr-TR"/>
              </w:rPr>
              <w:t>8</w:t>
            </w:r>
            <w:r w:rsidRPr="00DB1893">
              <w:rPr>
                <w:rFonts w:ascii="Arial" w:hAnsi="Arial" w:cs="Arial"/>
                <w:b/>
                <w:lang w:val="tr-TR"/>
              </w:rPr>
              <w:t>.</w:t>
            </w:r>
            <w:r w:rsidR="005D4B60" w:rsidRPr="00DB1893">
              <w:rPr>
                <w:rFonts w:ascii="Arial" w:hAnsi="Arial" w:cs="Arial"/>
                <w:b/>
                <w:lang w:val="tr-TR"/>
              </w:rPr>
              <w:t>373</w:t>
            </w:r>
            <w:r w:rsidRPr="00DB1893">
              <w:rPr>
                <w:rFonts w:ascii="Arial" w:hAnsi="Arial" w:cs="Arial"/>
                <w:b/>
                <w:lang w:val="tr-TR"/>
              </w:rPr>
              <w:t>.</w:t>
            </w:r>
            <w:r w:rsidR="005D4B60" w:rsidRPr="00DB1893">
              <w:rPr>
                <w:rFonts w:ascii="Arial" w:hAnsi="Arial" w:cs="Arial"/>
                <w:b/>
                <w:lang w:val="tr-TR"/>
              </w:rPr>
              <w:t>466</w:t>
            </w:r>
            <w:r w:rsidRPr="00DB1893">
              <w:rPr>
                <w:rFonts w:ascii="Arial" w:hAnsi="Arial" w:cs="Arial"/>
                <w:b/>
                <w:lang w:val="tr-TR"/>
              </w:rPr>
              <w:t>)</w:t>
            </w:r>
          </w:p>
        </w:tc>
        <w:tc>
          <w:tcPr>
            <w:tcW w:w="1342" w:type="dxa"/>
            <w:tcBorders>
              <w:top w:val="single" w:sz="4" w:space="0" w:color="auto"/>
              <w:bottom w:val="single" w:sz="4" w:space="0" w:color="auto"/>
            </w:tcBorders>
          </w:tcPr>
          <w:p w:rsidR="008455D6" w:rsidRPr="00DB1893" w:rsidRDefault="008455D6" w:rsidP="005A611B">
            <w:pPr>
              <w:ind w:right="-28"/>
              <w:jc w:val="right"/>
              <w:rPr>
                <w:rFonts w:ascii="Arial" w:hAnsi="Arial" w:cs="Arial"/>
                <w:lang w:val="tr-TR"/>
              </w:rPr>
            </w:pPr>
            <w:r w:rsidRPr="00DB1893">
              <w:rPr>
                <w:rFonts w:ascii="Arial" w:hAnsi="Arial" w:cs="Arial"/>
                <w:lang w:val="tr-TR"/>
              </w:rPr>
              <w:t>(23.461.914)</w:t>
            </w:r>
          </w:p>
        </w:tc>
        <w:tc>
          <w:tcPr>
            <w:tcW w:w="1417" w:type="dxa"/>
            <w:tcBorders>
              <w:top w:val="single" w:sz="4" w:space="0" w:color="auto"/>
              <w:bottom w:val="single" w:sz="4" w:space="0" w:color="auto"/>
            </w:tcBorders>
          </w:tcPr>
          <w:p w:rsidR="008455D6" w:rsidRPr="00DB1893" w:rsidRDefault="008455D6" w:rsidP="005A611B">
            <w:pPr>
              <w:ind w:right="-28"/>
              <w:jc w:val="right"/>
              <w:rPr>
                <w:rFonts w:ascii="Arial" w:hAnsi="Arial" w:cs="Arial"/>
                <w:lang w:val="tr-TR"/>
              </w:rPr>
            </w:pPr>
            <w:r w:rsidRPr="00DB1893">
              <w:rPr>
                <w:rFonts w:ascii="Arial" w:hAnsi="Arial" w:cs="Arial"/>
                <w:lang w:val="tr-TR"/>
              </w:rPr>
              <w:t>(12.312.004)</w:t>
            </w:r>
          </w:p>
        </w:tc>
      </w:tr>
      <w:tr w:rsidR="008455D6" w:rsidRPr="00DB1893" w:rsidTr="005A611B">
        <w:trPr>
          <w:trHeight w:val="113"/>
        </w:trPr>
        <w:tc>
          <w:tcPr>
            <w:tcW w:w="3514" w:type="dxa"/>
            <w:tcBorders>
              <w:top w:val="single" w:sz="4" w:space="0" w:color="auto"/>
            </w:tcBorders>
          </w:tcPr>
          <w:p w:rsidR="008455D6" w:rsidRPr="00DB1893" w:rsidRDefault="008455D6" w:rsidP="005A611B">
            <w:pPr>
              <w:ind w:left="40" w:right="-28" w:hanging="102"/>
              <w:rPr>
                <w:rFonts w:ascii="Arial" w:hAnsi="Arial" w:cs="Arial"/>
                <w:lang w:val="tr-TR"/>
              </w:rPr>
            </w:pPr>
          </w:p>
        </w:tc>
        <w:tc>
          <w:tcPr>
            <w:tcW w:w="1442" w:type="dxa"/>
            <w:tcBorders>
              <w:top w:val="single" w:sz="4" w:space="0" w:color="auto"/>
            </w:tcBorders>
          </w:tcPr>
          <w:p w:rsidR="008455D6" w:rsidRPr="00DB1893" w:rsidRDefault="008455D6" w:rsidP="005A611B">
            <w:pPr>
              <w:ind w:right="-28"/>
              <w:jc w:val="right"/>
              <w:rPr>
                <w:rFonts w:ascii="Arial" w:hAnsi="Arial" w:cs="Arial"/>
                <w:b/>
                <w:lang w:val="tr-TR"/>
              </w:rPr>
            </w:pPr>
          </w:p>
        </w:tc>
        <w:tc>
          <w:tcPr>
            <w:tcW w:w="1357" w:type="dxa"/>
            <w:tcBorders>
              <w:top w:val="single" w:sz="4" w:space="0" w:color="auto"/>
            </w:tcBorders>
          </w:tcPr>
          <w:p w:rsidR="008455D6" w:rsidRPr="00DB1893" w:rsidRDefault="008455D6" w:rsidP="005A611B">
            <w:pPr>
              <w:ind w:right="-28"/>
              <w:jc w:val="right"/>
              <w:rPr>
                <w:rFonts w:ascii="Arial" w:hAnsi="Arial" w:cs="Arial"/>
                <w:b/>
                <w:lang w:val="tr-TR"/>
              </w:rPr>
            </w:pPr>
          </w:p>
        </w:tc>
        <w:tc>
          <w:tcPr>
            <w:tcW w:w="1342" w:type="dxa"/>
            <w:tcBorders>
              <w:top w:val="single" w:sz="4" w:space="0" w:color="auto"/>
            </w:tcBorders>
          </w:tcPr>
          <w:p w:rsidR="008455D6" w:rsidRPr="00DB1893" w:rsidRDefault="008455D6" w:rsidP="005A611B">
            <w:pPr>
              <w:ind w:right="-28"/>
              <w:jc w:val="right"/>
              <w:rPr>
                <w:rFonts w:ascii="Arial" w:hAnsi="Arial" w:cs="Arial"/>
                <w:lang w:val="tr-TR"/>
              </w:rPr>
            </w:pPr>
          </w:p>
        </w:tc>
        <w:tc>
          <w:tcPr>
            <w:tcW w:w="1417" w:type="dxa"/>
            <w:tcBorders>
              <w:top w:val="single" w:sz="4" w:space="0" w:color="auto"/>
            </w:tcBorders>
          </w:tcPr>
          <w:p w:rsidR="008455D6" w:rsidRPr="00DB1893" w:rsidRDefault="008455D6" w:rsidP="005A611B">
            <w:pPr>
              <w:ind w:right="-28"/>
              <w:jc w:val="right"/>
              <w:rPr>
                <w:rFonts w:ascii="Arial" w:hAnsi="Arial" w:cs="Arial"/>
                <w:lang w:val="tr-TR"/>
              </w:rPr>
            </w:pPr>
          </w:p>
        </w:tc>
      </w:tr>
      <w:tr w:rsidR="008455D6" w:rsidRPr="00DB1893" w:rsidTr="005A611B">
        <w:trPr>
          <w:trHeight w:val="113"/>
        </w:trPr>
        <w:tc>
          <w:tcPr>
            <w:tcW w:w="3514" w:type="dxa"/>
          </w:tcPr>
          <w:p w:rsidR="008455D6" w:rsidRPr="00DB1893" w:rsidRDefault="008455D6" w:rsidP="005A611B">
            <w:pPr>
              <w:ind w:left="40" w:right="-28" w:hanging="102"/>
              <w:rPr>
                <w:rFonts w:ascii="Arial" w:hAnsi="Arial" w:cs="Arial"/>
                <w:lang w:val="tr-TR"/>
              </w:rPr>
            </w:pPr>
            <w:r w:rsidRPr="00DB1893">
              <w:rPr>
                <w:rFonts w:ascii="Arial" w:hAnsi="Arial" w:cs="Arial"/>
                <w:lang w:val="tr-TR"/>
              </w:rPr>
              <w:t xml:space="preserve">Satılan ticari malların maliyeti </w:t>
            </w:r>
          </w:p>
        </w:tc>
        <w:tc>
          <w:tcPr>
            <w:tcW w:w="1442" w:type="dxa"/>
          </w:tcPr>
          <w:p w:rsidR="008455D6" w:rsidRPr="00DB1893" w:rsidRDefault="0031409F" w:rsidP="005A611B">
            <w:pPr>
              <w:tabs>
                <w:tab w:val="left" w:pos="215"/>
                <w:tab w:val="decimal" w:pos="1397"/>
              </w:tabs>
              <w:ind w:right="-28"/>
              <w:jc w:val="right"/>
              <w:rPr>
                <w:rFonts w:ascii="Arial" w:hAnsi="Arial" w:cs="Arial"/>
                <w:b/>
                <w:lang w:val="tr-TR"/>
              </w:rPr>
            </w:pPr>
            <w:r w:rsidRPr="00DB1893">
              <w:rPr>
                <w:rFonts w:ascii="Arial" w:hAnsi="Arial" w:cs="Arial"/>
                <w:b/>
                <w:lang w:val="tr-TR"/>
              </w:rPr>
              <w:t>(4.508.404</w:t>
            </w:r>
            <w:r w:rsidR="008455D6" w:rsidRPr="00DB1893">
              <w:rPr>
                <w:rFonts w:ascii="Arial" w:hAnsi="Arial" w:cs="Arial"/>
                <w:b/>
                <w:lang w:val="tr-TR"/>
              </w:rPr>
              <w:t>)</w:t>
            </w:r>
          </w:p>
        </w:tc>
        <w:tc>
          <w:tcPr>
            <w:tcW w:w="1357" w:type="dxa"/>
          </w:tcPr>
          <w:p w:rsidR="008455D6" w:rsidRPr="00DB1893" w:rsidRDefault="008455D6" w:rsidP="005A611B">
            <w:pPr>
              <w:ind w:right="-28"/>
              <w:jc w:val="right"/>
              <w:rPr>
                <w:rFonts w:ascii="Arial" w:hAnsi="Arial" w:cs="Arial"/>
                <w:b/>
                <w:lang w:val="tr-TR"/>
              </w:rPr>
            </w:pPr>
            <w:r w:rsidRPr="00DB1893">
              <w:rPr>
                <w:rFonts w:ascii="Arial" w:hAnsi="Arial" w:cs="Arial"/>
                <w:b/>
                <w:lang w:val="tr-TR"/>
              </w:rPr>
              <w:t>(2.</w:t>
            </w:r>
            <w:r w:rsidR="005D4B60" w:rsidRPr="00DB1893">
              <w:rPr>
                <w:rFonts w:ascii="Arial" w:hAnsi="Arial" w:cs="Arial"/>
                <w:b/>
                <w:lang w:val="tr-TR"/>
              </w:rPr>
              <w:t>647</w:t>
            </w:r>
            <w:r w:rsidRPr="00DB1893">
              <w:rPr>
                <w:rFonts w:ascii="Arial" w:hAnsi="Arial" w:cs="Arial"/>
                <w:b/>
                <w:lang w:val="tr-TR"/>
              </w:rPr>
              <w:t>.</w:t>
            </w:r>
            <w:r w:rsidR="005D4B60" w:rsidRPr="00DB1893">
              <w:rPr>
                <w:rFonts w:ascii="Arial" w:hAnsi="Arial" w:cs="Arial"/>
                <w:b/>
                <w:lang w:val="tr-TR"/>
              </w:rPr>
              <w:t>423</w:t>
            </w:r>
            <w:r w:rsidRPr="00DB1893">
              <w:rPr>
                <w:rFonts w:ascii="Arial" w:hAnsi="Arial" w:cs="Arial"/>
                <w:b/>
                <w:lang w:val="tr-TR"/>
              </w:rPr>
              <w:t>)</w:t>
            </w:r>
          </w:p>
        </w:tc>
        <w:tc>
          <w:tcPr>
            <w:tcW w:w="1342" w:type="dxa"/>
          </w:tcPr>
          <w:p w:rsidR="008455D6" w:rsidRPr="00DB1893" w:rsidRDefault="008455D6" w:rsidP="005A611B">
            <w:pPr>
              <w:tabs>
                <w:tab w:val="left" w:pos="215"/>
                <w:tab w:val="decimal" w:pos="1397"/>
              </w:tabs>
              <w:ind w:right="-28"/>
              <w:jc w:val="right"/>
              <w:rPr>
                <w:rFonts w:ascii="Arial" w:hAnsi="Arial" w:cs="Arial"/>
                <w:lang w:val="tr-TR"/>
              </w:rPr>
            </w:pPr>
            <w:r w:rsidRPr="00DB1893">
              <w:rPr>
                <w:rFonts w:ascii="Arial" w:hAnsi="Arial" w:cs="Arial"/>
                <w:lang w:val="tr-TR"/>
              </w:rPr>
              <w:t>(2.444.262)</w:t>
            </w:r>
          </w:p>
        </w:tc>
        <w:tc>
          <w:tcPr>
            <w:tcW w:w="1417" w:type="dxa"/>
          </w:tcPr>
          <w:p w:rsidR="008455D6" w:rsidRPr="00DB1893" w:rsidRDefault="008455D6" w:rsidP="005A611B">
            <w:pPr>
              <w:ind w:right="-28"/>
              <w:jc w:val="right"/>
              <w:rPr>
                <w:rFonts w:ascii="Arial" w:hAnsi="Arial" w:cs="Arial"/>
                <w:lang w:val="tr-TR"/>
              </w:rPr>
            </w:pPr>
            <w:r w:rsidRPr="00DB1893">
              <w:rPr>
                <w:rFonts w:ascii="Arial" w:hAnsi="Arial" w:cs="Arial"/>
                <w:lang w:val="tr-TR"/>
              </w:rPr>
              <w:t>(2.048.136)</w:t>
            </w:r>
          </w:p>
        </w:tc>
      </w:tr>
      <w:tr w:rsidR="008455D6" w:rsidRPr="00DB1893" w:rsidTr="005A611B">
        <w:trPr>
          <w:trHeight w:val="113"/>
        </w:trPr>
        <w:tc>
          <w:tcPr>
            <w:tcW w:w="3514" w:type="dxa"/>
            <w:tcBorders>
              <w:bottom w:val="single" w:sz="4" w:space="0" w:color="auto"/>
            </w:tcBorders>
          </w:tcPr>
          <w:p w:rsidR="008455D6" w:rsidRPr="00DB1893" w:rsidRDefault="008455D6" w:rsidP="005A611B">
            <w:pPr>
              <w:ind w:right="-28" w:hanging="102"/>
              <w:rPr>
                <w:rFonts w:ascii="Arial" w:hAnsi="Arial" w:cs="Arial"/>
                <w:lang w:val="tr-TR"/>
              </w:rPr>
            </w:pPr>
          </w:p>
        </w:tc>
        <w:tc>
          <w:tcPr>
            <w:tcW w:w="1442" w:type="dxa"/>
            <w:tcBorders>
              <w:bottom w:val="single" w:sz="4" w:space="0" w:color="auto"/>
            </w:tcBorders>
          </w:tcPr>
          <w:p w:rsidR="008455D6" w:rsidRPr="00DB1893" w:rsidRDefault="008455D6" w:rsidP="005A611B">
            <w:pPr>
              <w:ind w:right="-28"/>
              <w:jc w:val="right"/>
              <w:rPr>
                <w:rFonts w:ascii="Arial" w:hAnsi="Arial" w:cs="Arial"/>
                <w:b/>
                <w:lang w:val="tr-TR"/>
              </w:rPr>
            </w:pPr>
          </w:p>
        </w:tc>
        <w:tc>
          <w:tcPr>
            <w:tcW w:w="1357" w:type="dxa"/>
            <w:tcBorders>
              <w:bottom w:val="single" w:sz="4" w:space="0" w:color="auto"/>
            </w:tcBorders>
          </w:tcPr>
          <w:p w:rsidR="008455D6" w:rsidRPr="00DB1893" w:rsidRDefault="008455D6" w:rsidP="005A611B">
            <w:pPr>
              <w:ind w:right="-28"/>
              <w:jc w:val="right"/>
              <w:rPr>
                <w:rFonts w:ascii="Arial" w:hAnsi="Arial" w:cs="Arial"/>
                <w:b/>
                <w:lang w:val="tr-TR"/>
              </w:rPr>
            </w:pPr>
          </w:p>
        </w:tc>
        <w:tc>
          <w:tcPr>
            <w:tcW w:w="1342" w:type="dxa"/>
            <w:tcBorders>
              <w:bottom w:val="single" w:sz="4" w:space="0" w:color="auto"/>
            </w:tcBorders>
          </w:tcPr>
          <w:p w:rsidR="008455D6" w:rsidRPr="00DB1893" w:rsidRDefault="008455D6" w:rsidP="005A611B">
            <w:pPr>
              <w:ind w:right="-28"/>
              <w:jc w:val="right"/>
              <w:rPr>
                <w:rFonts w:ascii="Arial" w:hAnsi="Arial" w:cs="Arial"/>
                <w:lang w:val="tr-TR"/>
              </w:rPr>
            </w:pPr>
          </w:p>
        </w:tc>
        <w:tc>
          <w:tcPr>
            <w:tcW w:w="1417" w:type="dxa"/>
            <w:tcBorders>
              <w:bottom w:val="single" w:sz="4" w:space="0" w:color="auto"/>
            </w:tcBorders>
          </w:tcPr>
          <w:p w:rsidR="008455D6" w:rsidRPr="00DB1893" w:rsidRDefault="008455D6" w:rsidP="005A611B">
            <w:pPr>
              <w:ind w:right="-28"/>
              <w:jc w:val="right"/>
              <w:rPr>
                <w:rFonts w:ascii="Arial" w:hAnsi="Arial" w:cs="Arial"/>
                <w:lang w:val="tr-TR"/>
              </w:rPr>
            </w:pPr>
          </w:p>
        </w:tc>
      </w:tr>
      <w:tr w:rsidR="008455D6" w:rsidRPr="00DB1893" w:rsidTr="005A611B">
        <w:trPr>
          <w:trHeight w:val="113"/>
        </w:trPr>
        <w:tc>
          <w:tcPr>
            <w:tcW w:w="3514" w:type="dxa"/>
            <w:tcBorders>
              <w:top w:val="single" w:sz="4" w:space="0" w:color="auto"/>
              <w:bottom w:val="double" w:sz="4" w:space="0" w:color="auto"/>
            </w:tcBorders>
          </w:tcPr>
          <w:p w:rsidR="008455D6" w:rsidRPr="00DB1893" w:rsidRDefault="008455D6" w:rsidP="005A611B">
            <w:pPr>
              <w:ind w:right="-28" w:hanging="102"/>
              <w:rPr>
                <w:rFonts w:ascii="Arial" w:hAnsi="Arial" w:cs="Arial"/>
                <w:lang w:val="tr-TR"/>
              </w:rPr>
            </w:pPr>
          </w:p>
        </w:tc>
        <w:tc>
          <w:tcPr>
            <w:tcW w:w="1442" w:type="dxa"/>
            <w:tcBorders>
              <w:top w:val="single" w:sz="4" w:space="0" w:color="auto"/>
              <w:bottom w:val="double" w:sz="4" w:space="0" w:color="auto"/>
            </w:tcBorders>
          </w:tcPr>
          <w:p w:rsidR="008455D6" w:rsidRPr="00DB1893" w:rsidRDefault="008455D6" w:rsidP="005A611B">
            <w:pPr>
              <w:ind w:right="-28"/>
              <w:jc w:val="right"/>
              <w:rPr>
                <w:rFonts w:ascii="Arial" w:hAnsi="Arial" w:cs="Arial"/>
                <w:b/>
                <w:lang w:val="tr-TR"/>
              </w:rPr>
            </w:pPr>
            <w:r w:rsidRPr="00DB1893">
              <w:rPr>
                <w:rFonts w:ascii="Arial" w:hAnsi="Arial" w:cs="Arial"/>
                <w:b/>
                <w:lang w:val="tr-TR"/>
              </w:rPr>
              <w:t>(</w:t>
            </w:r>
            <w:r w:rsidR="0031409F" w:rsidRPr="00DB1893">
              <w:rPr>
                <w:rFonts w:ascii="Arial" w:hAnsi="Arial" w:cs="Arial"/>
                <w:b/>
                <w:lang w:val="tr-TR"/>
              </w:rPr>
              <w:t>44.410.811</w:t>
            </w:r>
            <w:r w:rsidRPr="00DB1893">
              <w:rPr>
                <w:rFonts w:ascii="Arial" w:hAnsi="Arial" w:cs="Arial"/>
                <w:b/>
                <w:lang w:val="tr-TR"/>
              </w:rPr>
              <w:t>)</w:t>
            </w:r>
          </w:p>
        </w:tc>
        <w:tc>
          <w:tcPr>
            <w:tcW w:w="1357" w:type="dxa"/>
            <w:tcBorders>
              <w:top w:val="single" w:sz="4" w:space="0" w:color="auto"/>
              <w:bottom w:val="double" w:sz="4" w:space="0" w:color="auto"/>
            </w:tcBorders>
          </w:tcPr>
          <w:p w:rsidR="008455D6" w:rsidRPr="00DB1893" w:rsidRDefault="008455D6" w:rsidP="005A611B">
            <w:pPr>
              <w:ind w:right="-28"/>
              <w:jc w:val="right"/>
              <w:rPr>
                <w:rFonts w:ascii="Arial" w:hAnsi="Arial" w:cs="Arial"/>
                <w:b/>
                <w:lang w:val="tr-TR"/>
              </w:rPr>
            </w:pPr>
            <w:r w:rsidRPr="00DB1893">
              <w:rPr>
                <w:rFonts w:ascii="Arial" w:hAnsi="Arial" w:cs="Arial"/>
                <w:b/>
                <w:lang w:val="tr-TR"/>
              </w:rPr>
              <w:t>(</w:t>
            </w:r>
            <w:r w:rsidR="005D4B60" w:rsidRPr="00DB1893">
              <w:rPr>
                <w:rFonts w:ascii="Arial" w:hAnsi="Arial" w:cs="Arial"/>
                <w:b/>
                <w:lang w:val="tr-TR"/>
              </w:rPr>
              <w:t>21</w:t>
            </w:r>
            <w:r w:rsidRPr="00DB1893">
              <w:rPr>
                <w:rFonts w:ascii="Arial" w:hAnsi="Arial" w:cs="Arial"/>
                <w:b/>
                <w:lang w:val="tr-TR"/>
              </w:rPr>
              <w:t>.</w:t>
            </w:r>
            <w:r w:rsidR="005D4B60" w:rsidRPr="00DB1893">
              <w:rPr>
                <w:rFonts w:ascii="Arial" w:hAnsi="Arial" w:cs="Arial"/>
                <w:b/>
                <w:lang w:val="tr-TR"/>
              </w:rPr>
              <w:t>020</w:t>
            </w:r>
            <w:r w:rsidRPr="00DB1893">
              <w:rPr>
                <w:rFonts w:ascii="Arial" w:hAnsi="Arial" w:cs="Arial"/>
                <w:b/>
                <w:lang w:val="tr-TR"/>
              </w:rPr>
              <w:t>.</w:t>
            </w:r>
            <w:r w:rsidR="005D4B60" w:rsidRPr="00DB1893">
              <w:rPr>
                <w:rFonts w:ascii="Arial" w:hAnsi="Arial" w:cs="Arial"/>
                <w:b/>
                <w:lang w:val="tr-TR"/>
              </w:rPr>
              <w:t>889</w:t>
            </w:r>
            <w:r w:rsidRPr="00DB1893">
              <w:rPr>
                <w:rFonts w:ascii="Arial" w:hAnsi="Arial" w:cs="Arial"/>
                <w:b/>
                <w:lang w:val="tr-TR"/>
              </w:rPr>
              <w:t>)</w:t>
            </w:r>
          </w:p>
        </w:tc>
        <w:tc>
          <w:tcPr>
            <w:tcW w:w="1342" w:type="dxa"/>
            <w:tcBorders>
              <w:top w:val="single" w:sz="4" w:space="0" w:color="auto"/>
              <w:bottom w:val="double" w:sz="4" w:space="0" w:color="auto"/>
            </w:tcBorders>
          </w:tcPr>
          <w:p w:rsidR="008455D6" w:rsidRPr="00DB1893" w:rsidRDefault="008455D6" w:rsidP="005A611B">
            <w:pPr>
              <w:ind w:right="-28"/>
              <w:jc w:val="right"/>
              <w:rPr>
                <w:rFonts w:ascii="Arial" w:hAnsi="Arial" w:cs="Arial"/>
                <w:lang w:val="tr-TR"/>
              </w:rPr>
            </w:pPr>
            <w:r w:rsidRPr="00DB1893">
              <w:rPr>
                <w:rFonts w:ascii="Arial" w:hAnsi="Arial" w:cs="Arial"/>
                <w:lang w:val="tr-TR"/>
              </w:rPr>
              <w:t>(25.906.176)</w:t>
            </w:r>
          </w:p>
        </w:tc>
        <w:tc>
          <w:tcPr>
            <w:tcW w:w="1417" w:type="dxa"/>
            <w:tcBorders>
              <w:top w:val="single" w:sz="4" w:space="0" w:color="auto"/>
              <w:bottom w:val="double" w:sz="4" w:space="0" w:color="auto"/>
            </w:tcBorders>
          </w:tcPr>
          <w:p w:rsidR="008455D6" w:rsidRPr="00DB1893" w:rsidRDefault="008455D6" w:rsidP="005A611B">
            <w:pPr>
              <w:ind w:right="-28"/>
              <w:jc w:val="right"/>
              <w:rPr>
                <w:rFonts w:ascii="Arial" w:hAnsi="Arial" w:cs="Arial"/>
                <w:lang w:val="tr-TR"/>
              </w:rPr>
            </w:pPr>
            <w:r w:rsidRPr="00DB1893">
              <w:rPr>
                <w:rFonts w:ascii="Arial" w:hAnsi="Arial" w:cs="Arial"/>
                <w:lang w:val="tr-TR"/>
              </w:rPr>
              <w:t>(14.360.140)</w:t>
            </w:r>
          </w:p>
        </w:tc>
      </w:tr>
    </w:tbl>
    <w:p w:rsidR="005E29FC" w:rsidRPr="00DB1893" w:rsidRDefault="005E29FC" w:rsidP="00E13FA5">
      <w:pPr>
        <w:rPr>
          <w:rFonts w:ascii="Arial" w:hAnsi="Arial" w:cs="Arial"/>
          <w:lang w:val="tr-TR"/>
        </w:rPr>
      </w:pPr>
    </w:p>
    <w:p w:rsidR="005A611B" w:rsidRPr="00DB1893" w:rsidRDefault="005A611B" w:rsidP="00E13FA5">
      <w:pPr>
        <w:rPr>
          <w:rFonts w:ascii="Arial" w:hAnsi="Arial" w:cs="Arial"/>
          <w:lang w:val="tr-TR"/>
        </w:rPr>
      </w:pPr>
    </w:p>
    <w:p w:rsidR="005E29FC" w:rsidRPr="00DB1893" w:rsidRDefault="005E29FC" w:rsidP="00160C0B">
      <w:pPr>
        <w:rPr>
          <w:rFonts w:ascii="Arial" w:hAnsi="Arial" w:cs="Arial"/>
          <w:b/>
          <w:lang w:val="tr-TR"/>
        </w:rPr>
      </w:pPr>
      <w:r w:rsidRPr="00DB1893">
        <w:rPr>
          <w:rFonts w:ascii="Arial" w:hAnsi="Arial" w:cs="Arial"/>
          <w:b/>
          <w:bCs/>
          <w:lang w:val="tr-TR"/>
        </w:rPr>
        <w:t>1</w:t>
      </w:r>
      <w:r w:rsidR="00091191" w:rsidRPr="00DB1893">
        <w:rPr>
          <w:rFonts w:ascii="Arial" w:hAnsi="Arial" w:cs="Arial"/>
          <w:b/>
          <w:bCs/>
          <w:lang w:val="tr-TR"/>
        </w:rPr>
        <w:t>1</w:t>
      </w:r>
      <w:r w:rsidRPr="00DB1893">
        <w:rPr>
          <w:rFonts w:ascii="Arial" w:hAnsi="Arial" w:cs="Arial"/>
          <w:b/>
          <w:bCs/>
          <w:lang w:val="tr-TR"/>
        </w:rPr>
        <w:t>.</w:t>
      </w:r>
      <w:r w:rsidRPr="00DB1893">
        <w:rPr>
          <w:rFonts w:ascii="Arial" w:hAnsi="Arial" w:cs="Arial"/>
          <w:b/>
          <w:bCs/>
          <w:lang w:val="tr-TR"/>
        </w:rPr>
        <w:tab/>
      </w:r>
      <w:r w:rsidR="0071586F" w:rsidRPr="00DB1893">
        <w:rPr>
          <w:rFonts w:ascii="Arial" w:hAnsi="Arial" w:cs="Arial"/>
          <w:b/>
          <w:bCs/>
          <w:lang w:val="tr-TR"/>
        </w:rPr>
        <w:t>P</w:t>
      </w:r>
      <w:r w:rsidRPr="00DB1893">
        <w:rPr>
          <w:rFonts w:ascii="Arial" w:hAnsi="Arial" w:cs="Arial"/>
          <w:b/>
          <w:lang w:val="tr-TR"/>
        </w:rPr>
        <w:t>azarlama, satış ve dağıtım giderleri, genel yönetim giderleri</w:t>
      </w:r>
    </w:p>
    <w:p w:rsidR="0071586F" w:rsidRPr="00DB1893" w:rsidRDefault="0071586F" w:rsidP="0071586F">
      <w:pPr>
        <w:ind w:left="600" w:hanging="600"/>
        <w:rPr>
          <w:rFonts w:ascii="Arial" w:hAnsi="Arial" w:cs="Arial"/>
          <w:lang w:val="tr-TR"/>
        </w:rPr>
      </w:pPr>
    </w:p>
    <w:p w:rsidR="002C0CF2" w:rsidRPr="00DB1893" w:rsidRDefault="002C0CF2" w:rsidP="001820D8">
      <w:pPr>
        <w:numPr>
          <w:ilvl w:val="0"/>
          <w:numId w:val="49"/>
        </w:numPr>
        <w:ind w:left="567" w:hanging="567"/>
        <w:rPr>
          <w:rFonts w:ascii="Arial" w:hAnsi="Arial" w:cs="Arial"/>
          <w:u w:val="single"/>
          <w:lang w:val="tr-TR"/>
        </w:rPr>
      </w:pPr>
      <w:r w:rsidRPr="00DB1893">
        <w:rPr>
          <w:rFonts w:ascii="Arial" w:hAnsi="Arial" w:cs="Arial"/>
          <w:bCs/>
          <w:u w:val="single"/>
          <w:lang w:val="tr-TR"/>
        </w:rPr>
        <w:t>Pazarlama</w:t>
      </w:r>
      <w:r w:rsidR="00EB770B" w:rsidRPr="00DB1893">
        <w:rPr>
          <w:rFonts w:ascii="Arial" w:hAnsi="Arial" w:cs="Arial"/>
          <w:bCs/>
          <w:u w:val="single"/>
          <w:lang w:val="tr-TR"/>
        </w:rPr>
        <w:t xml:space="preserve">, </w:t>
      </w:r>
      <w:r w:rsidR="00D00152" w:rsidRPr="00DB1893">
        <w:rPr>
          <w:rFonts w:ascii="Arial" w:hAnsi="Arial" w:cs="Arial"/>
          <w:bCs/>
          <w:u w:val="single"/>
          <w:lang w:val="tr-TR"/>
        </w:rPr>
        <w:t>satış ve dağıtım giderleri detayı</w:t>
      </w:r>
    </w:p>
    <w:p w:rsidR="002C0CF2" w:rsidRPr="00DB1893" w:rsidRDefault="002C0CF2" w:rsidP="00E13FA5">
      <w:pPr>
        <w:rPr>
          <w:rFonts w:ascii="Arial" w:hAnsi="Arial" w:cs="Arial"/>
          <w:bCs/>
          <w:lang w:val="tr-TR"/>
        </w:rPr>
      </w:pPr>
    </w:p>
    <w:tbl>
      <w:tblPr>
        <w:tblW w:w="9072" w:type="dxa"/>
        <w:tblInd w:w="102" w:type="dxa"/>
        <w:tblLayout w:type="fixed"/>
        <w:tblCellMar>
          <w:left w:w="102" w:type="dxa"/>
          <w:right w:w="102" w:type="dxa"/>
        </w:tblCellMar>
        <w:tblLook w:val="0000" w:firstRow="0" w:lastRow="0" w:firstColumn="0" w:lastColumn="0" w:noHBand="0" w:noVBand="0"/>
      </w:tblPr>
      <w:tblGrid>
        <w:gridCol w:w="3500"/>
        <w:gridCol w:w="1457"/>
        <w:gridCol w:w="1343"/>
        <w:gridCol w:w="1355"/>
        <w:gridCol w:w="1417"/>
      </w:tblGrid>
      <w:tr w:rsidR="006C109F" w:rsidRPr="00DB1893" w:rsidTr="005A611B">
        <w:trPr>
          <w:trHeight w:val="113"/>
        </w:trPr>
        <w:tc>
          <w:tcPr>
            <w:tcW w:w="3500" w:type="dxa"/>
            <w:tcBorders>
              <w:top w:val="single" w:sz="4" w:space="0" w:color="auto"/>
              <w:bottom w:val="single" w:sz="4" w:space="0" w:color="auto"/>
            </w:tcBorders>
          </w:tcPr>
          <w:p w:rsidR="006C109F" w:rsidRPr="00DB1893" w:rsidRDefault="006C109F" w:rsidP="00F543BD">
            <w:pPr>
              <w:ind w:right="-102" w:hanging="102"/>
              <w:rPr>
                <w:rFonts w:ascii="Arial" w:hAnsi="Arial" w:cs="Arial"/>
                <w:lang w:val="tr-TR"/>
              </w:rPr>
            </w:pPr>
          </w:p>
        </w:tc>
        <w:tc>
          <w:tcPr>
            <w:tcW w:w="1457" w:type="dxa"/>
            <w:tcBorders>
              <w:top w:val="single" w:sz="4" w:space="0" w:color="auto"/>
              <w:bottom w:val="single" w:sz="4" w:space="0" w:color="auto"/>
            </w:tcBorders>
            <w:vAlign w:val="bottom"/>
          </w:tcPr>
          <w:p w:rsidR="006C109F" w:rsidRPr="00DB1893" w:rsidRDefault="006C109F" w:rsidP="00F543BD">
            <w:pPr>
              <w:pStyle w:val="BodyText3"/>
              <w:ind w:left="-102" w:right="-29"/>
              <w:rPr>
                <w:rFonts w:ascii="Arial" w:hAnsi="Arial" w:cs="Arial"/>
                <w:b/>
                <w:sz w:val="20"/>
                <w:lang w:val="tr-TR"/>
              </w:rPr>
            </w:pPr>
            <w:r w:rsidRPr="00DB1893">
              <w:rPr>
                <w:rFonts w:ascii="Arial" w:hAnsi="Arial" w:cs="Arial"/>
                <w:b/>
                <w:sz w:val="20"/>
                <w:lang w:val="tr-TR"/>
              </w:rPr>
              <w:t>1 Ocak –</w:t>
            </w:r>
          </w:p>
          <w:p w:rsidR="006C109F" w:rsidRPr="00DB1893" w:rsidRDefault="006C109F" w:rsidP="00F543BD">
            <w:pPr>
              <w:pStyle w:val="BodyText3"/>
              <w:ind w:left="-102" w:right="-29"/>
              <w:rPr>
                <w:rFonts w:ascii="Arial" w:hAnsi="Arial" w:cs="Arial"/>
                <w:b/>
                <w:sz w:val="20"/>
                <w:lang w:val="tr-TR"/>
              </w:rPr>
            </w:pPr>
            <w:r w:rsidRPr="00DB1893">
              <w:rPr>
                <w:rFonts w:ascii="Arial" w:hAnsi="Arial" w:cs="Arial"/>
                <w:b/>
                <w:sz w:val="20"/>
                <w:lang w:val="tr-TR"/>
              </w:rPr>
              <w:t xml:space="preserve">30 Haziran </w:t>
            </w:r>
          </w:p>
          <w:p w:rsidR="006C109F" w:rsidRPr="00DB1893" w:rsidRDefault="006C109F" w:rsidP="006C109F">
            <w:pPr>
              <w:pStyle w:val="BodyText3"/>
              <w:ind w:left="-102" w:right="-29"/>
              <w:rPr>
                <w:rFonts w:ascii="Arial" w:hAnsi="Arial" w:cs="Arial"/>
                <w:b/>
                <w:sz w:val="20"/>
                <w:lang w:val="tr-TR"/>
              </w:rPr>
            </w:pPr>
            <w:r w:rsidRPr="00DB1893">
              <w:rPr>
                <w:rFonts w:ascii="Arial" w:hAnsi="Arial" w:cs="Arial"/>
                <w:b/>
                <w:sz w:val="20"/>
                <w:lang w:val="tr-TR"/>
              </w:rPr>
              <w:t>2012</w:t>
            </w:r>
          </w:p>
        </w:tc>
        <w:tc>
          <w:tcPr>
            <w:tcW w:w="1343" w:type="dxa"/>
            <w:tcBorders>
              <w:top w:val="single" w:sz="4" w:space="0" w:color="auto"/>
              <w:bottom w:val="single" w:sz="4" w:space="0" w:color="auto"/>
            </w:tcBorders>
            <w:vAlign w:val="bottom"/>
          </w:tcPr>
          <w:p w:rsidR="006C109F" w:rsidRPr="00DB1893" w:rsidRDefault="006C109F" w:rsidP="00F543BD">
            <w:pPr>
              <w:pStyle w:val="BodyText3"/>
              <w:ind w:right="-29"/>
              <w:rPr>
                <w:rFonts w:ascii="Arial" w:hAnsi="Arial" w:cs="Arial"/>
                <w:b/>
                <w:sz w:val="20"/>
                <w:lang w:val="tr-TR"/>
              </w:rPr>
            </w:pPr>
            <w:r w:rsidRPr="00DB1893">
              <w:rPr>
                <w:rFonts w:ascii="Arial" w:hAnsi="Arial" w:cs="Arial"/>
                <w:b/>
                <w:sz w:val="20"/>
                <w:lang w:val="tr-TR"/>
              </w:rPr>
              <w:t xml:space="preserve">1 Nisan – </w:t>
            </w:r>
          </w:p>
          <w:p w:rsidR="006C109F" w:rsidRPr="00DB1893" w:rsidRDefault="006C109F" w:rsidP="00F543BD">
            <w:pPr>
              <w:pStyle w:val="BodyText3"/>
              <w:ind w:right="-29"/>
              <w:rPr>
                <w:rFonts w:ascii="Arial" w:hAnsi="Arial" w:cs="Arial"/>
                <w:b/>
                <w:sz w:val="20"/>
                <w:lang w:val="tr-TR"/>
              </w:rPr>
            </w:pPr>
            <w:r w:rsidRPr="00DB1893">
              <w:rPr>
                <w:rFonts w:ascii="Arial" w:hAnsi="Arial" w:cs="Arial"/>
                <w:b/>
                <w:sz w:val="20"/>
                <w:lang w:val="tr-TR"/>
              </w:rPr>
              <w:t xml:space="preserve">30 Haziran </w:t>
            </w:r>
          </w:p>
          <w:p w:rsidR="006C109F" w:rsidRPr="00DB1893" w:rsidRDefault="006C109F" w:rsidP="006C109F">
            <w:pPr>
              <w:pStyle w:val="BodyText3"/>
              <w:ind w:right="-29"/>
              <w:rPr>
                <w:rFonts w:ascii="Arial" w:hAnsi="Arial" w:cs="Arial"/>
                <w:b/>
                <w:sz w:val="20"/>
                <w:lang w:val="tr-TR"/>
              </w:rPr>
            </w:pPr>
            <w:r w:rsidRPr="00DB1893">
              <w:rPr>
                <w:rFonts w:ascii="Arial" w:hAnsi="Arial" w:cs="Arial"/>
                <w:b/>
                <w:sz w:val="20"/>
                <w:lang w:val="tr-TR"/>
              </w:rPr>
              <w:t>2012</w:t>
            </w:r>
          </w:p>
        </w:tc>
        <w:tc>
          <w:tcPr>
            <w:tcW w:w="1355" w:type="dxa"/>
            <w:tcBorders>
              <w:top w:val="single" w:sz="4" w:space="0" w:color="auto"/>
              <w:bottom w:val="single" w:sz="4" w:space="0" w:color="auto"/>
            </w:tcBorders>
            <w:vAlign w:val="bottom"/>
          </w:tcPr>
          <w:p w:rsidR="006C109F" w:rsidRPr="00DB1893" w:rsidRDefault="006C109F" w:rsidP="006C109F">
            <w:pPr>
              <w:pStyle w:val="BodyText3"/>
              <w:ind w:right="-29"/>
              <w:rPr>
                <w:rFonts w:ascii="Arial" w:hAnsi="Arial" w:cs="Arial"/>
                <w:sz w:val="20"/>
                <w:lang w:val="tr-TR"/>
              </w:rPr>
            </w:pPr>
            <w:r w:rsidRPr="00DB1893">
              <w:rPr>
                <w:rFonts w:ascii="Arial" w:hAnsi="Arial" w:cs="Arial"/>
                <w:sz w:val="20"/>
                <w:lang w:val="tr-TR"/>
              </w:rPr>
              <w:t>1 Ocak –</w:t>
            </w:r>
          </w:p>
          <w:p w:rsidR="006C109F" w:rsidRPr="00DB1893" w:rsidRDefault="006C109F" w:rsidP="006C109F">
            <w:pPr>
              <w:pStyle w:val="BodyText3"/>
              <w:tabs>
                <w:tab w:val="clear" w:pos="1481"/>
              </w:tabs>
              <w:ind w:right="-29"/>
              <w:rPr>
                <w:rFonts w:ascii="Arial" w:hAnsi="Arial" w:cs="Arial"/>
                <w:sz w:val="20"/>
                <w:lang w:val="tr-TR"/>
              </w:rPr>
            </w:pPr>
            <w:r w:rsidRPr="00DB1893">
              <w:rPr>
                <w:rFonts w:ascii="Arial" w:hAnsi="Arial" w:cs="Arial"/>
                <w:sz w:val="20"/>
                <w:lang w:val="tr-TR"/>
              </w:rPr>
              <w:t xml:space="preserve">30 Haziran </w:t>
            </w:r>
          </w:p>
          <w:p w:rsidR="006C109F" w:rsidRPr="00DB1893" w:rsidRDefault="006C109F" w:rsidP="006C109F">
            <w:pPr>
              <w:pStyle w:val="BodyText3"/>
              <w:ind w:right="-29"/>
              <w:rPr>
                <w:rFonts w:ascii="Arial" w:hAnsi="Arial" w:cs="Arial"/>
                <w:sz w:val="20"/>
                <w:lang w:val="tr-TR"/>
              </w:rPr>
            </w:pPr>
            <w:r w:rsidRPr="00DB1893">
              <w:rPr>
                <w:rFonts w:ascii="Arial" w:hAnsi="Arial" w:cs="Arial"/>
                <w:sz w:val="20"/>
                <w:lang w:val="tr-TR"/>
              </w:rPr>
              <w:t>2011</w:t>
            </w:r>
          </w:p>
        </w:tc>
        <w:tc>
          <w:tcPr>
            <w:tcW w:w="1417" w:type="dxa"/>
            <w:tcBorders>
              <w:top w:val="single" w:sz="4" w:space="0" w:color="auto"/>
              <w:bottom w:val="single" w:sz="4" w:space="0" w:color="auto"/>
            </w:tcBorders>
            <w:vAlign w:val="bottom"/>
          </w:tcPr>
          <w:p w:rsidR="006C109F" w:rsidRPr="00DB1893" w:rsidRDefault="006C109F" w:rsidP="006C109F">
            <w:pPr>
              <w:pStyle w:val="BodyText3"/>
              <w:ind w:right="-29"/>
              <w:rPr>
                <w:rFonts w:ascii="Arial" w:hAnsi="Arial" w:cs="Arial"/>
                <w:sz w:val="20"/>
                <w:lang w:val="tr-TR"/>
              </w:rPr>
            </w:pPr>
            <w:r w:rsidRPr="00DB1893">
              <w:rPr>
                <w:rFonts w:ascii="Arial" w:hAnsi="Arial" w:cs="Arial"/>
                <w:sz w:val="20"/>
                <w:lang w:val="tr-TR"/>
              </w:rPr>
              <w:t xml:space="preserve">1 Nisan – </w:t>
            </w:r>
          </w:p>
          <w:p w:rsidR="006C109F" w:rsidRPr="00DB1893" w:rsidRDefault="006C109F" w:rsidP="006C109F">
            <w:pPr>
              <w:pStyle w:val="BodyText3"/>
              <w:ind w:right="-29"/>
              <w:rPr>
                <w:rFonts w:ascii="Arial" w:hAnsi="Arial" w:cs="Arial"/>
                <w:sz w:val="20"/>
                <w:lang w:val="tr-TR"/>
              </w:rPr>
            </w:pPr>
            <w:r w:rsidRPr="00DB1893">
              <w:rPr>
                <w:rFonts w:ascii="Arial" w:hAnsi="Arial" w:cs="Arial"/>
                <w:sz w:val="20"/>
                <w:lang w:val="tr-TR"/>
              </w:rPr>
              <w:t xml:space="preserve">30 Haziran </w:t>
            </w:r>
          </w:p>
          <w:p w:rsidR="006C109F" w:rsidRPr="00DB1893" w:rsidRDefault="006C109F" w:rsidP="006C109F">
            <w:pPr>
              <w:pStyle w:val="BodyText3"/>
              <w:ind w:right="-29"/>
              <w:rPr>
                <w:rFonts w:ascii="Arial" w:hAnsi="Arial" w:cs="Arial"/>
                <w:sz w:val="20"/>
                <w:lang w:val="tr-TR"/>
              </w:rPr>
            </w:pPr>
            <w:r w:rsidRPr="00DB1893">
              <w:rPr>
                <w:rFonts w:ascii="Arial" w:hAnsi="Arial" w:cs="Arial"/>
                <w:sz w:val="20"/>
                <w:lang w:val="tr-TR"/>
              </w:rPr>
              <w:t>2011</w:t>
            </w:r>
          </w:p>
        </w:tc>
      </w:tr>
      <w:tr w:rsidR="006C109F" w:rsidRPr="00DB1893" w:rsidTr="005A611B">
        <w:trPr>
          <w:trHeight w:val="113"/>
        </w:trPr>
        <w:tc>
          <w:tcPr>
            <w:tcW w:w="3500" w:type="dxa"/>
            <w:tcBorders>
              <w:top w:val="single" w:sz="4" w:space="0" w:color="auto"/>
            </w:tcBorders>
          </w:tcPr>
          <w:p w:rsidR="006C109F" w:rsidRPr="00DB1893" w:rsidRDefault="006C109F" w:rsidP="00F543BD">
            <w:pPr>
              <w:ind w:right="-102" w:hanging="102"/>
              <w:rPr>
                <w:rFonts w:ascii="Arial" w:hAnsi="Arial" w:cs="Arial"/>
                <w:lang w:val="tr-TR"/>
              </w:rPr>
            </w:pPr>
          </w:p>
        </w:tc>
        <w:tc>
          <w:tcPr>
            <w:tcW w:w="1457" w:type="dxa"/>
            <w:tcBorders>
              <w:top w:val="single" w:sz="4" w:space="0" w:color="auto"/>
            </w:tcBorders>
            <w:vAlign w:val="bottom"/>
          </w:tcPr>
          <w:p w:rsidR="006C109F" w:rsidRPr="00DB1893" w:rsidRDefault="006C109F" w:rsidP="00F543BD">
            <w:pPr>
              <w:pStyle w:val="BodyText3"/>
              <w:ind w:left="-102" w:right="-29"/>
              <w:rPr>
                <w:rFonts w:ascii="Arial" w:hAnsi="Arial" w:cs="Arial"/>
                <w:sz w:val="20"/>
                <w:lang w:val="tr-TR"/>
              </w:rPr>
            </w:pPr>
          </w:p>
        </w:tc>
        <w:tc>
          <w:tcPr>
            <w:tcW w:w="1343" w:type="dxa"/>
            <w:tcBorders>
              <w:top w:val="single" w:sz="4" w:space="0" w:color="auto"/>
            </w:tcBorders>
            <w:vAlign w:val="bottom"/>
          </w:tcPr>
          <w:p w:rsidR="006C109F" w:rsidRPr="00DB1893" w:rsidRDefault="006C109F" w:rsidP="00F543BD">
            <w:pPr>
              <w:pStyle w:val="BodyText3"/>
              <w:ind w:right="-29"/>
              <w:rPr>
                <w:rFonts w:ascii="Arial" w:hAnsi="Arial" w:cs="Arial"/>
                <w:sz w:val="20"/>
                <w:lang w:val="tr-TR"/>
              </w:rPr>
            </w:pPr>
          </w:p>
        </w:tc>
        <w:tc>
          <w:tcPr>
            <w:tcW w:w="1355" w:type="dxa"/>
            <w:tcBorders>
              <w:top w:val="single" w:sz="4" w:space="0" w:color="auto"/>
            </w:tcBorders>
            <w:vAlign w:val="bottom"/>
          </w:tcPr>
          <w:p w:rsidR="006C109F" w:rsidRPr="00DB1893" w:rsidRDefault="006C109F" w:rsidP="00F543BD">
            <w:pPr>
              <w:pStyle w:val="BodyText3"/>
              <w:ind w:left="-102" w:right="-29"/>
              <w:rPr>
                <w:rFonts w:ascii="Arial" w:hAnsi="Arial" w:cs="Arial"/>
                <w:b/>
                <w:color w:val="7030A0"/>
                <w:sz w:val="20"/>
                <w:lang w:val="tr-TR"/>
              </w:rPr>
            </w:pPr>
          </w:p>
        </w:tc>
        <w:tc>
          <w:tcPr>
            <w:tcW w:w="1417" w:type="dxa"/>
            <w:tcBorders>
              <w:top w:val="single" w:sz="4" w:space="0" w:color="auto"/>
            </w:tcBorders>
            <w:vAlign w:val="bottom"/>
          </w:tcPr>
          <w:p w:rsidR="006C109F" w:rsidRPr="00DB1893" w:rsidRDefault="006C109F" w:rsidP="00F543BD">
            <w:pPr>
              <w:pStyle w:val="BodyText3"/>
              <w:ind w:right="-29"/>
              <w:rPr>
                <w:rFonts w:ascii="Arial" w:hAnsi="Arial" w:cs="Arial"/>
                <w:b/>
                <w:color w:val="7030A0"/>
                <w:sz w:val="20"/>
                <w:lang w:val="tr-TR"/>
              </w:rPr>
            </w:pPr>
          </w:p>
        </w:tc>
      </w:tr>
      <w:tr w:rsidR="006C109F" w:rsidRPr="00DB1893" w:rsidTr="005A611B">
        <w:trPr>
          <w:trHeight w:val="113"/>
        </w:trPr>
        <w:tc>
          <w:tcPr>
            <w:tcW w:w="3500" w:type="dxa"/>
          </w:tcPr>
          <w:p w:rsidR="006C109F" w:rsidRPr="00DB1893" w:rsidRDefault="006C109F" w:rsidP="00F543BD">
            <w:pPr>
              <w:ind w:left="40" w:right="-102" w:hanging="102"/>
              <w:rPr>
                <w:rFonts w:ascii="Arial" w:hAnsi="Arial" w:cs="Arial"/>
                <w:lang w:val="tr-TR"/>
              </w:rPr>
            </w:pPr>
            <w:r w:rsidRPr="00DB1893">
              <w:rPr>
                <w:rFonts w:ascii="Arial" w:hAnsi="Arial" w:cs="Arial"/>
                <w:lang w:val="tr-TR"/>
              </w:rPr>
              <w:t>Personel gider payı</w:t>
            </w:r>
          </w:p>
        </w:tc>
        <w:tc>
          <w:tcPr>
            <w:tcW w:w="1457" w:type="dxa"/>
            <w:vAlign w:val="bottom"/>
          </w:tcPr>
          <w:p w:rsidR="006C109F" w:rsidRPr="00DB1893" w:rsidRDefault="006C109F" w:rsidP="001C1C9D">
            <w:pPr>
              <w:pStyle w:val="BodyText3"/>
              <w:ind w:left="-102" w:right="-29"/>
              <w:rPr>
                <w:rFonts w:ascii="Arial" w:hAnsi="Arial" w:cs="Arial"/>
                <w:b/>
                <w:sz w:val="20"/>
                <w:lang w:val="tr-TR"/>
              </w:rPr>
            </w:pPr>
            <w:r w:rsidRPr="00DB1893">
              <w:rPr>
                <w:rFonts w:ascii="Arial" w:hAnsi="Arial" w:cs="Arial"/>
                <w:b/>
                <w:sz w:val="20"/>
                <w:lang w:val="tr-TR"/>
              </w:rPr>
              <w:t>(2.42</w:t>
            </w:r>
            <w:r w:rsidR="001C1C9D" w:rsidRPr="00DB1893">
              <w:rPr>
                <w:rFonts w:ascii="Arial" w:hAnsi="Arial" w:cs="Arial"/>
                <w:b/>
                <w:sz w:val="20"/>
                <w:lang w:val="tr-TR"/>
              </w:rPr>
              <w:t>6</w:t>
            </w:r>
            <w:r w:rsidRPr="00DB1893">
              <w:rPr>
                <w:rFonts w:ascii="Arial" w:hAnsi="Arial" w:cs="Arial"/>
                <w:b/>
                <w:sz w:val="20"/>
                <w:lang w:val="tr-TR"/>
              </w:rPr>
              <w:t>.</w:t>
            </w:r>
            <w:r w:rsidR="001C1C9D" w:rsidRPr="00DB1893">
              <w:rPr>
                <w:rFonts w:ascii="Arial" w:hAnsi="Arial" w:cs="Arial"/>
                <w:b/>
                <w:sz w:val="20"/>
                <w:lang w:val="tr-TR"/>
              </w:rPr>
              <w:t>917</w:t>
            </w:r>
            <w:r w:rsidRPr="00DB1893">
              <w:rPr>
                <w:rFonts w:ascii="Arial" w:hAnsi="Arial" w:cs="Arial"/>
                <w:b/>
                <w:sz w:val="20"/>
                <w:lang w:val="tr-TR"/>
              </w:rPr>
              <w:t>)</w:t>
            </w:r>
          </w:p>
        </w:tc>
        <w:tc>
          <w:tcPr>
            <w:tcW w:w="1343" w:type="dxa"/>
            <w:vAlign w:val="bottom"/>
          </w:tcPr>
          <w:p w:rsidR="006C109F" w:rsidRPr="00DB1893" w:rsidRDefault="006C109F" w:rsidP="001C1C9D">
            <w:pPr>
              <w:pStyle w:val="BodyText3"/>
              <w:ind w:right="-29"/>
              <w:rPr>
                <w:rFonts w:ascii="Arial" w:hAnsi="Arial" w:cs="Arial"/>
                <w:b/>
                <w:sz w:val="20"/>
                <w:lang w:val="tr-TR"/>
              </w:rPr>
            </w:pPr>
            <w:r w:rsidRPr="00DB1893">
              <w:rPr>
                <w:rFonts w:ascii="Arial" w:hAnsi="Arial" w:cs="Arial"/>
                <w:b/>
                <w:sz w:val="20"/>
                <w:lang w:val="tr-TR"/>
              </w:rPr>
              <w:t>(1.21</w:t>
            </w:r>
            <w:r w:rsidR="001C1C9D" w:rsidRPr="00DB1893">
              <w:rPr>
                <w:rFonts w:ascii="Arial" w:hAnsi="Arial" w:cs="Arial"/>
                <w:b/>
                <w:sz w:val="20"/>
                <w:lang w:val="tr-TR"/>
              </w:rPr>
              <w:t>8</w:t>
            </w:r>
            <w:r w:rsidRPr="00DB1893">
              <w:rPr>
                <w:rFonts w:ascii="Arial" w:hAnsi="Arial" w:cs="Arial"/>
                <w:b/>
                <w:sz w:val="20"/>
                <w:lang w:val="tr-TR"/>
              </w:rPr>
              <w:t>.</w:t>
            </w:r>
            <w:r w:rsidR="001C1C9D" w:rsidRPr="00DB1893">
              <w:rPr>
                <w:rFonts w:ascii="Arial" w:hAnsi="Arial" w:cs="Arial"/>
                <w:b/>
                <w:sz w:val="20"/>
                <w:lang w:val="tr-TR"/>
              </w:rPr>
              <w:t>485</w:t>
            </w:r>
            <w:r w:rsidRPr="00DB1893">
              <w:rPr>
                <w:rFonts w:ascii="Arial" w:hAnsi="Arial" w:cs="Arial"/>
                <w:b/>
                <w:sz w:val="20"/>
                <w:lang w:val="tr-TR"/>
              </w:rPr>
              <w:t>)</w:t>
            </w:r>
          </w:p>
        </w:tc>
        <w:tc>
          <w:tcPr>
            <w:tcW w:w="1355" w:type="dxa"/>
            <w:vAlign w:val="bottom"/>
          </w:tcPr>
          <w:p w:rsidR="006C109F" w:rsidRPr="00DB1893" w:rsidRDefault="006C109F" w:rsidP="001C1C9D">
            <w:pPr>
              <w:pStyle w:val="BodyText3"/>
              <w:ind w:left="-102" w:right="-29"/>
              <w:rPr>
                <w:rFonts w:ascii="Arial" w:hAnsi="Arial" w:cs="Arial"/>
                <w:sz w:val="20"/>
                <w:lang w:val="tr-TR"/>
              </w:rPr>
            </w:pPr>
            <w:r w:rsidRPr="00DB1893">
              <w:rPr>
                <w:rFonts w:ascii="Arial" w:hAnsi="Arial" w:cs="Arial"/>
                <w:sz w:val="20"/>
                <w:lang w:val="tr-TR"/>
              </w:rPr>
              <w:t>(2.</w:t>
            </w:r>
            <w:r w:rsidR="001C1C9D" w:rsidRPr="00DB1893">
              <w:rPr>
                <w:rFonts w:ascii="Arial" w:hAnsi="Arial" w:cs="Arial"/>
                <w:sz w:val="20"/>
                <w:lang w:val="tr-TR"/>
              </w:rPr>
              <w:t>915</w:t>
            </w:r>
            <w:r w:rsidRPr="00DB1893">
              <w:rPr>
                <w:rFonts w:ascii="Arial" w:hAnsi="Arial" w:cs="Arial"/>
                <w:sz w:val="20"/>
                <w:lang w:val="tr-TR"/>
              </w:rPr>
              <w:t>.</w:t>
            </w:r>
            <w:r w:rsidR="001C1C9D" w:rsidRPr="00DB1893">
              <w:rPr>
                <w:rFonts w:ascii="Arial" w:hAnsi="Arial" w:cs="Arial"/>
                <w:sz w:val="20"/>
                <w:lang w:val="tr-TR"/>
              </w:rPr>
              <w:t>889</w:t>
            </w:r>
            <w:r w:rsidRPr="00DB1893">
              <w:rPr>
                <w:rFonts w:ascii="Arial" w:hAnsi="Arial" w:cs="Arial"/>
                <w:sz w:val="20"/>
                <w:lang w:val="tr-TR"/>
              </w:rPr>
              <w:t>)</w:t>
            </w:r>
          </w:p>
        </w:tc>
        <w:tc>
          <w:tcPr>
            <w:tcW w:w="1417" w:type="dxa"/>
            <w:vAlign w:val="bottom"/>
          </w:tcPr>
          <w:p w:rsidR="006C109F" w:rsidRPr="00DB1893" w:rsidRDefault="006C109F" w:rsidP="001C1C9D">
            <w:pPr>
              <w:pStyle w:val="BodyText3"/>
              <w:ind w:right="-29"/>
              <w:rPr>
                <w:rFonts w:ascii="Arial" w:hAnsi="Arial" w:cs="Arial"/>
                <w:sz w:val="20"/>
                <w:lang w:val="tr-TR"/>
              </w:rPr>
            </w:pPr>
            <w:r w:rsidRPr="00DB1893">
              <w:rPr>
                <w:rFonts w:ascii="Arial" w:hAnsi="Arial" w:cs="Arial"/>
                <w:sz w:val="20"/>
                <w:lang w:val="tr-TR"/>
              </w:rPr>
              <w:t>(1.</w:t>
            </w:r>
            <w:r w:rsidR="001C1C9D" w:rsidRPr="00DB1893">
              <w:rPr>
                <w:rFonts w:ascii="Arial" w:hAnsi="Arial" w:cs="Arial"/>
                <w:sz w:val="20"/>
                <w:lang w:val="tr-TR"/>
              </w:rPr>
              <w:t>616</w:t>
            </w:r>
            <w:r w:rsidRPr="00DB1893">
              <w:rPr>
                <w:rFonts w:ascii="Arial" w:hAnsi="Arial" w:cs="Arial"/>
                <w:sz w:val="20"/>
                <w:lang w:val="tr-TR"/>
              </w:rPr>
              <w:t>.</w:t>
            </w:r>
            <w:r w:rsidR="001C1C9D" w:rsidRPr="00DB1893">
              <w:rPr>
                <w:rFonts w:ascii="Arial" w:hAnsi="Arial" w:cs="Arial"/>
                <w:sz w:val="20"/>
                <w:lang w:val="tr-TR"/>
              </w:rPr>
              <w:t>557</w:t>
            </w:r>
            <w:r w:rsidRPr="00DB1893">
              <w:rPr>
                <w:rFonts w:ascii="Arial" w:hAnsi="Arial" w:cs="Arial"/>
                <w:sz w:val="20"/>
                <w:lang w:val="tr-TR"/>
              </w:rPr>
              <w:t>)</w:t>
            </w:r>
          </w:p>
        </w:tc>
      </w:tr>
      <w:tr w:rsidR="006C109F" w:rsidRPr="00DB1893" w:rsidTr="005A611B">
        <w:trPr>
          <w:trHeight w:val="113"/>
        </w:trPr>
        <w:tc>
          <w:tcPr>
            <w:tcW w:w="3500" w:type="dxa"/>
          </w:tcPr>
          <w:p w:rsidR="006C109F" w:rsidRPr="00DB1893" w:rsidRDefault="006C109F" w:rsidP="00F543BD">
            <w:pPr>
              <w:ind w:left="40" w:right="-102" w:hanging="102"/>
              <w:rPr>
                <w:rFonts w:ascii="Arial" w:hAnsi="Arial" w:cs="Arial"/>
                <w:lang w:val="tr-TR"/>
              </w:rPr>
            </w:pPr>
            <w:r w:rsidRPr="00DB1893">
              <w:rPr>
                <w:rFonts w:ascii="Arial" w:hAnsi="Arial" w:cs="Arial"/>
                <w:lang w:val="tr-TR"/>
              </w:rPr>
              <w:t>Amortisman giderleri</w:t>
            </w:r>
          </w:p>
        </w:tc>
        <w:tc>
          <w:tcPr>
            <w:tcW w:w="1457" w:type="dxa"/>
            <w:vAlign w:val="bottom"/>
          </w:tcPr>
          <w:p w:rsidR="006C109F" w:rsidRPr="00DB1893" w:rsidRDefault="006C109F" w:rsidP="00F543BD">
            <w:pPr>
              <w:pStyle w:val="BodyText3"/>
              <w:ind w:left="-102" w:right="-29"/>
              <w:rPr>
                <w:rFonts w:ascii="Arial" w:hAnsi="Arial" w:cs="Arial"/>
                <w:b/>
                <w:sz w:val="20"/>
                <w:lang w:val="tr-TR"/>
              </w:rPr>
            </w:pPr>
            <w:r w:rsidRPr="00DB1893">
              <w:rPr>
                <w:rFonts w:ascii="Arial" w:hAnsi="Arial" w:cs="Arial"/>
                <w:b/>
                <w:sz w:val="20"/>
                <w:lang w:val="tr-TR"/>
              </w:rPr>
              <w:t>(10.463)</w:t>
            </w:r>
          </w:p>
        </w:tc>
        <w:tc>
          <w:tcPr>
            <w:tcW w:w="1343" w:type="dxa"/>
            <w:vAlign w:val="bottom"/>
          </w:tcPr>
          <w:p w:rsidR="006C109F" w:rsidRPr="00DB1893" w:rsidRDefault="006C109F" w:rsidP="00F543BD">
            <w:pPr>
              <w:pStyle w:val="BodyText3"/>
              <w:ind w:right="-29"/>
              <w:rPr>
                <w:rFonts w:ascii="Arial" w:hAnsi="Arial" w:cs="Arial"/>
                <w:b/>
                <w:sz w:val="20"/>
                <w:lang w:val="tr-TR"/>
              </w:rPr>
            </w:pPr>
            <w:r w:rsidRPr="00DB1893">
              <w:rPr>
                <w:rFonts w:ascii="Arial" w:hAnsi="Arial" w:cs="Arial"/>
                <w:b/>
                <w:sz w:val="20"/>
                <w:lang w:val="tr-TR"/>
              </w:rPr>
              <w:t>(301)</w:t>
            </w:r>
          </w:p>
        </w:tc>
        <w:tc>
          <w:tcPr>
            <w:tcW w:w="1355" w:type="dxa"/>
            <w:vAlign w:val="bottom"/>
          </w:tcPr>
          <w:p w:rsidR="006C109F" w:rsidRPr="00DB1893" w:rsidRDefault="006C109F" w:rsidP="00F543BD">
            <w:pPr>
              <w:pStyle w:val="BodyText3"/>
              <w:ind w:left="-102" w:right="-29"/>
              <w:rPr>
                <w:rFonts w:ascii="Arial" w:hAnsi="Arial" w:cs="Arial"/>
                <w:sz w:val="20"/>
                <w:lang w:val="tr-TR"/>
              </w:rPr>
            </w:pPr>
            <w:r w:rsidRPr="00DB1893">
              <w:rPr>
                <w:rFonts w:ascii="Arial" w:hAnsi="Arial" w:cs="Arial"/>
                <w:sz w:val="20"/>
                <w:lang w:val="tr-TR"/>
              </w:rPr>
              <w:t>(9.969)</w:t>
            </w:r>
          </w:p>
        </w:tc>
        <w:tc>
          <w:tcPr>
            <w:tcW w:w="1417" w:type="dxa"/>
            <w:vAlign w:val="bottom"/>
          </w:tcPr>
          <w:p w:rsidR="006C109F" w:rsidRPr="00DB1893" w:rsidRDefault="006C109F" w:rsidP="00F543BD">
            <w:pPr>
              <w:pStyle w:val="BodyText3"/>
              <w:ind w:right="-29"/>
              <w:rPr>
                <w:rFonts w:ascii="Arial" w:hAnsi="Arial" w:cs="Arial"/>
                <w:sz w:val="20"/>
                <w:lang w:val="tr-TR"/>
              </w:rPr>
            </w:pPr>
            <w:r w:rsidRPr="00DB1893">
              <w:rPr>
                <w:rFonts w:ascii="Arial" w:hAnsi="Arial" w:cs="Arial"/>
                <w:sz w:val="20"/>
                <w:lang w:val="tr-TR"/>
              </w:rPr>
              <w:t>(4.844)</w:t>
            </w:r>
          </w:p>
        </w:tc>
      </w:tr>
      <w:tr w:rsidR="006C109F" w:rsidRPr="00DB1893" w:rsidTr="005A611B">
        <w:trPr>
          <w:trHeight w:val="113"/>
        </w:trPr>
        <w:tc>
          <w:tcPr>
            <w:tcW w:w="3500" w:type="dxa"/>
          </w:tcPr>
          <w:p w:rsidR="006C109F" w:rsidRPr="00DB1893" w:rsidRDefault="006C109F" w:rsidP="00F543BD">
            <w:pPr>
              <w:ind w:left="40" w:right="-102" w:hanging="102"/>
              <w:rPr>
                <w:rFonts w:ascii="Arial" w:hAnsi="Arial" w:cs="Arial"/>
                <w:lang w:val="tr-TR"/>
              </w:rPr>
            </w:pPr>
            <w:r w:rsidRPr="00DB1893">
              <w:rPr>
                <w:rFonts w:ascii="Arial" w:hAnsi="Arial" w:cs="Arial"/>
                <w:lang w:val="tr-TR"/>
              </w:rPr>
              <w:t>Kira giderleri</w:t>
            </w:r>
          </w:p>
        </w:tc>
        <w:tc>
          <w:tcPr>
            <w:tcW w:w="1457" w:type="dxa"/>
            <w:vAlign w:val="bottom"/>
          </w:tcPr>
          <w:p w:rsidR="006C109F" w:rsidRPr="00DB1893" w:rsidRDefault="006C109F" w:rsidP="00F543BD">
            <w:pPr>
              <w:pStyle w:val="BodyText3"/>
              <w:ind w:left="-102" w:right="-29"/>
              <w:rPr>
                <w:rFonts w:ascii="Arial" w:hAnsi="Arial" w:cs="Arial"/>
                <w:b/>
                <w:sz w:val="20"/>
                <w:lang w:val="tr-TR"/>
              </w:rPr>
            </w:pPr>
            <w:r w:rsidRPr="00DB1893">
              <w:rPr>
                <w:rFonts w:ascii="Arial" w:hAnsi="Arial" w:cs="Arial"/>
                <w:b/>
                <w:sz w:val="20"/>
                <w:lang w:val="tr-TR"/>
              </w:rPr>
              <w:t>(88.890)</w:t>
            </w:r>
          </w:p>
        </w:tc>
        <w:tc>
          <w:tcPr>
            <w:tcW w:w="1343" w:type="dxa"/>
            <w:vAlign w:val="bottom"/>
          </w:tcPr>
          <w:p w:rsidR="006C109F" w:rsidRPr="00DB1893" w:rsidRDefault="006C109F" w:rsidP="00F543BD">
            <w:pPr>
              <w:pStyle w:val="BodyText3"/>
              <w:ind w:right="-29"/>
              <w:rPr>
                <w:rFonts w:ascii="Arial" w:hAnsi="Arial" w:cs="Arial"/>
                <w:b/>
                <w:sz w:val="20"/>
                <w:lang w:val="tr-TR"/>
              </w:rPr>
            </w:pPr>
            <w:r w:rsidRPr="00DB1893">
              <w:rPr>
                <w:rFonts w:ascii="Arial" w:hAnsi="Arial" w:cs="Arial"/>
                <w:b/>
                <w:sz w:val="20"/>
                <w:lang w:val="tr-TR"/>
              </w:rPr>
              <w:t>(47.923)</w:t>
            </w:r>
          </w:p>
        </w:tc>
        <w:tc>
          <w:tcPr>
            <w:tcW w:w="1355" w:type="dxa"/>
            <w:vAlign w:val="bottom"/>
          </w:tcPr>
          <w:p w:rsidR="006C109F" w:rsidRPr="00DB1893" w:rsidRDefault="006C109F" w:rsidP="00F543BD">
            <w:pPr>
              <w:pStyle w:val="BodyText3"/>
              <w:ind w:left="-102" w:right="-29"/>
              <w:rPr>
                <w:rFonts w:ascii="Arial" w:hAnsi="Arial" w:cs="Arial"/>
                <w:sz w:val="20"/>
                <w:lang w:val="tr-TR"/>
              </w:rPr>
            </w:pPr>
            <w:r w:rsidRPr="00DB1893">
              <w:rPr>
                <w:rFonts w:ascii="Arial" w:hAnsi="Arial" w:cs="Arial"/>
                <w:sz w:val="20"/>
                <w:lang w:val="tr-TR"/>
              </w:rPr>
              <w:t>(124.223)</w:t>
            </w:r>
          </w:p>
        </w:tc>
        <w:tc>
          <w:tcPr>
            <w:tcW w:w="1417" w:type="dxa"/>
            <w:vAlign w:val="bottom"/>
          </w:tcPr>
          <w:p w:rsidR="006C109F" w:rsidRPr="00DB1893" w:rsidRDefault="006C109F" w:rsidP="00F543BD">
            <w:pPr>
              <w:pStyle w:val="BodyText3"/>
              <w:ind w:right="-29"/>
              <w:rPr>
                <w:rFonts w:ascii="Arial" w:hAnsi="Arial" w:cs="Arial"/>
                <w:sz w:val="20"/>
                <w:lang w:val="tr-TR"/>
              </w:rPr>
            </w:pPr>
            <w:r w:rsidRPr="00DB1893">
              <w:rPr>
                <w:rFonts w:ascii="Arial" w:hAnsi="Arial" w:cs="Arial"/>
                <w:sz w:val="20"/>
                <w:lang w:val="tr-TR"/>
              </w:rPr>
              <w:t>(61.654)</w:t>
            </w:r>
          </w:p>
        </w:tc>
      </w:tr>
      <w:tr w:rsidR="006C109F" w:rsidRPr="00DB1893" w:rsidTr="005A611B">
        <w:trPr>
          <w:trHeight w:val="113"/>
        </w:trPr>
        <w:tc>
          <w:tcPr>
            <w:tcW w:w="3500" w:type="dxa"/>
          </w:tcPr>
          <w:p w:rsidR="006C109F" w:rsidRPr="00DB1893" w:rsidRDefault="006C109F" w:rsidP="00F543BD">
            <w:pPr>
              <w:ind w:left="40" w:right="-102" w:hanging="102"/>
              <w:rPr>
                <w:rFonts w:ascii="Arial" w:hAnsi="Arial" w:cs="Arial"/>
                <w:lang w:val="tr-TR"/>
              </w:rPr>
            </w:pPr>
            <w:r w:rsidRPr="00DB1893">
              <w:rPr>
                <w:rFonts w:ascii="Arial" w:hAnsi="Arial" w:cs="Arial"/>
                <w:lang w:val="tr-TR"/>
              </w:rPr>
              <w:t>Taşıt araçları kira giderleri</w:t>
            </w:r>
          </w:p>
        </w:tc>
        <w:tc>
          <w:tcPr>
            <w:tcW w:w="1457" w:type="dxa"/>
            <w:vAlign w:val="bottom"/>
          </w:tcPr>
          <w:p w:rsidR="006C109F" w:rsidRPr="00DB1893" w:rsidRDefault="006C109F" w:rsidP="00F543BD">
            <w:pPr>
              <w:pStyle w:val="BodyText3"/>
              <w:ind w:left="-102" w:right="-29"/>
              <w:rPr>
                <w:rFonts w:ascii="Arial" w:hAnsi="Arial" w:cs="Arial"/>
                <w:b/>
                <w:sz w:val="20"/>
                <w:lang w:val="tr-TR"/>
              </w:rPr>
            </w:pPr>
            <w:r w:rsidRPr="00DB1893">
              <w:rPr>
                <w:rFonts w:ascii="Arial" w:hAnsi="Arial" w:cs="Arial"/>
                <w:b/>
                <w:sz w:val="20"/>
                <w:lang w:val="tr-TR"/>
              </w:rPr>
              <w:t>(366.755)</w:t>
            </w:r>
          </w:p>
        </w:tc>
        <w:tc>
          <w:tcPr>
            <w:tcW w:w="1343" w:type="dxa"/>
            <w:vAlign w:val="bottom"/>
          </w:tcPr>
          <w:p w:rsidR="006C109F" w:rsidRPr="00DB1893" w:rsidRDefault="006C109F" w:rsidP="00F543BD">
            <w:pPr>
              <w:pStyle w:val="BodyText3"/>
              <w:ind w:right="-29"/>
              <w:rPr>
                <w:rFonts w:ascii="Arial" w:hAnsi="Arial" w:cs="Arial"/>
                <w:b/>
                <w:sz w:val="20"/>
                <w:lang w:val="tr-TR"/>
              </w:rPr>
            </w:pPr>
            <w:r w:rsidRPr="00DB1893">
              <w:rPr>
                <w:rFonts w:ascii="Arial" w:hAnsi="Arial" w:cs="Arial"/>
                <w:b/>
                <w:sz w:val="20"/>
                <w:lang w:val="tr-TR"/>
              </w:rPr>
              <w:t>(183.724)</w:t>
            </w:r>
          </w:p>
        </w:tc>
        <w:tc>
          <w:tcPr>
            <w:tcW w:w="1355" w:type="dxa"/>
            <w:vAlign w:val="bottom"/>
          </w:tcPr>
          <w:p w:rsidR="006C109F" w:rsidRPr="00DB1893" w:rsidRDefault="006C109F" w:rsidP="00F543BD">
            <w:pPr>
              <w:pStyle w:val="BodyText3"/>
              <w:ind w:left="-102" w:right="-29"/>
              <w:rPr>
                <w:rFonts w:ascii="Arial" w:hAnsi="Arial" w:cs="Arial"/>
                <w:sz w:val="20"/>
                <w:lang w:val="tr-TR"/>
              </w:rPr>
            </w:pPr>
            <w:r w:rsidRPr="00DB1893">
              <w:rPr>
                <w:rFonts w:ascii="Arial" w:hAnsi="Arial" w:cs="Arial"/>
                <w:sz w:val="20"/>
                <w:lang w:val="tr-TR"/>
              </w:rPr>
              <w:t>(285.108)</w:t>
            </w:r>
          </w:p>
        </w:tc>
        <w:tc>
          <w:tcPr>
            <w:tcW w:w="1417" w:type="dxa"/>
            <w:vAlign w:val="bottom"/>
          </w:tcPr>
          <w:p w:rsidR="006C109F" w:rsidRPr="00DB1893" w:rsidRDefault="006C109F" w:rsidP="00F543BD">
            <w:pPr>
              <w:pStyle w:val="BodyText3"/>
              <w:ind w:right="-29"/>
              <w:rPr>
                <w:rFonts w:ascii="Arial" w:hAnsi="Arial" w:cs="Arial"/>
                <w:sz w:val="20"/>
                <w:lang w:val="tr-TR"/>
              </w:rPr>
            </w:pPr>
            <w:r w:rsidRPr="00DB1893">
              <w:rPr>
                <w:rFonts w:ascii="Arial" w:hAnsi="Arial" w:cs="Arial"/>
                <w:sz w:val="20"/>
                <w:lang w:val="tr-TR"/>
              </w:rPr>
              <w:t>(152.420)</w:t>
            </w:r>
          </w:p>
        </w:tc>
      </w:tr>
      <w:tr w:rsidR="006C109F" w:rsidRPr="00DB1893" w:rsidTr="005A611B">
        <w:trPr>
          <w:trHeight w:val="113"/>
        </w:trPr>
        <w:tc>
          <w:tcPr>
            <w:tcW w:w="3500" w:type="dxa"/>
          </w:tcPr>
          <w:p w:rsidR="006C109F" w:rsidRPr="00DB1893" w:rsidRDefault="006C109F" w:rsidP="00F543BD">
            <w:pPr>
              <w:ind w:left="40" w:right="-102" w:hanging="102"/>
              <w:rPr>
                <w:rFonts w:ascii="Arial" w:hAnsi="Arial" w:cs="Arial"/>
                <w:lang w:val="tr-TR"/>
              </w:rPr>
            </w:pPr>
            <w:r w:rsidRPr="00DB1893">
              <w:rPr>
                <w:rFonts w:ascii="Arial" w:hAnsi="Arial" w:cs="Arial"/>
                <w:lang w:val="tr-TR"/>
              </w:rPr>
              <w:t>Market pazarlama giderleri</w:t>
            </w:r>
          </w:p>
        </w:tc>
        <w:tc>
          <w:tcPr>
            <w:tcW w:w="1457" w:type="dxa"/>
            <w:vAlign w:val="bottom"/>
          </w:tcPr>
          <w:p w:rsidR="006C109F" w:rsidRPr="00DB1893" w:rsidRDefault="006C109F" w:rsidP="00F543BD">
            <w:pPr>
              <w:pStyle w:val="BodyText3"/>
              <w:ind w:left="-102" w:right="-29"/>
              <w:rPr>
                <w:rFonts w:ascii="Arial" w:hAnsi="Arial" w:cs="Arial"/>
                <w:b/>
                <w:sz w:val="20"/>
                <w:lang w:val="tr-TR"/>
              </w:rPr>
            </w:pPr>
            <w:r w:rsidRPr="00DB1893">
              <w:rPr>
                <w:rFonts w:ascii="Arial" w:hAnsi="Arial" w:cs="Arial"/>
                <w:b/>
                <w:sz w:val="20"/>
                <w:lang w:val="tr-TR"/>
              </w:rPr>
              <w:t>(1.097.532)</w:t>
            </w:r>
          </w:p>
        </w:tc>
        <w:tc>
          <w:tcPr>
            <w:tcW w:w="1343" w:type="dxa"/>
            <w:vAlign w:val="bottom"/>
          </w:tcPr>
          <w:p w:rsidR="006C109F" w:rsidRPr="00DB1893" w:rsidRDefault="006C109F" w:rsidP="00F543BD">
            <w:pPr>
              <w:pStyle w:val="BodyText3"/>
              <w:ind w:right="-29"/>
              <w:rPr>
                <w:rFonts w:ascii="Arial" w:hAnsi="Arial" w:cs="Arial"/>
                <w:b/>
                <w:sz w:val="20"/>
                <w:lang w:val="tr-TR"/>
              </w:rPr>
            </w:pPr>
            <w:r w:rsidRPr="00DB1893">
              <w:rPr>
                <w:rFonts w:ascii="Arial" w:hAnsi="Arial" w:cs="Arial"/>
                <w:b/>
                <w:sz w:val="20"/>
                <w:lang w:val="tr-TR"/>
              </w:rPr>
              <w:t>(495.467)</w:t>
            </w:r>
          </w:p>
        </w:tc>
        <w:tc>
          <w:tcPr>
            <w:tcW w:w="1355" w:type="dxa"/>
            <w:vAlign w:val="bottom"/>
          </w:tcPr>
          <w:p w:rsidR="006C109F" w:rsidRPr="00DB1893" w:rsidRDefault="006C109F" w:rsidP="00F543BD">
            <w:pPr>
              <w:pStyle w:val="BodyText3"/>
              <w:ind w:left="-102" w:right="-29"/>
              <w:rPr>
                <w:rFonts w:ascii="Arial" w:hAnsi="Arial" w:cs="Arial"/>
                <w:sz w:val="20"/>
                <w:lang w:val="tr-TR"/>
              </w:rPr>
            </w:pPr>
            <w:r w:rsidRPr="00DB1893">
              <w:rPr>
                <w:rFonts w:ascii="Arial" w:hAnsi="Arial" w:cs="Arial"/>
                <w:sz w:val="20"/>
                <w:lang w:val="tr-TR"/>
              </w:rPr>
              <w:t>(1.440.852)</w:t>
            </w:r>
          </w:p>
        </w:tc>
        <w:tc>
          <w:tcPr>
            <w:tcW w:w="1417" w:type="dxa"/>
            <w:vAlign w:val="bottom"/>
          </w:tcPr>
          <w:p w:rsidR="006C109F" w:rsidRPr="00DB1893" w:rsidRDefault="006C109F" w:rsidP="00F543BD">
            <w:pPr>
              <w:pStyle w:val="BodyText3"/>
              <w:ind w:right="-29"/>
              <w:rPr>
                <w:rFonts w:ascii="Arial" w:hAnsi="Arial" w:cs="Arial"/>
                <w:sz w:val="20"/>
                <w:lang w:val="tr-TR"/>
              </w:rPr>
            </w:pPr>
            <w:r w:rsidRPr="00DB1893">
              <w:rPr>
                <w:rFonts w:ascii="Arial" w:hAnsi="Arial" w:cs="Arial"/>
                <w:sz w:val="20"/>
                <w:lang w:val="tr-TR"/>
              </w:rPr>
              <w:t>(1.246.610)</w:t>
            </w:r>
          </w:p>
        </w:tc>
      </w:tr>
      <w:tr w:rsidR="006C109F" w:rsidRPr="00DB1893" w:rsidTr="005A611B">
        <w:trPr>
          <w:trHeight w:val="113"/>
        </w:trPr>
        <w:tc>
          <w:tcPr>
            <w:tcW w:w="3500" w:type="dxa"/>
          </w:tcPr>
          <w:p w:rsidR="006C109F" w:rsidRPr="00DB1893" w:rsidRDefault="006C109F" w:rsidP="00F543BD">
            <w:pPr>
              <w:ind w:left="40" w:right="-102" w:hanging="102"/>
              <w:rPr>
                <w:rFonts w:ascii="Arial" w:hAnsi="Arial" w:cs="Arial"/>
                <w:lang w:val="tr-TR"/>
              </w:rPr>
            </w:pPr>
            <w:r w:rsidRPr="00DB1893">
              <w:rPr>
                <w:rFonts w:ascii="Arial" w:hAnsi="Arial" w:cs="Arial"/>
                <w:lang w:val="tr-TR"/>
              </w:rPr>
              <w:t>Reklam ve tanıtım giderleri</w:t>
            </w:r>
          </w:p>
        </w:tc>
        <w:tc>
          <w:tcPr>
            <w:tcW w:w="1457" w:type="dxa"/>
            <w:vAlign w:val="bottom"/>
          </w:tcPr>
          <w:p w:rsidR="006C109F" w:rsidRPr="00DB1893" w:rsidRDefault="006C109F" w:rsidP="00F543BD">
            <w:pPr>
              <w:pStyle w:val="BodyText3"/>
              <w:ind w:left="-102" w:right="-29"/>
              <w:rPr>
                <w:rFonts w:ascii="Arial" w:hAnsi="Arial" w:cs="Arial"/>
                <w:b/>
                <w:sz w:val="20"/>
                <w:lang w:val="tr-TR"/>
              </w:rPr>
            </w:pPr>
            <w:r w:rsidRPr="00DB1893">
              <w:rPr>
                <w:rFonts w:ascii="Arial" w:hAnsi="Arial" w:cs="Arial"/>
                <w:b/>
                <w:sz w:val="20"/>
                <w:lang w:val="tr-TR"/>
              </w:rPr>
              <w:t>(1.154.638)</w:t>
            </w:r>
          </w:p>
        </w:tc>
        <w:tc>
          <w:tcPr>
            <w:tcW w:w="1343" w:type="dxa"/>
            <w:vAlign w:val="bottom"/>
          </w:tcPr>
          <w:p w:rsidR="006C109F" w:rsidRPr="00DB1893" w:rsidRDefault="006C109F" w:rsidP="00F543BD">
            <w:pPr>
              <w:pStyle w:val="BodyText3"/>
              <w:ind w:right="-29"/>
              <w:rPr>
                <w:rFonts w:ascii="Arial" w:hAnsi="Arial" w:cs="Arial"/>
                <w:b/>
                <w:sz w:val="20"/>
                <w:lang w:val="tr-TR"/>
              </w:rPr>
            </w:pPr>
            <w:r w:rsidRPr="00DB1893">
              <w:rPr>
                <w:rFonts w:ascii="Arial" w:hAnsi="Arial" w:cs="Arial"/>
                <w:b/>
                <w:sz w:val="20"/>
                <w:lang w:val="tr-TR"/>
              </w:rPr>
              <w:t>(628.095)</w:t>
            </w:r>
          </w:p>
        </w:tc>
        <w:tc>
          <w:tcPr>
            <w:tcW w:w="1355" w:type="dxa"/>
            <w:vAlign w:val="bottom"/>
          </w:tcPr>
          <w:p w:rsidR="006C109F" w:rsidRPr="00DB1893" w:rsidRDefault="006C109F" w:rsidP="00F543BD">
            <w:pPr>
              <w:pStyle w:val="BodyText3"/>
              <w:ind w:left="-102" w:right="-29"/>
              <w:rPr>
                <w:rFonts w:ascii="Arial" w:hAnsi="Arial" w:cs="Arial"/>
                <w:sz w:val="20"/>
                <w:lang w:val="tr-TR"/>
              </w:rPr>
            </w:pPr>
            <w:r w:rsidRPr="00DB1893">
              <w:rPr>
                <w:rFonts w:ascii="Arial" w:hAnsi="Arial" w:cs="Arial"/>
                <w:sz w:val="20"/>
                <w:lang w:val="tr-TR"/>
              </w:rPr>
              <w:t>(855.111)</w:t>
            </w:r>
          </w:p>
        </w:tc>
        <w:tc>
          <w:tcPr>
            <w:tcW w:w="1417" w:type="dxa"/>
            <w:vAlign w:val="bottom"/>
          </w:tcPr>
          <w:p w:rsidR="006C109F" w:rsidRPr="00DB1893" w:rsidRDefault="006C109F" w:rsidP="00F543BD">
            <w:pPr>
              <w:pStyle w:val="BodyText3"/>
              <w:ind w:right="-29"/>
              <w:rPr>
                <w:rFonts w:ascii="Arial" w:hAnsi="Arial" w:cs="Arial"/>
                <w:sz w:val="20"/>
                <w:lang w:val="tr-TR"/>
              </w:rPr>
            </w:pPr>
            <w:r w:rsidRPr="00DB1893">
              <w:rPr>
                <w:rFonts w:ascii="Arial" w:hAnsi="Arial" w:cs="Arial"/>
                <w:sz w:val="20"/>
                <w:lang w:val="tr-TR"/>
              </w:rPr>
              <w:t>(438.255)</w:t>
            </w:r>
          </w:p>
        </w:tc>
      </w:tr>
      <w:tr w:rsidR="006C109F" w:rsidRPr="00DB1893" w:rsidTr="005A611B">
        <w:trPr>
          <w:trHeight w:val="113"/>
        </w:trPr>
        <w:tc>
          <w:tcPr>
            <w:tcW w:w="3500" w:type="dxa"/>
          </w:tcPr>
          <w:p w:rsidR="006C109F" w:rsidRPr="00DB1893" w:rsidRDefault="006C109F" w:rsidP="00F543BD">
            <w:pPr>
              <w:ind w:left="40" w:right="-102" w:hanging="102"/>
              <w:rPr>
                <w:rFonts w:ascii="Arial" w:hAnsi="Arial" w:cs="Arial"/>
                <w:lang w:val="tr-TR"/>
              </w:rPr>
            </w:pPr>
            <w:r w:rsidRPr="00DB1893">
              <w:rPr>
                <w:rFonts w:ascii="Arial" w:hAnsi="Arial" w:cs="Arial"/>
                <w:lang w:val="tr-TR"/>
              </w:rPr>
              <w:t>Pazar araştırma giderleri</w:t>
            </w:r>
          </w:p>
        </w:tc>
        <w:tc>
          <w:tcPr>
            <w:tcW w:w="1457" w:type="dxa"/>
            <w:vAlign w:val="bottom"/>
          </w:tcPr>
          <w:p w:rsidR="006C109F" w:rsidRPr="00DB1893" w:rsidRDefault="006C109F" w:rsidP="00F543BD">
            <w:pPr>
              <w:pStyle w:val="BodyText3"/>
              <w:ind w:left="-102" w:right="-29"/>
              <w:rPr>
                <w:rFonts w:ascii="Arial" w:hAnsi="Arial" w:cs="Arial"/>
                <w:b/>
                <w:sz w:val="20"/>
                <w:lang w:val="tr-TR"/>
              </w:rPr>
            </w:pPr>
            <w:r w:rsidRPr="00DB1893">
              <w:rPr>
                <w:rFonts w:ascii="Arial" w:hAnsi="Arial" w:cs="Arial"/>
                <w:b/>
                <w:sz w:val="20"/>
                <w:lang w:val="tr-TR"/>
              </w:rPr>
              <w:t>(98.571)</w:t>
            </w:r>
          </w:p>
        </w:tc>
        <w:tc>
          <w:tcPr>
            <w:tcW w:w="1343" w:type="dxa"/>
            <w:vAlign w:val="bottom"/>
          </w:tcPr>
          <w:p w:rsidR="006C109F" w:rsidRPr="00DB1893" w:rsidRDefault="006C109F" w:rsidP="00F543BD">
            <w:pPr>
              <w:pStyle w:val="BodyText3"/>
              <w:ind w:right="-29"/>
              <w:rPr>
                <w:rFonts w:ascii="Arial" w:hAnsi="Arial" w:cs="Arial"/>
                <w:b/>
                <w:sz w:val="20"/>
                <w:lang w:val="tr-TR"/>
              </w:rPr>
            </w:pPr>
            <w:r w:rsidRPr="00DB1893">
              <w:rPr>
                <w:rFonts w:ascii="Arial" w:hAnsi="Arial" w:cs="Arial"/>
                <w:b/>
                <w:sz w:val="20"/>
                <w:lang w:val="tr-TR"/>
              </w:rPr>
              <w:t>(97.041)</w:t>
            </w:r>
          </w:p>
        </w:tc>
        <w:tc>
          <w:tcPr>
            <w:tcW w:w="1355" w:type="dxa"/>
            <w:vAlign w:val="bottom"/>
          </w:tcPr>
          <w:p w:rsidR="006C109F" w:rsidRPr="00DB1893" w:rsidRDefault="006C109F" w:rsidP="00F543BD">
            <w:pPr>
              <w:pStyle w:val="BodyText3"/>
              <w:ind w:left="-102" w:right="-29"/>
              <w:rPr>
                <w:rFonts w:ascii="Arial" w:hAnsi="Arial" w:cs="Arial"/>
                <w:sz w:val="20"/>
                <w:lang w:val="tr-TR"/>
              </w:rPr>
            </w:pPr>
            <w:r w:rsidRPr="00DB1893">
              <w:rPr>
                <w:rFonts w:ascii="Arial" w:hAnsi="Arial" w:cs="Arial"/>
                <w:sz w:val="20"/>
                <w:lang w:val="tr-TR"/>
              </w:rPr>
              <w:t>(214.007)</w:t>
            </w:r>
          </w:p>
        </w:tc>
        <w:tc>
          <w:tcPr>
            <w:tcW w:w="1417" w:type="dxa"/>
            <w:vAlign w:val="bottom"/>
          </w:tcPr>
          <w:p w:rsidR="006C109F" w:rsidRPr="00DB1893" w:rsidRDefault="006C109F" w:rsidP="00F543BD">
            <w:pPr>
              <w:pStyle w:val="BodyText3"/>
              <w:ind w:right="-29"/>
              <w:rPr>
                <w:rFonts w:ascii="Arial" w:hAnsi="Arial" w:cs="Arial"/>
                <w:sz w:val="20"/>
                <w:lang w:val="tr-TR"/>
              </w:rPr>
            </w:pPr>
            <w:r w:rsidRPr="00DB1893">
              <w:rPr>
                <w:rFonts w:ascii="Arial" w:hAnsi="Arial" w:cs="Arial"/>
                <w:sz w:val="20"/>
                <w:lang w:val="tr-TR"/>
              </w:rPr>
              <w:t>(156.462)</w:t>
            </w:r>
          </w:p>
        </w:tc>
      </w:tr>
      <w:tr w:rsidR="006C109F" w:rsidRPr="00DB1893" w:rsidTr="005A611B">
        <w:trPr>
          <w:trHeight w:val="113"/>
        </w:trPr>
        <w:tc>
          <w:tcPr>
            <w:tcW w:w="3500" w:type="dxa"/>
          </w:tcPr>
          <w:p w:rsidR="006C109F" w:rsidRPr="00DB1893" w:rsidRDefault="006C109F" w:rsidP="00F543BD">
            <w:pPr>
              <w:ind w:left="40" w:right="-102" w:hanging="102"/>
              <w:rPr>
                <w:rFonts w:ascii="Arial" w:hAnsi="Arial" w:cs="Arial"/>
                <w:lang w:val="tr-TR"/>
              </w:rPr>
            </w:pPr>
            <w:r w:rsidRPr="00DB1893">
              <w:rPr>
                <w:rFonts w:ascii="Arial" w:hAnsi="Arial" w:cs="Arial"/>
                <w:lang w:val="tr-TR"/>
              </w:rPr>
              <w:t>İhracat gümrük masrafları</w:t>
            </w:r>
          </w:p>
        </w:tc>
        <w:tc>
          <w:tcPr>
            <w:tcW w:w="1457" w:type="dxa"/>
            <w:vAlign w:val="bottom"/>
          </w:tcPr>
          <w:p w:rsidR="006C109F" w:rsidRPr="00DB1893" w:rsidRDefault="006C109F" w:rsidP="00F543BD">
            <w:pPr>
              <w:pStyle w:val="BodyText3"/>
              <w:ind w:left="-102" w:right="-29"/>
              <w:rPr>
                <w:rFonts w:ascii="Arial" w:hAnsi="Arial" w:cs="Arial"/>
                <w:b/>
                <w:sz w:val="20"/>
                <w:lang w:val="tr-TR"/>
              </w:rPr>
            </w:pPr>
            <w:r w:rsidRPr="00DB1893">
              <w:rPr>
                <w:rFonts w:ascii="Arial" w:hAnsi="Arial" w:cs="Arial"/>
                <w:b/>
                <w:sz w:val="20"/>
                <w:lang w:val="tr-TR"/>
              </w:rPr>
              <w:t>(510.433)</w:t>
            </w:r>
          </w:p>
        </w:tc>
        <w:tc>
          <w:tcPr>
            <w:tcW w:w="1343" w:type="dxa"/>
            <w:vAlign w:val="bottom"/>
          </w:tcPr>
          <w:p w:rsidR="006C109F" w:rsidRPr="00DB1893" w:rsidRDefault="006C109F" w:rsidP="00F543BD">
            <w:pPr>
              <w:pStyle w:val="BodyText3"/>
              <w:ind w:right="-29"/>
              <w:rPr>
                <w:rFonts w:ascii="Arial" w:hAnsi="Arial" w:cs="Arial"/>
                <w:b/>
                <w:sz w:val="20"/>
                <w:lang w:val="tr-TR"/>
              </w:rPr>
            </w:pPr>
            <w:r w:rsidRPr="00DB1893">
              <w:rPr>
                <w:rFonts w:ascii="Arial" w:hAnsi="Arial" w:cs="Arial"/>
                <w:b/>
                <w:sz w:val="20"/>
                <w:lang w:val="tr-TR"/>
              </w:rPr>
              <w:t>(232.631)</w:t>
            </w:r>
          </w:p>
        </w:tc>
        <w:tc>
          <w:tcPr>
            <w:tcW w:w="1355" w:type="dxa"/>
            <w:vAlign w:val="bottom"/>
          </w:tcPr>
          <w:p w:rsidR="006C109F" w:rsidRPr="00DB1893" w:rsidRDefault="006C109F" w:rsidP="00F543BD">
            <w:pPr>
              <w:pStyle w:val="BodyText3"/>
              <w:ind w:left="-102" w:right="-29"/>
              <w:rPr>
                <w:rFonts w:ascii="Arial" w:hAnsi="Arial" w:cs="Arial"/>
                <w:sz w:val="20"/>
                <w:lang w:val="tr-TR"/>
              </w:rPr>
            </w:pPr>
            <w:r w:rsidRPr="00DB1893">
              <w:rPr>
                <w:rFonts w:ascii="Arial" w:hAnsi="Arial" w:cs="Arial"/>
                <w:sz w:val="20"/>
                <w:lang w:val="tr-TR"/>
              </w:rPr>
              <w:t>(238.674)</w:t>
            </w:r>
          </w:p>
        </w:tc>
        <w:tc>
          <w:tcPr>
            <w:tcW w:w="1417" w:type="dxa"/>
            <w:vAlign w:val="bottom"/>
          </w:tcPr>
          <w:p w:rsidR="006C109F" w:rsidRPr="00DB1893" w:rsidRDefault="006C109F" w:rsidP="00F543BD">
            <w:pPr>
              <w:pStyle w:val="BodyText3"/>
              <w:ind w:right="-29"/>
              <w:rPr>
                <w:rFonts w:ascii="Arial" w:hAnsi="Arial" w:cs="Arial"/>
                <w:sz w:val="20"/>
                <w:lang w:val="tr-TR"/>
              </w:rPr>
            </w:pPr>
            <w:r w:rsidRPr="00DB1893">
              <w:rPr>
                <w:rFonts w:ascii="Arial" w:hAnsi="Arial" w:cs="Arial"/>
                <w:sz w:val="20"/>
                <w:lang w:val="tr-TR"/>
              </w:rPr>
              <w:t>(157.534)</w:t>
            </w:r>
          </w:p>
        </w:tc>
      </w:tr>
      <w:tr w:rsidR="006C109F" w:rsidRPr="00DB1893" w:rsidTr="005A611B">
        <w:trPr>
          <w:trHeight w:val="113"/>
        </w:trPr>
        <w:tc>
          <w:tcPr>
            <w:tcW w:w="3500" w:type="dxa"/>
          </w:tcPr>
          <w:p w:rsidR="006C109F" w:rsidRPr="00DB1893" w:rsidRDefault="006C109F" w:rsidP="00F543BD">
            <w:pPr>
              <w:ind w:left="40" w:right="-102" w:hanging="102"/>
              <w:rPr>
                <w:rFonts w:ascii="Arial" w:hAnsi="Arial" w:cs="Arial"/>
                <w:lang w:val="tr-TR"/>
              </w:rPr>
            </w:pPr>
            <w:r w:rsidRPr="00DB1893">
              <w:rPr>
                <w:rFonts w:ascii="Arial" w:hAnsi="Arial" w:cs="Arial"/>
                <w:lang w:val="tr-TR"/>
              </w:rPr>
              <w:t>Dışarıdan sağlanan fayda ve hizmetler</w:t>
            </w:r>
          </w:p>
        </w:tc>
        <w:tc>
          <w:tcPr>
            <w:tcW w:w="1457" w:type="dxa"/>
            <w:vAlign w:val="bottom"/>
          </w:tcPr>
          <w:p w:rsidR="006C109F" w:rsidRPr="00DB1893" w:rsidRDefault="006C109F" w:rsidP="00F543BD">
            <w:pPr>
              <w:pStyle w:val="BodyText3"/>
              <w:ind w:left="-102" w:right="-29"/>
              <w:rPr>
                <w:rFonts w:ascii="Arial" w:hAnsi="Arial" w:cs="Arial"/>
                <w:b/>
                <w:sz w:val="20"/>
                <w:lang w:val="tr-TR"/>
              </w:rPr>
            </w:pPr>
            <w:r w:rsidRPr="00DB1893">
              <w:rPr>
                <w:rFonts w:ascii="Arial" w:hAnsi="Arial" w:cs="Arial"/>
                <w:b/>
                <w:sz w:val="20"/>
                <w:lang w:val="tr-TR"/>
              </w:rPr>
              <w:t>(2.044.827)</w:t>
            </w:r>
          </w:p>
        </w:tc>
        <w:tc>
          <w:tcPr>
            <w:tcW w:w="1343" w:type="dxa"/>
            <w:vAlign w:val="bottom"/>
          </w:tcPr>
          <w:p w:rsidR="006C109F" w:rsidRPr="00DB1893" w:rsidRDefault="006C109F" w:rsidP="00F543BD">
            <w:pPr>
              <w:pStyle w:val="BodyText3"/>
              <w:ind w:right="-29"/>
              <w:rPr>
                <w:rFonts w:ascii="Arial" w:hAnsi="Arial" w:cs="Arial"/>
                <w:b/>
                <w:sz w:val="20"/>
                <w:lang w:val="tr-TR"/>
              </w:rPr>
            </w:pPr>
            <w:r w:rsidRPr="00DB1893">
              <w:rPr>
                <w:rFonts w:ascii="Arial" w:hAnsi="Arial" w:cs="Arial"/>
                <w:b/>
                <w:sz w:val="20"/>
                <w:lang w:val="tr-TR"/>
              </w:rPr>
              <w:t>(1.036.498)</w:t>
            </w:r>
          </w:p>
        </w:tc>
        <w:tc>
          <w:tcPr>
            <w:tcW w:w="1355" w:type="dxa"/>
            <w:vAlign w:val="bottom"/>
          </w:tcPr>
          <w:p w:rsidR="006C109F" w:rsidRPr="00DB1893" w:rsidRDefault="006C109F" w:rsidP="00F543BD">
            <w:pPr>
              <w:pStyle w:val="BodyText3"/>
              <w:ind w:left="-102" w:right="-29"/>
              <w:rPr>
                <w:rFonts w:ascii="Arial" w:hAnsi="Arial" w:cs="Arial"/>
                <w:sz w:val="20"/>
                <w:lang w:val="tr-TR"/>
              </w:rPr>
            </w:pPr>
            <w:r w:rsidRPr="00DB1893">
              <w:rPr>
                <w:rFonts w:ascii="Arial" w:hAnsi="Arial" w:cs="Arial"/>
                <w:sz w:val="20"/>
                <w:lang w:val="tr-TR"/>
              </w:rPr>
              <w:t>(1.422.689)</w:t>
            </w:r>
          </w:p>
        </w:tc>
        <w:tc>
          <w:tcPr>
            <w:tcW w:w="1417" w:type="dxa"/>
            <w:vAlign w:val="bottom"/>
          </w:tcPr>
          <w:p w:rsidR="006C109F" w:rsidRPr="00DB1893" w:rsidRDefault="006C109F" w:rsidP="00F543BD">
            <w:pPr>
              <w:pStyle w:val="BodyText3"/>
              <w:ind w:right="-29"/>
              <w:rPr>
                <w:rFonts w:ascii="Arial" w:hAnsi="Arial" w:cs="Arial"/>
                <w:sz w:val="20"/>
                <w:lang w:val="tr-TR"/>
              </w:rPr>
            </w:pPr>
            <w:r w:rsidRPr="00DB1893">
              <w:rPr>
                <w:rFonts w:ascii="Arial" w:hAnsi="Arial" w:cs="Arial"/>
                <w:sz w:val="20"/>
                <w:lang w:val="tr-TR"/>
              </w:rPr>
              <w:t>(750.613)</w:t>
            </w:r>
          </w:p>
        </w:tc>
      </w:tr>
      <w:tr w:rsidR="006C109F" w:rsidRPr="00DB1893" w:rsidTr="005A611B">
        <w:trPr>
          <w:trHeight w:val="113"/>
        </w:trPr>
        <w:tc>
          <w:tcPr>
            <w:tcW w:w="3500" w:type="dxa"/>
          </w:tcPr>
          <w:p w:rsidR="006C109F" w:rsidRPr="00DB1893" w:rsidRDefault="006C109F" w:rsidP="00F543BD">
            <w:pPr>
              <w:ind w:left="40" w:right="-102" w:hanging="102"/>
              <w:rPr>
                <w:rFonts w:ascii="Arial" w:hAnsi="Arial" w:cs="Arial"/>
                <w:lang w:val="tr-TR"/>
              </w:rPr>
            </w:pPr>
            <w:r w:rsidRPr="00DB1893">
              <w:rPr>
                <w:rFonts w:ascii="Arial" w:hAnsi="Arial" w:cs="Arial"/>
                <w:lang w:val="tr-TR"/>
              </w:rPr>
              <w:t>Depolama giderleri</w:t>
            </w:r>
          </w:p>
        </w:tc>
        <w:tc>
          <w:tcPr>
            <w:tcW w:w="1457" w:type="dxa"/>
            <w:vAlign w:val="bottom"/>
          </w:tcPr>
          <w:p w:rsidR="006C109F" w:rsidRPr="00DB1893" w:rsidRDefault="006C109F" w:rsidP="00F543BD">
            <w:pPr>
              <w:pStyle w:val="BodyText3"/>
              <w:ind w:left="-102" w:right="-29"/>
              <w:rPr>
                <w:rFonts w:ascii="Arial" w:hAnsi="Arial" w:cs="Arial"/>
                <w:b/>
                <w:sz w:val="20"/>
                <w:lang w:val="tr-TR"/>
              </w:rPr>
            </w:pPr>
            <w:r w:rsidRPr="00DB1893">
              <w:rPr>
                <w:rFonts w:ascii="Arial" w:hAnsi="Arial" w:cs="Arial"/>
                <w:b/>
                <w:sz w:val="20"/>
                <w:lang w:val="tr-TR"/>
              </w:rPr>
              <w:t>(977.636)</w:t>
            </w:r>
          </w:p>
        </w:tc>
        <w:tc>
          <w:tcPr>
            <w:tcW w:w="1343" w:type="dxa"/>
            <w:vAlign w:val="bottom"/>
          </w:tcPr>
          <w:p w:rsidR="006C109F" w:rsidRPr="00DB1893" w:rsidRDefault="006C109F" w:rsidP="00F543BD">
            <w:pPr>
              <w:pStyle w:val="BodyText3"/>
              <w:ind w:right="-29"/>
              <w:rPr>
                <w:rFonts w:ascii="Arial" w:hAnsi="Arial" w:cs="Arial"/>
                <w:b/>
                <w:sz w:val="20"/>
                <w:lang w:val="tr-TR"/>
              </w:rPr>
            </w:pPr>
            <w:r w:rsidRPr="00DB1893">
              <w:rPr>
                <w:rFonts w:ascii="Arial" w:hAnsi="Arial" w:cs="Arial"/>
                <w:b/>
                <w:sz w:val="20"/>
                <w:lang w:val="tr-TR"/>
              </w:rPr>
              <w:t>(500.481)</w:t>
            </w:r>
          </w:p>
        </w:tc>
        <w:tc>
          <w:tcPr>
            <w:tcW w:w="1355" w:type="dxa"/>
            <w:vAlign w:val="bottom"/>
          </w:tcPr>
          <w:p w:rsidR="006C109F" w:rsidRPr="00DB1893" w:rsidRDefault="006C109F" w:rsidP="00F543BD">
            <w:pPr>
              <w:pStyle w:val="BodyText3"/>
              <w:ind w:left="-102" w:right="-29"/>
              <w:rPr>
                <w:rFonts w:ascii="Arial" w:hAnsi="Arial" w:cs="Arial"/>
                <w:sz w:val="20"/>
                <w:lang w:val="tr-TR"/>
              </w:rPr>
            </w:pPr>
            <w:r w:rsidRPr="00DB1893">
              <w:rPr>
                <w:rFonts w:ascii="Arial" w:hAnsi="Arial" w:cs="Arial"/>
                <w:sz w:val="20"/>
                <w:lang w:val="tr-TR"/>
              </w:rPr>
              <w:t>-</w:t>
            </w:r>
          </w:p>
        </w:tc>
        <w:tc>
          <w:tcPr>
            <w:tcW w:w="1417" w:type="dxa"/>
            <w:vAlign w:val="bottom"/>
          </w:tcPr>
          <w:p w:rsidR="006C109F" w:rsidRPr="00DB1893" w:rsidRDefault="006C109F" w:rsidP="00F543BD">
            <w:pPr>
              <w:pStyle w:val="BodyText3"/>
              <w:ind w:right="-29"/>
              <w:rPr>
                <w:rFonts w:ascii="Arial" w:hAnsi="Arial" w:cs="Arial"/>
                <w:sz w:val="20"/>
                <w:lang w:val="tr-TR"/>
              </w:rPr>
            </w:pPr>
            <w:r w:rsidRPr="00DB1893">
              <w:rPr>
                <w:rFonts w:ascii="Arial" w:hAnsi="Arial" w:cs="Arial"/>
                <w:sz w:val="20"/>
                <w:lang w:val="tr-TR"/>
              </w:rPr>
              <w:t>-</w:t>
            </w:r>
          </w:p>
        </w:tc>
      </w:tr>
      <w:tr w:rsidR="006C109F" w:rsidRPr="00DB1893" w:rsidTr="005A611B">
        <w:trPr>
          <w:trHeight w:val="113"/>
        </w:trPr>
        <w:tc>
          <w:tcPr>
            <w:tcW w:w="3500" w:type="dxa"/>
          </w:tcPr>
          <w:p w:rsidR="006C109F" w:rsidRPr="00DB1893" w:rsidRDefault="006C109F" w:rsidP="00F543BD">
            <w:pPr>
              <w:ind w:left="40" w:right="-102" w:hanging="102"/>
              <w:rPr>
                <w:rFonts w:ascii="Arial" w:hAnsi="Arial" w:cs="Arial"/>
                <w:lang w:val="tr-TR"/>
              </w:rPr>
            </w:pPr>
            <w:r w:rsidRPr="00DB1893">
              <w:rPr>
                <w:rFonts w:ascii="Arial" w:hAnsi="Arial" w:cs="Arial"/>
                <w:lang w:val="tr-TR"/>
              </w:rPr>
              <w:t>Seyahat giderleri</w:t>
            </w:r>
          </w:p>
        </w:tc>
        <w:tc>
          <w:tcPr>
            <w:tcW w:w="1457" w:type="dxa"/>
            <w:vAlign w:val="bottom"/>
          </w:tcPr>
          <w:p w:rsidR="006C109F" w:rsidRPr="00DB1893" w:rsidRDefault="006C109F" w:rsidP="00F543BD">
            <w:pPr>
              <w:pStyle w:val="BodyText3"/>
              <w:ind w:left="-102" w:right="-29"/>
              <w:rPr>
                <w:rFonts w:ascii="Arial" w:hAnsi="Arial" w:cs="Arial"/>
                <w:b/>
                <w:sz w:val="20"/>
                <w:lang w:val="tr-TR"/>
              </w:rPr>
            </w:pPr>
            <w:r w:rsidRPr="00DB1893">
              <w:rPr>
                <w:rFonts w:ascii="Arial" w:hAnsi="Arial" w:cs="Arial"/>
                <w:b/>
                <w:sz w:val="20"/>
                <w:lang w:val="tr-TR"/>
              </w:rPr>
              <w:t>(208.971)</w:t>
            </w:r>
          </w:p>
        </w:tc>
        <w:tc>
          <w:tcPr>
            <w:tcW w:w="1343" w:type="dxa"/>
            <w:vAlign w:val="bottom"/>
          </w:tcPr>
          <w:p w:rsidR="006C109F" w:rsidRPr="00DB1893" w:rsidRDefault="006C109F" w:rsidP="00F543BD">
            <w:pPr>
              <w:pStyle w:val="BodyText3"/>
              <w:ind w:right="-29"/>
              <w:rPr>
                <w:rFonts w:ascii="Arial" w:hAnsi="Arial" w:cs="Arial"/>
                <w:b/>
                <w:sz w:val="20"/>
                <w:lang w:val="tr-TR"/>
              </w:rPr>
            </w:pPr>
            <w:r w:rsidRPr="00DB1893">
              <w:rPr>
                <w:rFonts w:ascii="Arial" w:hAnsi="Arial" w:cs="Arial"/>
                <w:b/>
                <w:sz w:val="20"/>
                <w:lang w:val="tr-TR"/>
              </w:rPr>
              <w:t>(124.257)</w:t>
            </w:r>
          </w:p>
        </w:tc>
        <w:tc>
          <w:tcPr>
            <w:tcW w:w="1355" w:type="dxa"/>
            <w:vAlign w:val="bottom"/>
          </w:tcPr>
          <w:p w:rsidR="006C109F" w:rsidRPr="00DB1893" w:rsidRDefault="006C109F" w:rsidP="00F543BD">
            <w:pPr>
              <w:pStyle w:val="BodyText3"/>
              <w:ind w:left="-102" w:right="-29"/>
              <w:rPr>
                <w:rFonts w:ascii="Arial" w:hAnsi="Arial" w:cs="Arial"/>
                <w:sz w:val="20"/>
                <w:lang w:val="tr-TR"/>
              </w:rPr>
            </w:pPr>
            <w:r w:rsidRPr="00DB1893">
              <w:rPr>
                <w:rFonts w:ascii="Arial" w:hAnsi="Arial" w:cs="Arial"/>
                <w:sz w:val="20"/>
                <w:lang w:val="tr-TR"/>
              </w:rPr>
              <w:t>(135.461)</w:t>
            </w:r>
          </w:p>
        </w:tc>
        <w:tc>
          <w:tcPr>
            <w:tcW w:w="1417" w:type="dxa"/>
            <w:vAlign w:val="bottom"/>
          </w:tcPr>
          <w:p w:rsidR="006C109F" w:rsidRPr="00DB1893" w:rsidRDefault="006C109F" w:rsidP="00F543BD">
            <w:pPr>
              <w:pStyle w:val="BodyText3"/>
              <w:ind w:right="-29"/>
              <w:rPr>
                <w:rFonts w:ascii="Arial" w:hAnsi="Arial" w:cs="Arial"/>
                <w:sz w:val="20"/>
                <w:lang w:val="tr-TR"/>
              </w:rPr>
            </w:pPr>
            <w:r w:rsidRPr="00DB1893">
              <w:rPr>
                <w:rFonts w:ascii="Arial" w:hAnsi="Arial" w:cs="Arial"/>
                <w:sz w:val="20"/>
                <w:lang w:val="tr-TR"/>
              </w:rPr>
              <w:t>(76.780)</w:t>
            </w:r>
          </w:p>
        </w:tc>
      </w:tr>
      <w:tr w:rsidR="006C109F" w:rsidRPr="00DB1893" w:rsidTr="005A611B">
        <w:trPr>
          <w:trHeight w:val="113"/>
        </w:trPr>
        <w:tc>
          <w:tcPr>
            <w:tcW w:w="3500" w:type="dxa"/>
          </w:tcPr>
          <w:p w:rsidR="006C109F" w:rsidRPr="00DB1893" w:rsidRDefault="006C109F" w:rsidP="00F543BD">
            <w:pPr>
              <w:ind w:left="40" w:right="-102" w:hanging="102"/>
              <w:rPr>
                <w:rFonts w:ascii="Arial" w:hAnsi="Arial" w:cs="Arial"/>
                <w:lang w:val="tr-TR"/>
              </w:rPr>
            </w:pPr>
            <w:r w:rsidRPr="00DB1893">
              <w:rPr>
                <w:rFonts w:ascii="Arial" w:hAnsi="Arial" w:cs="Arial"/>
                <w:lang w:val="tr-TR"/>
              </w:rPr>
              <w:t>Diğer pazarlama giderleri</w:t>
            </w:r>
          </w:p>
        </w:tc>
        <w:tc>
          <w:tcPr>
            <w:tcW w:w="1457" w:type="dxa"/>
            <w:vAlign w:val="bottom"/>
          </w:tcPr>
          <w:p w:rsidR="006C109F" w:rsidRPr="00DB1893" w:rsidRDefault="006C109F" w:rsidP="00F543BD">
            <w:pPr>
              <w:pStyle w:val="BodyText3"/>
              <w:ind w:left="-102" w:right="-29"/>
              <w:rPr>
                <w:rFonts w:ascii="Arial" w:hAnsi="Arial" w:cs="Arial"/>
                <w:b/>
                <w:sz w:val="20"/>
                <w:lang w:val="tr-TR"/>
              </w:rPr>
            </w:pPr>
            <w:r w:rsidRPr="00DB1893">
              <w:rPr>
                <w:rFonts w:ascii="Arial" w:hAnsi="Arial" w:cs="Arial"/>
                <w:b/>
                <w:sz w:val="20"/>
                <w:lang w:val="tr-TR"/>
              </w:rPr>
              <w:t>(230.583)</w:t>
            </w:r>
          </w:p>
        </w:tc>
        <w:tc>
          <w:tcPr>
            <w:tcW w:w="1343" w:type="dxa"/>
            <w:vAlign w:val="bottom"/>
          </w:tcPr>
          <w:p w:rsidR="006C109F" w:rsidRPr="00DB1893" w:rsidRDefault="006C109F" w:rsidP="00F543BD">
            <w:pPr>
              <w:pStyle w:val="BodyText3"/>
              <w:ind w:right="-29"/>
              <w:rPr>
                <w:rFonts w:ascii="Arial" w:hAnsi="Arial" w:cs="Arial"/>
                <w:b/>
                <w:sz w:val="20"/>
                <w:lang w:val="tr-TR"/>
              </w:rPr>
            </w:pPr>
            <w:r w:rsidRPr="00DB1893">
              <w:rPr>
                <w:rFonts w:ascii="Arial" w:hAnsi="Arial" w:cs="Arial"/>
                <w:b/>
                <w:sz w:val="20"/>
                <w:lang w:val="tr-TR"/>
              </w:rPr>
              <w:t>(230.583)</w:t>
            </w:r>
          </w:p>
        </w:tc>
        <w:tc>
          <w:tcPr>
            <w:tcW w:w="1355" w:type="dxa"/>
            <w:vAlign w:val="bottom"/>
          </w:tcPr>
          <w:p w:rsidR="006C109F" w:rsidRPr="00DB1893" w:rsidRDefault="006C109F" w:rsidP="00F543BD">
            <w:pPr>
              <w:pStyle w:val="BodyText3"/>
              <w:ind w:left="-102" w:right="-29"/>
              <w:rPr>
                <w:rFonts w:ascii="Arial" w:hAnsi="Arial" w:cs="Arial"/>
                <w:sz w:val="20"/>
                <w:lang w:val="tr-TR"/>
              </w:rPr>
            </w:pPr>
            <w:r w:rsidRPr="00DB1893">
              <w:rPr>
                <w:rFonts w:ascii="Arial" w:hAnsi="Arial" w:cs="Arial"/>
                <w:sz w:val="20"/>
                <w:lang w:val="tr-TR"/>
              </w:rPr>
              <w:t>(170)</w:t>
            </w:r>
          </w:p>
        </w:tc>
        <w:tc>
          <w:tcPr>
            <w:tcW w:w="1417" w:type="dxa"/>
            <w:vAlign w:val="bottom"/>
          </w:tcPr>
          <w:p w:rsidR="006C109F" w:rsidRPr="00DB1893" w:rsidRDefault="006C109F" w:rsidP="00F543BD">
            <w:pPr>
              <w:pStyle w:val="BodyText3"/>
              <w:ind w:right="-29"/>
              <w:rPr>
                <w:rFonts w:ascii="Arial" w:hAnsi="Arial" w:cs="Arial"/>
                <w:sz w:val="20"/>
                <w:lang w:val="tr-TR"/>
              </w:rPr>
            </w:pPr>
            <w:r w:rsidRPr="00DB1893">
              <w:rPr>
                <w:rFonts w:ascii="Arial" w:hAnsi="Arial" w:cs="Arial"/>
                <w:sz w:val="20"/>
                <w:lang w:val="tr-TR"/>
              </w:rPr>
              <w:t>(170)</w:t>
            </w:r>
          </w:p>
        </w:tc>
      </w:tr>
      <w:tr w:rsidR="006C109F" w:rsidRPr="00DB1893" w:rsidTr="005A611B">
        <w:trPr>
          <w:trHeight w:val="113"/>
        </w:trPr>
        <w:tc>
          <w:tcPr>
            <w:tcW w:w="3500" w:type="dxa"/>
          </w:tcPr>
          <w:p w:rsidR="006C109F" w:rsidRPr="00DB1893" w:rsidRDefault="006C109F" w:rsidP="00F543BD">
            <w:pPr>
              <w:ind w:left="40" w:right="-102" w:hanging="102"/>
              <w:rPr>
                <w:rFonts w:ascii="Arial" w:hAnsi="Arial" w:cs="Arial"/>
                <w:lang w:val="tr-TR"/>
              </w:rPr>
            </w:pPr>
            <w:r w:rsidRPr="00DB1893">
              <w:rPr>
                <w:rFonts w:ascii="Arial" w:hAnsi="Arial" w:cs="Arial"/>
                <w:lang w:val="tr-TR"/>
              </w:rPr>
              <w:t>Diğer</w:t>
            </w:r>
          </w:p>
        </w:tc>
        <w:tc>
          <w:tcPr>
            <w:tcW w:w="1457" w:type="dxa"/>
            <w:vAlign w:val="bottom"/>
          </w:tcPr>
          <w:p w:rsidR="006C109F" w:rsidRPr="00DB1893" w:rsidRDefault="006C109F" w:rsidP="000D1203">
            <w:pPr>
              <w:pStyle w:val="BodyText3"/>
              <w:ind w:left="-102" w:right="-29"/>
              <w:rPr>
                <w:rFonts w:ascii="Arial" w:hAnsi="Arial" w:cs="Arial"/>
                <w:b/>
                <w:sz w:val="20"/>
                <w:lang w:val="tr-TR"/>
              </w:rPr>
            </w:pPr>
            <w:r w:rsidRPr="00DB1893">
              <w:rPr>
                <w:rFonts w:ascii="Arial" w:hAnsi="Arial" w:cs="Arial"/>
                <w:b/>
                <w:sz w:val="20"/>
                <w:lang w:val="tr-TR"/>
              </w:rPr>
              <w:t>(62</w:t>
            </w:r>
            <w:r w:rsidR="000D1203" w:rsidRPr="00DB1893">
              <w:rPr>
                <w:rFonts w:ascii="Arial" w:hAnsi="Arial" w:cs="Arial"/>
                <w:b/>
                <w:sz w:val="20"/>
                <w:lang w:val="tr-TR"/>
              </w:rPr>
              <w:t>4</w:t>
            </w:r>
            <w:r w:rsidRPr="00DB1893">
              <w:rPr>
                <w:rFonts w:ascii="Arial" w:hAnsi="Arial" w:cs="Arial"/>
                <w:b/>
                <w:sz w:val="20"/>
                <w:lang w:val="tr-TR"/>
              </w:rPr>
              <w:t>.</w:t>
            </w:r>
            <w:r w:rsidR="000D1203" w:rsidRPr="00DB1893">
              <w:rPr>
                <w:rFonts w:ascii="Arial" w:hAnsi="Arial" w:cs="Arial"/>
                <w:b/>
                <w:sz w:val="20"/>
                <w:lang w:val="tr-TR"/>
              </w:rPr>
              <w:t>168</w:t>
            </w:r>
            <w:r w:rsidRPr="00DB1893">
              <w:rPr>
                <w:rFonts w:ascii="Arial" w:hAnsi="Arial" w:cs="Arial"/>
                <w:b/>
                <w:sz w:val="20"/>
                <w:lang w:val="tr-TR"/>
              </w:rPr>
              <w:t>)</w:t>
            </w:r>
          </w:p>
        </w:tc>
        <w:tc>
          <w:tcPr>
            <w:tcW w:w="1343" w:type="dxa"/>
            <w:vAlign w:val="bottom"/>
          </w:tcPr>
          <w:p w:rsidR="006C109F" w:rsidRPr="00DB1893" w:rsidRDefault="006C109F" w:rsidP="00E924F1">
            <w:pPr>
              <w:pStyle w:val="BodyText3"/>
              <w:ind w:right="-29"/>
              <w:rPr>
                <w:rFonts w:ascii="Arial" w:hAnsi="Arial" w:cs="Arial"/>
                <w:b/>
                <w:sz w:val="20"/>
                <w:lang w:val="tr-TR"/>
              </w:rPr>
            </w:pPr>
            <w:r w:rsidRPr="00DB1893">
              <w:rPr>
                <w:rFonts w:ascii="Arial" w:hAnsi="Arial" w:cs="Arial"/>
                <w:b/>
                <w:sz w:val="20"/>
                <w:lang w:val="tr-TR"/>
              </w:rPr>
              <w:t>(</w:t>
            </w:r>
            <w:r w:rsidR="00E924F1" w:rsidRPr="00DB1893">
              <w:rPr>
                <w:rFonts w:ascii="Arial" w:hAnsi="Arial" w:cs="Arial"/>
                <w:b/>
                <w:sz w:val="20"/>
                <w:lang w:val="tr-TR"/>
              </w:rPr>
              <w:t>315</w:t>
            </w:r>
            <w:r w:rsidRPr="00DB1893">
              <w:rPr>
                <w:rFonts w:ascii="Arial" w:hAnsi="Arial" w:cs="Arial"/>
                <w:b/>
                <w:sz w:val="20"/>
                <w:lang w:val="tr-TR"/>
              </w:rPr>
              <w:t>.</w:t>
            </w:r>
            <w:r w:rsidR="00E924F1" w:rsidRPr="00DB1893">
              <w:rPr>
                <w:rFonts w:ascii="Arial" w:hAnsi="Arial" w:cs="Arial"/>
                <w:b/>
                <w:sz w:val="20"/>
                <w:lang w:val="tr-TR"/>
              </w:rPr>
              <w:t>353</w:t>
            </w:r>
            <w:r w:rsidRPr="00DB1893">
              <w:rPr>
                <w:rFonts w:ascii="Arial" w:hAnsi="Arial" w:cs="Arial"/>
                <w:b/>
                <w:sz w:val="20"/>
                <w:lang w:val="tr-TR"/>
              </w:rPr>
              <w:t>)</w:t>
            </w:r>
          </w:p>
        </w:tc>
        <w:tc>
          <w:tcPr>
            <w:tcW w:w="1355" w:type="dxa"/>
            <w:vAlign w:val="bottom"/>
          </w:tcPr>
          <w:p w:rsidR="006C109F" w:rsidRPr="00DB1893" w:rsidRDefault="006C109F" w:rsidP="00F543BD">
            <w:pPr>
              <w:pStyle w:val="BodyText3"/>
              <w:ind w:left="-102" w:right="-29"/>
              <w:rPr>
                <w:rFonts w:ascii="Arial" w:hAnsi="Arial" w:cs="Arial"/>
                <w:sz w:val="20"/>
                <w:lang w:val="tr-TR"/>
              </w:rPr>
            </w:pPr>
            <w:r w:rsidRPr="00DB1893">
              <w:rPr>
                <w:rFonts w:ascii="Arial" w:hAnsi="Arial" w:cs="Arial"/>
                <w:sz w:val="20"/>
                <w:lang w:val="tr-TR"/>
              </w:rPr>
              <w:t>(501.677)</w:t>
            </w:r>
          </w:p>
        </w:tc>
        <w:tc>
          <w:tcPr>
            <w:tcW w:w="1417" w:type="dxa"/>
            <w:vAlign w:val="bottom"/>
          </w:tcPr>
          <w:p w:rsidR="006C109F" w:rsidRPr="00DB1893" w:rsidRDefault="006C109F" w:rsidP="00F543BD">
            <w:pPr>
              <w:pStyle w:val="BodyText3"/>
              <w:ind w:right="-29"/>
              <w:rPr>
                <w:rFonts w:ascii="Arial" w:hAnsi="Arial" w:cs="Arial"/>
                <w:sz w:val="20"/>
                <w:lang w:val="tr-TR"/>
              </w:rPr>
            </w:pPr>
            <w:r w:rsidRPr="00DB1893">
              <w:rPr>
                <w:rFonts w:ascii="Arial" w:hAnsi="Arial" w:cs="Arial"/>
                <w:sz w:val="20"/>
                <w:lang w:val="tr-TR"/>
              </w:rPr>
              <w:t>(220.088)</w:t>
            </w:r>
          </w:p>
        </w:tc>
      </w:tr>
      <w:tr w:rsidR="006C109F" w:rsidRPr="00DB1893" w:rsidTr="005A611B">
        <w:trPr>
          <w:trHeight w:val="113"/>
        </w:trPr>
        <w:tc>
          <w:tcPr>
            <w:tcW w:w="3500" w:type="dxa"/>
            <w:tcBorders>
              <w:bottom w:val="single" w:sz="4" w:space="0" w:color="auto"/>
            </w:tcBorders>
          </w:tcPr>
          <w:p w:rsidR="006C109F" w:rsidRPr="00DB1893" w:rsidRDefault="006C109F" w:rsidP="00F543BD">
            <w:pPr>
              <w:ind w:left="40" w:right="-102" w:hanging="102"/>
              <w:rPr>
                <w:rFonts w:ascii="Arial" w:hAnsi="Arial" w:cs="Arial"/>
                <w:lang w:val="tr-TR"/>
              </w:rPr>
            </w:pPr>
          </w:p>
        </w:tc>
        <w:tc>
          <w:tcPr>
            <w:tcW w:w="1457" w:type="dxa"/>
            <w:tcBorders>
              <w:bottom w:val="single" w:sz="4" w:space="0" w:color="auto"/>
            </w:tcBorders>
            <w:vAlign w:val="bottom"/>
          </w:tcPr>
          <w:p w:rsidR="006C109F" w:rsidRPr="00DB1893" w:rsidRDefault="006C109F" w:rsidP="00F543BD">
            <w:pPr>
              <w:pStyle w:val="BodyText3"/>
              <w:ind w:left="-102" w:right="-29"/>
              <w:rPr>
                <w:rFonts w:ascii="Arial" w:hAnsi="Arial" w:cs="Arial"/>
                <w:sz w:val="20"/>
                <w:lang w:val="tr-TR"/>
              </w:rPr>
            </w:pPr>
          </w:p>
        </w:tc>
        <w:tc>
          <w:tcPr>
            <w:tcW w:w="1343" w:type="dxa"/>
            <w:tcBorders>
              <w:bottom w:val="single" w:sz="4" w:space="0" w:color="auto"/>
            </w:tcBorders>
            <w:vAlign w:val="bottom"/>
          </w:tcPr>
          <w:p w:rsidR="006C109F" w:rsidRPr="00DB1893" w:rsidRDefault="006C109F" w:rsidP="00F543BD">
            <w:pPr>
              <w:pStyle w:val="BodyText3"/>
              <w:ind w:right="-29"/>
              <w:rPr>
                <w:rFonts w:ascii="Arial" w:hAnsi="Arial" w:cs="Arial"/>
                <w:sz w:val="20"/>
                <w:lang w:val="tr-TR"/>
              </w:rPr>
            </w:pPr>
          </w:p>
        </w:tc>
        <w:tc>
          <w:tcPr>
            <w:tcW w:w="1355" w:type="dxa"/>
            <w:tcBorders>
              <w:bottom w:val="single" w:sz="4" w:space="0" w:color="auto"/>
            </w:tcBorders>
            <w:vAlign w:val="bottom"/>
          </w:tcPr>
          <w:p w:rsidR="006C109F" w:rsidRPr="00DB1893" w:rsidRDefault="006C109F" w:rsidP="00F543BD">
            <w:pPr>
              <w:pStyle w:val="BodyText3"/>
              <w:ind w:left="-102" w:right="-29"/>
              <w:rPr>
                <w:rFonts w:ascii="Arial" w:hAnsi="Arial" w:cs="Arial"/>
                <w:sz w:val="20"/>
                <w:lang w:val="tr-TR"/>
              </w:rPr>
            </w:pPr>
          </w:p>
        </w:tc>
        <w:tc>
          <w:tcPr>
            <w:tcW w:w="1417" w:type="dxa"/>
            <w:tcBorders>
              <w:bottom w:val="single" w:sz="4" w:space="0" w:color="auto"/>
            </w:tcBorders>
            <w:vAlign w:val="bottom"/>
          </w:tcPr>
          <w:p w:rsidR="006C109F" w:rsidRPr="00DB1893" w:rsidRDefault="006C109F" w:rsidP="00F543BD">
            <w:pPr>
              <w:pStyle w:val="BodyText3"/>
              <w:ind w:right="-29"/>
              <w:rPr>
                <w:rFonts w:ascii="Arial" w:hAnsi="Arial" w:cs="Arial"/>
                <w:sz w:val="20"/>
                <w:lang w:val="tr-TR"/>
              </w:rPr>
            </w:pPr>
          </w:p>
        </w:tc>
      </w:tr>
      <w:tr w:rsidR="006C109F" w:rsidRPr="00DB1893" w:rsidTr="005A611B">
        <w:trPr>
          <w:trHeight w:val="113"/>
        </w:trPr>
        <w:tc>
          <w:tcPr>
            <w:tcW w:w="3500" w:type="dxa"/>
            <w:tcBorders>
              <w:top w:val="single" w:sz="4" w:space="0" w:color="auto"/>
              <w:bottom w:val="double" w:sz="4" w:space="0" w:color="auto"/>
            </w:tcBorders>
          </w:tcPr>
          <w:p w:rsidR="006C109F" w:rsidRPr="00DB1893" w:rsidRDefault="006C109F" w:rsidP="00F543BD">
            <w:pPr>
              <w:ind w:right="-102" w:hanging="102"/>
              <w:rPr>
                <w:rFonts w:ascii="Arial" w:hAnsi="Arial" w:cs="Arial"/>
                <w:lang w:val="tr-TR"/>
              </w:rPr>
            </w:pPr>
          </w:p>
        </w:tc>
        <w:tc>
          <w:tcPr>
            <w:tcW w:w="1457" w:type="dxa"/>
            <w:tcBorders>
              <w:top w:val="single" w:sz="4" w:space="0" w:color="auto"/>
              <w:bottom w:val="double" w:sz="4" w:space="0" w:color="auto"/>
            </w:tcBorders>
            <w:vAlign w:val="bottom"/>
          </w:tcPr>
          <w:p w:rsidR="006C109F" w:rsidRPr="00DB1893" w:rsidRDefault="006C109F" w:rsidP="000D1203">
            <w:pPr>
              <w:pStyle w:val="BodyText3"/>
              <w:ind w:left="-102" w:right="-29"/>
              <w:rPr>
                <w:rFonts w:ascii="Arial" w:hAnsi="Arial" w:cs="Arial"/>
                <w:b/>
                <w:sz w:val="20"/>
                <w:lang w:val="tr-TR"/>
              </w:rPr>
            </w:pPr>
            <w:r w:rsidRPr="00DB1893">
              <w:rPr>
                <w:rFonts w:ascii="Arial" w:hAnsi="Arial" w:cs="Arial"/>
                <w:b/>
                <w:sz w:val="20"/>
                <w:lang w:val="tr-TR"/>
              </w:rPr>
              <w:t>(9.8</w:t>
            </w:r>
            <w:r w:rsidR="000D1203" w:rsidRPr="00DB1893">
              <w:rPr>
                <w:rFonts w:ascii="Arial" w:hAnsi="Arial" w:cs="Arial"/>
                <w:b/>
                <w:sz w:val="20"/>
                <w:lang w:val="tr-TR"/>
              </w:rPr>
              <w:t>40</w:t>
            </w:r>
            <w:r w:rsidRPr="00DB1893">
              <w:rPr>
                <w:rFonts w:ascii="Arial" w:hAnsi="Arial" w:cs="Arial"/>
                <w:b/>
                <w:sz w:val="20"/>
                <w:lang w:val="tr-TR"/>
              </w:rPr>
              <w:t>.</w:t>
            </w:r>
            <w:r w:rsidR="000D1203" w:rsidRPr="00DB1893">
              <w:rPr>
                <w:rFonts w:ascii="Arial" w:hAnsi="Arial" w:cs="Arial"/>
                <w:b/>
                <w:sz w:val="20"/>
                <w:lang w:val="tr-TR"/>
              </w:rPr>
              <w:t>384</w:t>
            </w:r>
            <w:r w:rsidRPr="00DB1893">
              <w:rPr>
                <w:rFonts w:ascii="Arial" w:hAnsi="Arial" w:cs="Arial"/>
                <w:b/>
                <w:sz w:val="20"/>
                <w:lang w:val="tr-TR"/>
              </w:rPr>
              <w:t>)</w:t>
            </w:r>
          </w:p>
        </w:tc>
        <w:tc>
          <w:tcPr>
            <w:tcW w:w="1343" w:type="dxa"/>
            <w:tcBorders>
              <w:top w:val="single" w:sz="4" w:space="0" w:color="auto"/>
              <w:bottom w:val="double" w:sz="4" w:space="0" w:color="auto"/>
            </w:tcBorders>
            <w:vAlign w:val="bottom"/>
          </w:tcPr>
          <w:p w:rsidR="006C109F" w:rsidRPr="00DB1893" w:rsidRDefault="006C109F" w:rsidP="00E924F1">
            <w:pPr>
              <w:pStyle w:val="BodyText3"/>
              <w:ind w:right="-29"/>
              <w:rPr>
                <w:rFonts w:ascii="Arial" w:hAnsi="Arial" w:cs="Arial"/>
                <w:b/>
                <w:sz w:val="20"/>
                <w:lang w:val="tr-TR"/>
              </w:rPr>
            </w:pPr>
            <w:r w:rsidRPr="00DB1893">
              <w:rPr>
                <w:rFonts w:ascii="Arial" w:hAnsi="Arial" w:cs="Arial"/>
                <w:b/>
                <w:sz w:val="20"/>
                <w:lang w:val="tr-TR"/>
              </w:rPr>
              <w:t>(5.1</w:t>
            </w:r>
            <w:r w:rsidR="00E924F1" w:rsidRPr="00DB1893">
              <w:rPr>
                <w:rFonts w:ascii="Arial" w:hAnsi="Arial" w:cs="Arial"/>
                <w:b/>
                <w:sz w:val="20"/>
                <w:lang w:val="tr-TR"/>
              </w:rPr>
              <w:t>10</w:t>
            </w:r>
            <w:r w:rsidRPr="00DB1893">
              <w:rPr>
                <w:rFonts w:ascii="Arial" w:hAnsi="Arial" w:cs="Arial"/>
                <w:b/>
                <w:sz w:val="20"/>
                <w:lang w:val="tr-TR"/>
              </w:rPr>
              <w:t>.</w:t>
            </w:r>
            <w:r w:rsidR="00E924F1" w:rsidRPr="00DB1893">
              <w:rPr>
                <w:rFonts w:ascii="Arial" w:hAnsi="Arial" w:cs="Arial"/>
                <w:b/>
                <w:sz w:val="20"/>
                <w:lang w:val="tr-TR"/>
              </w:rPr>
              <w:t>839</w:t>
            </w:r>
            <w:r w:rsidRPr="00DB1893">
              <w:rPr>
                <w:rFonts w:ascii="Arial" w:hAnsi="Arial" w:cs="Arial"/>
                <w:b/>
                <w:sz w:val="20"/>
                <w:lang w:val="tr-TR"/>
              </w:rPr>
              <w:t>)</w:t>
            </w:r>
          </w:p>
        </w:tc>
        <w:tc>
          <w:tcPr>
            <w:tcW w:w="1355" w:type="dxa"/>
            <w:tcBorders>
              <w:top w:val="single" w:sz="4" w:space="0" w:color="auto"/>
              <w:bottom w:val="double" w:sz="4" w:space="0" w:color="auto"/>
            </w:tcBorders>
            <w:vAlign w:val="bottom"/>
          </w:tcPr>
          <w:p w:rsidR="006C109F" w:rsidRPr="00DB1893" w:rsidRDefault="006C109F" w:rsidP="00F543BD">
            <w:pPr>
              <w:pStyle w:val="BodyText3"/>
              <w:ind w:left="-102" w:right="-29"/>
              <w:rPr>
                <w:rFonts w:ascii="Arial" w:hAnsi="Arial" w:cs="Arial"/>
                <w:sz w:val="20"/>
                <w:lang w:val="tr-TR"/>
              </w:rPr>
            </w:pPr>
            <w:r w:rsidRPr="00DB1893">
              <w:rPr>
                <w:rFonts w:ascii="Arial" w:hAnsi="Arial" w:cs="Arial"/>
                <w:sz w:val="20"/>
                <w:lang w:val="tr-TR"/>
              </w:rPr>
              <w:t>(8.143.830)</w:t>
            </w:r>
          </w:p>
        </w:tc>
        <w:tc>
          <w:tcPr>
            <w:tcW w:w="1417" w:type="dxa"/>
            <w:tcBorders>
              <w:top w:val="single" w:sz="4" w:space="0" w:color="auto"/>
              <w:bottom w:val="double" w:sz="4" w:space="0" w:color="auto"/>
            </w:tcBorders>
            <w:vAlign w:val="bottom"/>
          </w:tcPr>
          <w:p w:rsidR="006C109F" w:rsidRPr="00DB1893" w:rsidRDefault="006C109F" w:rsidP="00F543BD">
            <w:pPr>
              <w:pStyle w:val="BodyText3"/>
              <w:ind w:right="-29"/>
              <w:rPr>
                <w:rFonts w:ascii="Arial" w:hAnsi="Arial" w:cs="Arial"/>
                <w:sz w:val="20"/>
                <w:lang w:val="tr-TR"/>
              </w:rPr>
            </w:pPr>
            <w:r w:rsidRPr="00DB1893">
              <w:rPr>
                <w:rFonts w:ascii="Arial" w:hAnsi="Arial" w:cs="Arial"/>
                <w:sz w:val="20"/>
                <w:lang w:val="tr-TR"/>
              </w:rPr>
              <w:t>(4.881.987)</w:t>
            </w:r>
          </w:p>
        </w:tc>
      </w:tr>
    </w:tbl>
    <w:p w:rsidR="00091191" w:rsidRPr="00DB1893" w:rsidRDefault="00091191" w:rsidP="00E13FA5">
      <w:pPr>
        <w:rPr>
          <w:rFonts w:ascii="Arial" w:hAnsi="Arial" w:cs="Arial"/>
          <w:lang w:val="tr-TR"/>
        </w:rPr>
      </w:pPr>
    </w:p>
    <w:p w:rsidR="00006BC2" w:rsidRPr="00DB1893" w:rsidRDefault="00006BC2" w:rsidP="00E13FA5">
      <w:pPr>
        <w:rPr>
          <w:rFonts w:ascii="Arial" w:hAnsi="Arial" w:cs="Arial"/>
          <w:lang w:val="tr-TR"/>
        </w:rPr>
      </w:pPr>
    </w:p>
    <w:p w:rsidR="005A611B" w:rsidRPr="00DB1893" w:rsidRDefault="005A611B" w:rsidP="005A611B">
      <w:pPr>
        <w:rPr>
          <w:rFonts w:ascii="Arial" w:hAnsi="Arial" w:cs="Arial"/>
          <w:b/>
          <w:lang w:val="tr-TR"/>
        </w:rPr>
      </w:pPr>
      <w:r w:rsidRPr="00DB1893">
        <w:rPr>
          <w:rFonts w:ascii="Arial" w:hAnsi="Arial" w:cs="Arial"/>
          <w:lang w:val="tr-TR"/>
        </w:rPr>
        <w:br w:type="page"/>
      </w:r>
      <w:r w:rsidRPr="00DB1893">
        <w:rPr>
          <w:rFonts w:ascii="Arial" w:hAnsi="Arial" w:cs="Arial"/>
          <w:b/>
          <w:bCs/>
          <w:lang w:val="tr-TR"/>
        </w:rPr>
        <w:t>11.</w:t>
      </w:r>
      <w:r w:rsidRPr="00DB1893">
        <w:rPr>
          <w:rFonts w:ascii="Arial" w:hAnsi="Arial" w:cs="Arial"/>
          <w:b/>
          <w:bCs/>
          <w:lang w:val="tr-TR"/>
        </w:rPr>
        <w:tab/>
        <w:t>P</w:t>
      </w:r>
      <w:r w:rsidRPr="00DB1893">
        <w:rPr>
          <w:rFonts w:ascii="Arial" w:hAnsi="Arial" w:cs="Arial"/>
          <w:b/>
          <w:lang w:val="tr-TR"/>
        </w:rPr>
        <w:t>azarlama, satış ve dağıtım giderleri, genel yönetim giderleri (devamı)</w:t>
      </w:r>
    </w:p>
    <w:p w:rsidR="00006BC2" w:rsidRPr="00DB1893" w:rsidRDefault="00006BC2" w:rsidP="00E13FA5">
      <w:pPr>
        <w:rPr>
          <w:rFonts w:ascii="Arial" w:hAnsi="Arial" w:cs="Arial"/>
          <w:lang w:val="tr-TR"/>
        </w:rPr>
      </w:pPr>
    </w:p>
    <w:p w:rsidR="002C0CF2" w:rsidRPr="00DB1893" w:rsidRDefault="0071586F" w:rsidP="00E13FA5">
      <w:pPr>
        <w:rPr>
          <w:rFonts w:ascii="Arial" w:hAnsi="Arial" w:cs="Arial"/>
          <w:u w:val="single"/>
          <w:lang w:val="tr-TR"/>
        </w:rPr>
      </w:pPr>
      <w:r w:rsidRPr="00DB1893">
        <w:rPr>
          <w:rFonts w:ascii="Arial" w:hAnsi="Arial" w:cs="Arial"/>
          <w:bCs/>
          <w:lang w:val="tr-TR"/>
        </w:rPr>
        <w:t>b</w:t>
      </w:r>
      <w:r w:rsidR="002C0CF2" w:rsidRPr="00DB1893">
        <w:rPr>
          <w:rFonts w:ascii="Arial" w:hAnsi="Arial" w:cs="Arial"/>
          <w:bCs/>
          <w:lang w:val="tr-TR"/>
        </w:rPr>
        <w:t>)</w:t>
      </w:r>
      <w:r w:rsidR="00FD47A9" w:rsidRPr="00DB1893">
        <w:rPr>
          <w:rFonts w:ascii="Arial" w:hAnsi="Arial" w:cs="Arial"/>
          <w:bCs/>
          <w:lang w:val="tr-TR"/>
        </w:rPr>
        <w:t xml:space="preserve"> </w:t>
      </w:r>
      <w:r w:rsidR="001F5A82" w:rsidRPr="00DB1893">
        <w:rPr>
          <w:rFonts w:ascii="Arial" w:hAnsi="Arial" w:cs="Arial"/>
          <w:bCs/>
          <w:lang w:val="tr-TR"/>
        </w:rPr>
        <w:tab/>
      </w:r>
      <w:r w:rsidR="002C0CF2" w:rsidRPr="00DB1893">
        <w:rPr>
          <w:rFonts w:ascii="Arial" w:hAnsi="Arial" w:cs="Arial"/>
          <w:bCs/>
          <w:u w:val="single"/>
          <w:lang w:val="tr-TR"/>
        </w:rPr>
        <w:t xml:space="preserve">Genel </w:t>
      </w:r>
      <w:r w:rsidR="007A7C94" w:rsidRPr="00DB1893">
        <w:rPr>
          <w:rFonts w:ascii="Arial" w:hAnsi="Arial" w:cs="Arial"/>
          <w:bCs/>
          <w:u w:val="single"/>
          <w:lang w:val="tr-TR"/>
        </w:rPr>
        <w:t>yönetim giderleri detayı</w:t>
      </w:r>
    </w:p>
    <w:p w:rsidR="002C0CF2" w:rsidRPr="00DB1893" w:rsidRDefault="002C0CF2" w:rsidP="00E13FA5">
      <w:pPr>
        <w:rPr>
          <w:rFonts w:ascii="Arial" w:hAnsi="Arial" w:cs="Arial"/>
          <w:lang w:val="tr-TR"/>
        </w:rPr>
      </w:pPr>
    </w:p>
    <w:tbl>
      <w:tblPr>
        <w:tblW w:w="9072" w:type="dxa"/>
        <w:tblInd w:w="102" w:type="dxa"/>
        <w:tblLayout w:type="fixed"/>
        <w:tblCellMar>
          <w:left w:w="102" w:type="dxa"/>
          <w:right w:w="102" w:type="dxa"/>
        </w:tblCellMar>
        <w:tblLook w:val="0000" w:firstRow="0" w:lastRow="0" w:firstColumn="0" w:lastColumn="0" w:noHBand="0" w:noVBand="0"/>
      </w:tblPr>
      <w:tblGrid>
        <w:gridCol w:w="3740"/>
        <w:gridCol w:w="1347"/>
        <w:gridCol w:w="1347"/>
        <w:gridCol w:w="1347"/>
        <w:gridCol w:w="1291"/>
      </w:tblGrid>
      <w:tr w:rsidR="006C109F" w:rsidRPr="00DB1893" w:rsidTr="00F543BD">
        <w:trPr>
          <w:trHeight w:val="113"/>
        </w:trPr>
        <w:tc>
          <w:tcPr>
            <w:tcW w:w="3740" w:type="dxa"/>
            <w:tcBorders>
              <w:top w:val="single" w:sz="4" w:space="0" w:color="auto"/>
              <w:bottom w:val="single" w:sz="4" w:space="0" w:color="auto"/>
            </w:tcBorders>
          </w:tcPr>
          <w:p w:rsidR="006C109F" w:rsidRPr="00DB1893" w:rsidRDefault="006C109F" w:rsidP="005A611B">
            <w:pPr>
              <w:ind w:hanging="102"/>
              <w:jc w:val="right"/>
              <w:rPr>
                <w:rFonts w:ascii="Arial" w:hAnsi="Arial" w:cs="Arial"/>
                <w:lang w:val="tr-TR"/>
              </w:rPr>
            </w:pPr>
          </w:p>
        </w:tc>
        <w:tc>
          <w:tcPr>
            <w:tcW w:w="1347" w:type="dxa"/>
            <w:tcBorders>
              <w:top w:val="single" w:sz="4" w:space="0" w:color="auto"/>
              <w:bottom w:val="single" w:sz="4" w:space="0" w:color="auto"/>
            </w:tcBorders>
          </w:tcPr>
          <w:p w:rsidR="006C109F" w:rsidRPr="00DB1893" w:rsidRDefault="006C109F" w:rsidP="005A611B">
            <w:pPr>
              <w:pStyle w:val="BodyText3"/>
              <w:rPr>
                <w:rFonts w:ascii="Arial" w:hAnsi="Arial" w:cs="Arial"/>
                <w:b/>
                <w:sz w:val="20"/>
                <w:lang w:val="tr-TR"/>
              </w:rPr>
            </w:pPr>
            <w:r w:rsidRPr="00DB1893">
              <w:rPr>
                <w:rFonts w:ascii="Arial" w:hAnsi="Arial" w:cs="Arial"/>
                <w:b/>
                <w:sz w:val="20"/>
                <w:lang w:val="tr-TR"/>
              </w:rPr>
              <w:t>1 Ocak –</w:t>
            </w:r>
          </w:p>
          <w:p w:rsidR="006C109F" w:rsidRPr="00DB1893" w:rsidRDefault="006C109F" w:rsidP="005A611B">
            <w:pPr>
              <w:pStyle w:val="BodyText3"/>
              <w:rPr>
                <w:rFonts w:ascii="Arial" w:hAnsi="Arial" w:cs="Arial"/>
                <w:b/>
                <w:sz w:val="20"/>
                <w:lang w:val="tr-TR"/>
              </w:rPr>
            </w:pPr>
            <w:r w:rsidRPr="00DB1893">
              <w:rPr>
                <w:rFonts w:ascii="Arial" w:hAnsi="Arial" w:cs="Arial"/>
                <w:b/>
                <w:sz w:val="20"/>
                <w:lang w:val="tr-TR"/>
              </w:rPr>
              <w:t xml:space="preserve">30 Haziran </w:t>
            </w:r>
          </w:p>
          <w:p w:rsidR="006C109F" w:rsidRPr="00DB1893" w:rsidRDefault="006C109F" w:rsidP="005A611B">
            <w:pPr>
              <w:pStyle w:val="BodyText3"/>
              <w:rPr>
                <w:rFonts w:ascii="Arial" w:hAnsi="Arial" w:cs="Arial"/>
                <w:b/>
                <w:sz w:val="20"/>
                <w:lang w:val="tr-TR"/>
              </w:rPr>
            </w:pPr>
            <w:r w:rsidRPr="00DB1893">
              <w:rPr>
                <w:rFonts w:ascii="Arial" w:hAnsi="Arial" w:cs="Arial"/>
                <w:b/>
                <w:sz w:val="20"/>
                <w:lang w:val="tr-TR"/>
              </w:rPr>
              <w:t>2012</w:t>
            </w:r>
          </w:p>
        </w:tc>
        <w:tc>
          <w:tcPr>
            <w:tcW w:w="1347" w:type="dxa"/>
            <w:tcBorders>
              <w:top w:val="single" w:sz="4" w:space="0" w:color="auto"/>
              <w:bottom w:val="single" w:sz="4" w:space="0" w:color="auto"/>
            </w:tcBorders>
          </w:tcPr>
          <w:p w:rsidR="006C109F" w:rsidRPr="00DB1893" w:rsidRDefault="006C109F" w:rsidP="005A611B">
            <w:pPr>
              <w:pStyle w:val="BodyText3"/>
              <w:rPr>
                <w:rFonts w:ascii="Arial" w:hAnsi="Arial" w:cs="Arial"/>
                <w:b/>
                <w:sz w:val="20"/>
                <w:lang w:val="tr-TR"/>
              </w:rPr>
            </w:pPr>
            <w:r w:rsidRPr="00DB1893">
              <w:rPr>
                <w:rFonts w:ascii="Arial" w:hAnsi="Arial" w:cs="Arial"/>
                <w:b/>
                <w:sz w:val="20"/>
                <w:lang w:val="tr-TR"/>
              </w:rPr>
              <w:t xml:space="preserve">1 Nisan – </w:t>
            </w:r>
          </w:p>
          <w:p w:rsidR="006C109F" w:rsidRPr="00DB1893" w:rsidRDefault="006C109F" w:rsidP="005A611B">
            <w:pPr>
              <w:pStyle w:val="BodyText3"/>
              <w:rPr>
                <w:rFonts w:ascii="Arial" w:hAnsi="Arial" w:cs="Arial"/>
                <w:b/>
                <w:sz w:val="20"/>
                <w:lang w:val="tr-TR"/>
              </w:rPr>
            </w:pPr>
            <w:r w:rsidRPr="00DB1893">
              <w:rPr>
                <w:rFonts w:ascii="Arial" w:hAnsi="Arial" w:cs="Arial"/>
                <w:b/>
                <w:sz w:val="20"/>
                <w:lang w:val="tr-TR"/>
              </w:rPr>
              <w:t xml:space="preserve">30 Haziran </w:t>
            </w:r>
          </w:p>
          <w:p w:rsidR="006C109F" w:rsidRPr="00DB1893" w:rsidRDefault="006C109F" w:rsidP="005A611B">
            <w:pPr>
              <w:pStyle w:val="BodyText3"/>
              <w:rPr>
                <w:rFonts w:ascii="Arial" w:hAnsi="Arial" w:cs="Arial"/>
                <w:b/>
                <w:sz w:val="20"/>
                <w:lang w:val="tr-TR"/>
              </w:rPr>
            </w:pPr>
            <w:r w:rsidRPr="00DB1893">
              <w:rPr>
                <w:rFonts w:ascii="Arial" w:hAnsi="Arial" w:cs="Arial"/>
                <w:b/>
                <w:sz w:val="20"/>
                <w:lang w:val="tr-TR"/>
              </w:rPr>
              <w:t>2012</w:t>
            </w:r>
          </w:p>
        </w:tc>
        <w:tc>
          <w:tcPr>
            <w:tcW w:w="1347" w:type="dxa"/>
            <w:tcBorders>
              <w:top w:val="single" w:sz="4" w:space="0" w:color="auto"/>
              <w:bottom w:val="single" w:sz="4" w:space="0" w:color="auto"/>
            </w:tcBorders>
          </w:tcPr>
          <w:p w:rsidR="006C109F" w:rsidRPr="00DB1893" w:rsidRDefault="006C109F" w:rsidP="005A611B">
            <w:pPr>
              <w:pStyle w:val="BodyText3"/>
              <w:rPr>
                <w:rFonts w:ascii="Arial" w:hAnsi="Arial" w:cs="Arial"/>
                <w:color w:val="000000"/>
                <w:sz w:val="20"/>
                <w:lang w:val="tr-TR"/>
              </w:rPr>
            </w:pPr>
            <w:r w:rsidRPr="00DB1893">
              <w:rPr>
                <w:rFonts w:ascii="Arial" w:hAnsi="Arial" w:cs="Arial"/>
                <w:color w:val="000000"/>
                <w:sz w:val="20"/>
                <w:lang w:val="tr-TR"/>
              </w:rPr>
              <w:t>1 Ocak –</w:t>
            </w:r>
          </w:p>
          <w:p w:rsidR="006C109F" w:rsidRPr="00DB1893" w:rsidRDefault="006C109F" w:rsidP="005A611B">
            <w:pPr>
              <w:pStyle w:val="BodyText3"/>
              <w:rPr>
                <w:rFonts w:ascii="Arial" w:hAnsi="Arial" w:cs="Arial"/>
                <w:color w:val="000000"/>
                <w:sz w:val="20"/>
                <w:lang w:val="tr-TR"/>
              </w:rPr>
            </w:pPr>
            <w:r w:rsidRPr="00DB1893">
              <w:rPr>
                <w:rFonts w:ascii="Arial" w:hAnsi="Arial" w:cs="Arial"/>
                <w:color w:val="000000"/>
                <w:sz w:val="20"/>
                <w:lang w:val="tr-TR"/>
              </w:rPr>
              <w:t xml:space="preserve">30 Haziran </w:t>
            </w:r>
          </w:p>
          <w:p w:rsidR="006C109F" w:rsidRPr="00DB1893" w:rsidRDefault="006C109F" w:rsidP="005A611B">
            <w:pPr>
              <w:pStyle w:val="BodyText3"/>
              <w:rPr>
                <w:rFonts w:ascii="Arial" w:hAnsi="Arial" w:cs="Arial"/>
                <w:color w:val="000000"/>
                <w:sz w:val="20"/>
                <w:lang w:val="tr-TR"/>
              </w:rPr>
            </w:pPr>
            <w:r w:rsidRPr="00DB1893">
              <w:rPr>
                <w:rFonts w:ascii="Arial" w:hAnsi="Arial" w:cs="Arial"/>
                <w:color w:val="000000"/>
                <w:sz w:val="20"/>
                <w:lang w:val="tr-TR"/>
              </w:rPr>
              <w:t>2011</w:t>
            </w:r>
          </w:p>
        </w:tc>
        <w:tc>
          <w:tcPr>
            <w:tcW w:w="1291" w:type="dxa"/>
            <w:tcBorders>
              <w:top w:val="single" w:sz="4" w:space="0" w:color="auto"/>
              <w:bottom w:val="single" w:sz="4" w:space="0" w:color="auto"/>
            </w:tcBorders>
          </w:tcPr>
          <w:p w:rsidR="006C109F" w:rsidRPr="00DB1893" w:rsidRDefault="006C109F" w:rsidP="005A611B">
            <w:pPr>
              <w:pStyle w:val="BodyText3"/>
              <w:rPr>
                <w:rFonts w:ascii="Arial" w:hAnsi="Arial" w:cs="Arial"/>
                <w:color w:val="000000"/>
                <w:sz w:val="20"/>
                <w:lang w:val="tr-TR"/>
              </w:rPr>
            </w:pPr>
            <w:r w:rsidRPr="00DB1893">
              <w:rPr>
                <w:rFonts w:ascii="Arial" w:hAnsi="Arial" w:cs="Arial"/>
                <w:color w:val="000000"/>
                <w:sz w:val="20"/>
                <w:lang w:val="tr-TR"/>
              </w:rPr>
              <w:t xml:space="preserve">1 Nisan – </w:t>
            </w:r>
          </w:p>
          <w:p w:rsidR="006C109F" w:rsidRPr="00DB1893" w:rsidRDefault="006C109F" w:rsidP="005A611B">
            <w:pPr>
              <w:pStyle w:val="BodyText3"/>
              <w:rPr>
                <w:rFonts w:ascii="Arial" w:hAnsi="Arial" w:cs="Arial"/>
                <w:color w:val="000000"/>
                <w:sz w:val="20"/>
                <w:lang w:val="tr-TR"/>
              </w:rPr>
            </w:pPr>
            <w:r w:rsidRPr="00DB1893">
              <w:rPr>
                <w:rFonts w:ascii="Arial" w:hAnsi="Arial" w:cs="Arial"/>
                <w:color w:val="000000"/>
                <w:sz w:val="20"/>
                <w:lang w:val="tr-TR"/>
              </w:rPr>
              <w:t xml:space="preserve">30 Haziran </w:t>
            </w:r>
          </w:p>
          <w:p w:rsidR="006C109F" w:rsidRPr="00DB1893" w:rsidRDefault="006C109F" w:rsidP="005A611B">
            <w:pPr>
              <w:pStyle w:val="BodyText3"/>
              <w:rPr>
                <w:rFonts w:ascii="Arial" w:hAnsi="Arial" w:cs="Arial"/>
                <w:color w:val="000000"/>
                <w:sz w:val="20"/>
                <w:lang w:val="tr-TR"/>
              </w:rPr>
            </w:pPr>
            <w:r w:rsidRPr="00DB1893">
              <w:rPr>
                <w:rFonts w:ascii="Arial" w:hAnsi="Arial" w:cs="Arial"/>
                <w:color w:val="000000"/>
                <w:sz w:val="20"/>
                <w:lang w:val="tr-TR"/>
              </w:rPr>
              <w:t>2011</w:t>
            </w:r>
          </w:p>
        </w:tc>
      </w:tr>
      <w:tr w:rsidR="006C109F" w:rsidRPr="00DB1893" w:rsidTr="00F543BD">
        <w:trPr>
          <w:trHeight w:val="113"/>
        </w:trPr>
        <w:tc>
          <w:tcPr>
            <w:tcW w:w="3740" w:type="dxa"/>
            <w:tcBorders>
              <w:top w:val="single" w:sz="4" w:space="0" w:color="auto"/>
            </w:tcBorders>
          </w:tcPr>
          <w:p w:rsidR="006C109F" w:rsidRPr="00DB1893" w:rsidRDefault="006C109F" w:rsidP="005A611B">
            <w:pPr>
              <w:ind w:hanging="102"/>
              <w:rPr>
                <w:rFonts w:ascii="Arial" w:hAnsi="Arial" w:cs="Arial"/>
                <w:lang w:val="tr-TR"/>
              </w:rPr>
            </w:pPr>
          </w:p>
        </w:tc>
        <w:tc>
          <w:tcPr>
            <w:tcW w:w="1347" w:type="dxa"/>
            <w:tcBorders>
              <w:top w:val="single" w:sz="4" w:space="0" w:color="auto"/>
            </w:tcBorders>
          </w:tcPr>
          <w:p w:rsidR="006C109F" w:rsidRPr="00DB1893" w:rsidRDefault="006C109F" w:rsidP="005A611B">
            <w:pPr>
              <w:jc w:val="right"/>
              <w:rPr>
                <w:rFonts w:ascii="Arial" w:hAnsi="Arial" w:cs="Arial"/>
                <w:lang w:val="tr-TR"/>
              </w:rPr>
            </w:pPr>
          </w:p>
        </w:tc>
        <w:tc>
          <w:tcPr>
            <w:tcW w:w="1347" w:type="dxa"/>
            <w:tcBorders>
              <w:top w:val="single" w:sz="4" w:space="0" w:color="auto"/>
            </w:tcBorders>
          </w:tcPr>
          <w:p w:rsidR="006C109F" w:rsidRPr="00DB1893" w:rsidRDefault="006C109F" w:rsidP="005A611B">
            <w:pPr>
              <w:jc w:val="right"/>
              <w:rPr>
                <w:rFonts w:ascii="Arial" w:hAnsi="Arial" w:cs="Arial"/>
                <w:lang w:val="tr-TR"/>
              </w:rPr>
            </w:pPr>
          </w:p>
        </w:tc>
        <w:tc>
          <w:tcPr>
            <w:tcW w:w="1347" w:type="dxa"/>
            <w:tcBorders>
              <w:top w:val="single" w:sz="4" w:space="0" w:color="auto"/>
            </w:tcBorders>
          </w:tcPr>
          <w:p w:rsidR="006C109F" w:rsidRPr="00DB1893" w:rsidRDefault="006C109F" w:rsidP="005A611B">
            <w:pPr>
              <w:jc w:val="right"/>
              <w:rPr>
                <w:rFonts w:ascii="Arial" w:hAnsi="Arial" w:cs="Arial"/>
                <w:b/>
                <w:color w:val="000000"/>
                <w:lang w:val="tr-TR"/>
              </w:rPr>
            </w:pPr>
          </w:p>
        </w:tc>
        <w:tc>
          <w:tcPr>
            <w:tcW w:w="1291" w:type="dxa"/>
            <w:tcBorders>
              <w:top w:val="single" w:sz="4" w:space="0" w:color="auto"/>
            </w:tcBorders>
          </w:tcPr>
          <w:p w:rsidR="006C109F" w:rsidRPr="00DB1893" w:rsidRDefault="006C109F" w:rsidP="005A611B">
            <w:pPr>
              <w:jc w:val="right"/>
              <w:rPr>
                <w:rFonts w:ascii="Arial" w:hAnsi="Arial" w:cs="Arial"/>
                <w:b/>
                <w:color w:val="000000"/>
                <w:lang w:val="tr-TR"/>
              </w:rPr>
            </w:pPr>
          </w:p>
        </w:tc>
      </w:tr>
      <w:tr w:rsidR="00F543BD" w:rsidRPr="00DB1893" w:rsidTr="00F543BD">
        <w:trPr>
          <w:trHeight w:val="113"/>
        </w:trPr>
        <w:tc>
          <w:tcPr>
            <w:tcW w:w="3740" w:type="dxa"/>
          </w:tcPr>
          <w:p w:rsidR="00F543BD" w:rsidRPr="00DB1893" w:rsidRDefault="00F543BD" w:rsidP="005A611B">
            <w:pPr>
              <w:ind w:left="40" w:hanging="102"/>
              <w:rPr>
                <w:rFonts w:ascii="Arial" w:hAnsi="Arial" w:cs="Arial"/>
                <w:lang w:val="tr-TR"/>
              </w:rPr>
            </w:pPr>
            <w:r w:rsidRPr="00DB1893">
              <w:rPr>
                <w:rFonts w:ascii="Arial" w:hAnsi="Arial" w:cs="Arial"/>
                <w:lang w:val="tr-TR"/>
              </w:rPr>
              <w:t>Personel giderleri</w:t>
            </w:r>
          </w:p>
        </w:tc>
        <w:tc>
          <w:tcPr>
            <w:tcW w:w="1347" w:type="dxa"/>
          </w:tcPr>
          <w:p w:rsidR="00F543BD" w:rsidRPr="00DB1893" w:rsidRDefault="00F543BD" w:rsidP="005A611B">
            <w:pPr>
              <w:jc w:val="right"/>
              <w:rPr>
                <w:rFonts w:ascii="Arial" w:hAnsi="Arial" w:cs="Arial"/>
                <w:b/>
                <w:color w:val="000000"/>
                <w:lang w:val="tr-TR"/>
              </w:rPr>
            </w:pPr>
            <w:r w:rsidRPr="00DB1893">
              <w:rPr>
                <w:rFonts w:ascii="Arial" w:hAnsi="Arial" w:cs="Arial"/>
                <w:b/>
                <w:color w:val="000000"/>
                <w:lang w:val="tr-TR"/>
              </w:rPr>
              <w:t>(2.4</w:t>
            </w:r>
            <w:r w:rsidR="004B5178" w:rsidRPr="00DB1893">
              <w:rPr>
                <w:rFonts w:ascii="Arial" w:hAnsi="Arial" w:cs="Arial"/>
                <w:b/>
                <w:color w:val="000000"/>
                <w:lang w:val="tr-TR"/>
              </w:rPr>
              <w:t>62</w:t>
            </w:r>
            <w:r w:rsidRPr="00DB1893">
              <w:rPr>
                <w:rFonts w:ascii="Arial" w:hAnsi="Arial" w:cs="Arial"/>
                <w:b/>
                <w:color w:val="000000"/>
                <w:lang w:val="tr-TR"/>
              </w:rPr>
              <w:t>.</w:t>
            </w:r>
            <w:r w:rsidR="004B5178" w:rsidRPr="00DB1893">
              <w:rPr>
                <w:rFonts w:ascii="Arial" w:hAnsi="Arial" w:cs="Arial"/>
                <w:b/>
                <w:color w:val="000000"/>
                <w:lang w:val="tr-TR"/>
              </w:rPr>
              <w:t>965</w:t>
            </w:r>
            <w:r w:rsidRPr="00DB1893">
              <w:rPr>
                <w:rFonts w:ascii="Arial" w:hAnsi="Arial" w:cs="Arial"/>
                <w:b/>
                <w:color w:val="000000"/>
                <w:lang w:val="tr-TR"/>
              </w:rPr>
              <w:t>)</w:t>
            </w:r>
          </w:p>
        </w:tc>
        <w:tc>
          <w:tcPr>
            <w:tcW w:w="1347" w:type="dxa"/>
          </w:tcPr>
          <w:p w:rsidR="00F543BD" w:rsidRPr="00DB1893" w:rsidRDefault="00F543BD" w:rsidP="005A611B">
            <w:pPr>
              <w:jc w:val="right"/>
              <w:rPr>
                <w:rFonts w:ascii="Arial" w:hAnsi="Arial" w:cs="Arial"/>
                <w:b/>
                <w:color w:val="000000"/>
                <w:lang w:val="tr-TR"/>
              </w:rPr>
            </w:pPr>
            <w:r w:rsidRPr="00DB1893">
              <w:rPr>
                <w:rFonts w:ascii="Arial" w:hAnsi="Arial" w:cs="Arial"/>
                <w:b/>
                <w:color w:val="000000"/>
                <w:lang w:val="tr-TR"/>
              </w:rPr>
              <w:t>(1.0</w:t>
            </w:r>
            <w:r w:rsidR="004B5178" w:rsidRPr="00DB1893">
              <w:rPr>
                <w:rFonts w:ascii="Arial" w:hAnsi="Arial" w:cs="Arial"/>
                <w:b/>
                <w:color w:val="000000"/>
                <w:lang w:val="tr-TR"/>
              </w:rPr>
              <w:t>7</w:t>
            </w:r>
            <w:r w:rsidR="00DD5E60" w:rsidRPr="00DB1893">
              <w:rPr>
                <w:rFonts w:ascii="Arial" w:hAnsi="Arial" w:cs="Arial"/>
                <w:b/>
                <w:color w:val="000000"/>
                <w:lang w:val="tr-TR"/>
              </w:rPr>
              <w:t>0</w:t>
            </w:r>
            <w:r w:rsidRPr="00DB1893">
              <w:rPr>
                <w:rFonts w:ascii="Arial" w:hAnsi="Arial" w:cs="Arial"/>
                <w:b/>
                <w:color w:val="000000"/>
                <w:lang w:val="tr-TR"/>
              </w:rPr>
              <w:t>.</w:t>
            </w:r>
            <w:r w:rsidR="004B5178" w:rsidRPr="00DB1893">
              <w:rPr>
                <w:rFonts w:ascii="Arial" w:hAnsi="Arial" w:cs="Arial"/>
                <w:b/>
                <w:color w:val="000000"/>
                <w:lang w:val="tr-TR"/>
              </w:rPr>
              <w:t>052</w:t>
            </w:r>
            <w:r w:rsidRPr="00DB1893">
              <w:rPr>
                <w:rFonts w:ascii="Arial" w:hAnsi="Arial" w:cs="Arial"/>
                <w:b/>
                <w:color w:val="000000"/>
                <w:lang w:val="tr-TR"/>
              </w:rPr>
              <w:t>)</w:t>
            </w:r>
          </w:p>
        </w:tc>
        <w:tc>
          <w:tcPr>
            <w:tcW w:w="1347" w:type="dxa"/>
          </w:tcPr>
          <w:p w:rsidR="00F543BD" w:rsidRPr="00DB1893" w:rsidRDefault="00F543BD" w:rsidP="005A611B">
            <w:pPr>
              <w:jc w:val="right"/>
              <w:rPr>
                <w:rFonts w:ascii="Arial" w:hAnsi="Arial" w:cs="Arial"/>
                <w:lang w:val="tr-TR"/>
              </w:rPr>
            </w:pPr>
            <w:r w:rsidRPr="00DB1893">
              <w:rPr>
                <w:rFonts w:ascii="Arial" w:hAnsi="Arial" w:cs="Arial"/>
                <w:lang w:val="tr-TR"/>
              </w:rPr>
              <w:t>(2.</w:t>
            </w:r>
            <w:r w:rsidR="004B5178" w:rsidRPr="00DB1893">
              <w:rPr>
                <w:rFonts w:ascii="Arial" w:hAnsi="Arial" w:cs="Arial"/>
                <w:lang w:val="tr-TR"/>
              </w:rPr>
              <w:t>481</w:t>
            </w:r>
            <w:r w:rsidRPr="00DB1893">
              <w:rPr>
                <w:rFonts w:ascii="Arial" w:hAnsi="Arial" w:cs="Arial"/>
                <w:lang w:val="tr-TR"/>
              </w:rPr>
              <w:t>.</w:t>
            </w:r>
            <w:r w:rsidR="004B5178" w:rsidRPr="00DB1893">
              <w:rPr>
                <w:rFonts w:ascii="Arial" w:hAnsi="Arial" w:cs="Arial"/>
                <w:lang w:val="tr-TR"/>
              </w:rPr>
              <w:t>036</w:t>
            </w:r>
            <w:r w:rsidRPr="00DB1893">
              <w:rPr>
                <w:rFonts w:ascii="Arial" w:hAnsi="Arial" w:cs="Arial"/>
                <w:lang w:val="tr-TR"/>
              </w:rPr>
              <w:t>)</w:t>
            </w:r>
          </w:p>
        </w:tc>
        <w:tc>
          <w:tcPr>
            <w:tcW w:w="1291" w:type="dxa"/>
          </w:tcPr>
          <w:p w:rsidR="00F543BD" w:rsidRPr="00DB1893" w:rsidRDefault="00F543BD" w:rsidP="005A611B">
            <w:pPr>
              <w:jc w:val="right"/>
              <w:rPr>
                <w:rFonts w:ascii="Arial" w:hAnsi="Arial" w:cs="Arial"/>
                <w:lang w:val="tr-TR"/>
              </w:rPr>
            </w:pPr>
            <w:r w:rsidRPr="00DB1893">
              <w:rPr>
                <w:rFonts w:ascii="Arial" w:hAnsi="Arial" w:cs="Arial"/>
                <w:lang w:val="tr-TR"/>
              </w:rPr>
              <w:t>(1.</w:t>
            </w:r>
            <w:r w:rsidR="00B7466F" w:rsidRPr="00DB1893">
              <w:rPr>
                <w:rFonts w:ascii="Arial" w:hAnsi="Arial" w:cs="Arial"/>
                <w:lang w:val="tr-TR"/>
              </w:rPr>
              <w:t>580</w:t>
            </w:r>
            <w:r w:rsidRPr="00DB1893">
              <w:rPr>
                <w:rFonts w:ascii="Arial" w:hAnsi="Arial" w:cs="Arial"/>
                <w:lang w:val="tr-TR"/>
              </w:rPr>
              <w:t>.</w:t>
            </w:r>
            <w:r w:rsidR="00B7466F" w:rsidRPr="00DB1893">
              <w:rPr>
                <w:rFonts w:ascii="Arial" w:hAnsi="Arial" w:cs="Arial"/>
                <w:lang w:val="tr-TR"/>
              </w:rPr>
              <w:t>775</w:t>
            </w:r>
            <w:r w:rsidRPr="00DB1893">
              <w:rPr>
                <w:rFonts w:ascii="Arial" w:hAnsi="Arial" w:cs="Arial"/>
                <w:lang w:val="tr-TR"/>
              </w:rPr>
              <w:t>)</w:t>
            </w:r>
          </w:p>
        </w:tc>
      </w:tr>
      <w:tr w:rsidR="00F543BD" w:rsidRPr="00DB1893" w:rsidTr="00F543BD">
        <w:trPr>
          <w:trHeight w:val="113"/>
        </w:trPr>
        <w:tc>
          <w:tcPr>
            <w:tcW w:w="3740" w:type="dxa"/>
          </w:tcPr>
          <w:p w:rsidR="00F543BD" w:rsidRPr="00DB1893" w:rsidRDefault="00F543BD" w:rsidP="005A611B">
            <w:pPr>
              <w:ind w:left="40" w:hanging="102"/>
              <w:rPr>
                <w:rFonts w:ascii="Arial" w:hAnsi="Arial" w:cs="Arial"/>
                <w:lang w:val="tr-TR"/>
              </w:rPr>
            </w:pPr>
            <w:r w:rsidRPr="00DB1893">
              <w:rPr>
                <w:rFonts w:ascii="Arial" w:hAnsi="Arial" w:cs="Arial"/>
                <w:lang w:val="tr-TR"/>
              </w:rPr>
              <w:t>Amortisman giderleri</w:t>
            </w:r>
          </w:p>
        </w:tc>
        <w:tc>
          <w:tcPr>
            <w:tcW w:w="1347" w:type="dxa"/>
          </w:tcPr>
          <w:p w:rsidR="00F543BD" w:rsidRPr="00DB1893" w:rsidRDefault="00F543BD" w:rsidP="005A611B">
            <w:pPr>
              <w:jc w:val="right"/>
              <w:rPr>
                <w:rFonts w:ascii="Arial" w:hAnsi="Arial" w:cs="Arial"/>
                <w:b/>
                <w:color w:val="000000"/>
                <w:lang w:val="tr-TR"/>
              </w:rPr>
            </w:pPr>
            <w:r w:rsidRPr="00DB1893">
              <w:rPr>
                <w:rFonts w:ascii="Arial" w:hAnsi="Arial" w:cs="Arial"/>
                <w:b/>
                <w:color w:val="000000"/>
                <w:lang w:val="tr-TR"/>
              </w:rPr>
              <w:t>(127.755)</w:t>
            </w:r>
          </w:p>
        </w:tc>
        <w:tc>
          <w:tcPr>
            <w:tcW w:w="1347" w:type="dxa"/>
          </w:tcPr>
          <w:p w:rsidR="00F543BD" w:rsidRPr="00DB1893" w:rsidRDefault="00F543BD" w:rsidP="005A611B">
            <w:pPr>
              <w:jc w:val="right"/>
              <w:rPr>
                <w:rFonts w:ascii="Arial" w:hAnsi="Arial" w:cs="Arial"/>
                <w:b/>
                <w:color w:val="000000"/>
                <w:lang w:val="tr-TR"/>
              </w:rPr>
            </w:pPr>
            <w:r w:rsidRPr="00DB1893">
              <w:rPr>
                <w:rFonts w:ascii="Arial" w:hAnsi="Arial" w:cs="Arial"/>
                <w:b/>
                <w:color w:val="000000"/>
                <w:lang w:val="tr-TR"/>
              </w:rPr>
              <w:t>(50.955)</w:t>
            </w:r>
          </w:p>
        </w:tc>
        <w:tc>
          <w:tcPr>
            <w:tcW w:w="1347" w:type="dxa"/>
          </w:tcPr>
          <w:p w:rsidR="00F543BD" w:rsidRPr="00DB1893" w:rsidRDefault="00F543BD" w:rsidP="005A611B">
            <w:pPr>
              <w:jc w:val="right"/>
              <w:rPr>
                <w:rFonts w:ascii="Arial" w:hAnsi="Arial" w:cs="Arial"/>
                <w:lang w:val="tr-TR"/>
              </w:rPr>
            </w:pPr>
            <w:r w:rsidRPr="00DB1893">
              <w:rPr>
                <w:rFonts w:ascii="Arial" w:hAnsi="Arial" w:cs="Arial"/>
                <w:lang w:val="tr-TR"/>
              </w:rPr>
              <w:t>(120.418)</w:t>
            </w:r>
          </w:p>
        </w:tc>
        <w:tc>
          <w:tcPr>
            <w:tcW w:w="1291" w:type="dxa"/>
          </w:tcPr>
          <w:p w:rsidR="00F543BD" w:rsidRPr="00DB1893" w:rsidRDefault="00F543BD" w:rsidP="005A611B">
            <w:pPr>
              <w:jc w:val="right"/>
              <w:rPr>
                <w:rFonts w:ascii="Arial" w:hAnsi="Arial" w:cs="Arial"/>
                <w:lang w:val="tr-TR"/>
              </w:rPr>
            </w:pPr>
            <w:r w:rsidRPr="00DB1893">
              <w:rPr>
                <w:rFonts w:ascii="Arial" w:hAnsi="Arial" w:cs="Arial"/>
                <w:lang w:val="tr-TR"/>
              </w:rPr>
              <w:t>(68.039)</w:t>
            </w:r>
          </w:p>
        </w:tc>
      </w:tr>
      <w:tr w:rsidR="00F543BD" w:rsidRPr="00DB1893" w:rsidTr="00F543BD">
        <w:trPr>
          <w:trHeight w:val="113"/>
        </w:trPr>
        <w:tc>
          <w:tcPr>
            <w:tcW w:w="3740" w:type="dxa"/>
          </w:tcPr>
          <w:p w:rsidR="00F543BD" w:rsidRPr="00DB1893" w:rsidRDefault="00F543BD" w:rsidP="005A611B">
            <w:pPr>
              <w:ind w:left="40" w:hanging="102"/>
              <w:rPr>
                <w:rFonts w:ascii="Arial" w:hAnsi="Arial" w:cs="Arial"/>
                <w:lang w:val="tr-TR"/>
              </w:rPr>
            </w:pPr>
            <w:r w:rsidRPr="00DB1893">
              <w:rPr>
                <w:rFonts w:ascii="Arial" w:hAnsi="Arial" w:cs="Arial"/>
                <w:lang w:val="tr-TR"/>
              </w:rPr>
              <w:t>Taşeron ücret giderleri</w:t>
            </w:r>
          </w:p>
        </w:tc>
        <w:tc>
          <w:tcPr>
            <w:tcW w:w="1347" w:type="dxa"/>
            <w:vAlign w:val="bottom"/>
          </w:tcPr>
          <w:p w:rsidR="00F543BD" w:rsidRPr="00DB1893" w:rsidRDefault="00F543BD" w:rsidP="005A611B">
            <w:pPr>
              <w:jc w:val="right"/>
              <w:rPr>
                <w:rFonts w:ascii="Arial" w:hAnsi="Arial" w:cs="Arial"/>
                <w:b/>
                <w:color w:val="000000"/>
                <w:lang w:val="tr-TR"/>
              </w:rPr>
            </w:pPr>
            <w:r w:rsidRPr="00DB1893">
              <w:rPr>
                <w:rFonts w:ascii="Arial" w:hAnsi="Arial" w:cs="Arial"/>
                <w:b/>
                <w:color w:val="000000"/>
                <w:lang w:val="tr-TR"/>
              </w:rPr>
              <w:t>(87.342)</w:t>
            </w:r>
          </w:p>
        </w:tc>
        <w:tc>
          <w:tcPr>
            <w:tcW w:w="1347" w:type="dxa"/>
          </w:tcPr>
          <w:p w:rsidR="00F543BD" w:rsidRPr="00DB1893" w:rsidRDefault="00F543BD" w:rsidP="005A611B">
            <w:pPr>
              <w:jc w:val="right"/>
              <w:rPr>
                <w:rFonts w:ascii="Arial" w:hAnsi="Arial" w:cs="Arial"/>
                <w:b/>
                <w:color w:val="000000"/>
                <w:lang w:val="tr-TR"/>
              </w:rPr>
            </w:pPr>
            <w:r w:rsidRPr="00DB1893">
              <w:rPr>
                <w:rFonts w:ascii="Arial" w:hAnsi="Arial" w:cs="Arial"/>
                <w:b/>
                <w:color w:val="000000"/>
                <w:lang w:val="tr-TR"/>
              </w:rPr>
              <w:t>(58.5</w:t>
            </w:r>
            <w:r w:rsidR="00DD5E60" w:rsidRPr="00DB1893">
              <w:rPr>
                <w:rFonts w:ascii="Arial" w:hAnsi="Arial" w:cs="Arial"/>
                <w:b/>
                <w:color w:val="000000"/>
                <w:lang w:val="tr-TR"/>
              </w:rPr>
              <w:t>09</w:t>
            </w:r>
            <w:r w:rsidRPr="00DB1893">
              <w:rPr>
                <w:rFonts w:ascii="Arial" w:hAnsi="Arial" w:cs="Arial"/>
                <w:b/>
                <w:color w:val="000000"/>
                <w:lang w:val="tr-TR"/>
              </w:rPr>
              <w:t>)</w:t>
            </w:r>
          </w:p>
        </w:tc>
        <w:tc>
          <w:tcPr>
            <w:tcW w:w="1347" w:type="dxa"/>
            <w:vAlign w:val="bottom"/>
          </w:tcPr>
          <w:p w:rsidR="00F543BD" w:rsidRPr="00DB1893" w:rsidRDefault="00F543BD" w:rsidP="005A611B">
            <w:pPr>
              <w:jc w:val="right"/>
              <w:rPr>
                <w:rFonts w:ascii="Arial" w:hAnsi="Arial" w:cs="Arial"/>
                <w:lang w:val="tr-TR"/>
              </w:rPr>
            </w:pPr>
            <w:r w:rsidRPr="00DB1893">
              <w:rPr>
                <w:rFonts w:ascii="Arial" w:hAnsi="Arial" w:cs="Arial"/>
                <w:lang w:val="tr-TR"/>
              </w:rPr>
              <w:t>(98.924)</w:t>
            </w:r>
          </w:p>
        </w:tc>
        <w:tc>
          <w:tcPr>
            <w:tcW w:w="1291" w:type="dxa"/>
          </w:tcPr>
          <w:p w:rsidR="00F543BD" w:rsidRPr="00DB1893" w:rsidRDefault="00F543BD" w:rsidP="005A611B">
            <w:pPr>
              <w:jc w:val="right"/>
              <w:rPr>
                <w:rFonts w:ascii="Arial" w:hAnsi="Arial" w:cs="Arial"/>
                <w:lang w:val="tr-TR"/>
              </w:rPr>
            </w:pPr>
            <w:r w:rsidRPr="00DB1893">
              <w:rPr>
                <w:rFonts w:ascii="Arial" w:hAnsi="Arial" w:cs="Arial"/>
                <w:lang w:val="tr-TR"/>
              </w:rPr>
              <w:t>(66.570)</w:t>
            </w:r>
          </w:p>
        </w:tc>
      </w:tr>
      <w:tr w:rsidR="00F543BD" w:rsidRPr="00DB1893" w:rsidTr="00314071">
        <w:trPr>
          <w:trHeight w:val="113"/>
        </w:trPr>
        <w:tc>
          <w:tcPr>
            <w:tcW w:w="3740" w:type="dxa"/>
          </w:tcPr>
          <w:p w:rsidR="00F543BD" w:rsidRPr="00DB1893" w:rsidRDefault="00F543BD" w:rsidP="006D0598">
            <w:pPr>
              <w:ind w:left="40" w:hanging="102"/>
              <w:rPr>
                <w:rFonts w:ascii="Arial" w:hAnsi="Arial" w:cs="Arial"/>
                <w:lang w:val="tr-TR"/>
              </w:rPr>
            </w:pPr>
            <w:r w:rsidRPr="00DB1893">
              <w:rPr>
                <w:rFonts w:ascii="Arial" w:hAnsi="Arial" w:cs="Arial"/>
                <w:lang w:val="tr-TR"/>
              </w:rPr>
              <w:t xml:space="preserve">Kıdem ve izin karşılık </w:t>
            </w:r>
            <w:r w:rsidR="00314071" w:rsidRPr="00DB1893">
              <w:rPr>
                <w:rFonts w:ascii="Arial" w:hAnsi="Arial" w:cs="Arial"/>
                <w:lang w:val="tr-TR"/>
              </w:rPr>
              <w:t>(</w:t>
            </w:r>
            <w:r w:rsidRPr="00DB1893">
              <w:rPr>
                <w:rFonts w:ascii="Arial" w:hAnsi="Arial" w:cs="Arial"/>
                <w:lang w:val="tr-TR"/>
              </w:rPr>
              <w:t>giderleri</w:t>
            </w:r>
            <w:r w:rsidR="00314071" w:rsidRPr="00DB1893">
              <w:rPr>
                <w:rFonts w:ascii="Arial" w:hAnsi="Arial" w:cs="Arial"/>
                <w:lang w:val="tr-TR"/>
              </w:rPr>
              <w:t>)</w:t>
            </w:r>
          </w:p>
        </w:tc>
        <w:tc>
          <w:tcPr>
            <w:tcW w:w="1347" w:type="dxa"/>
            <w:vAlign w:val="bottom"/>
          </w:tcPr>
          <w:p w:rsidR="00F543BD" w:rsidRPr="00DB1893" w:rsidRDefault="005749EA" w:rsidP="00314071">
            <w:pPr>
              <w:jc w:val="right"/>
              <w:rPr>
                <w:rFonts w:ascii="Arial" w:hAnsi="Arial" w:cs="Arial"/>
                <w:b/>
                <w:color w:val="000000"/>
                <w:lang w:val="tr-TR"/>
              </w:rPr>
            </w:pPr>
            <w:r w:rsidRPr="00DB1893">
              <w:rPr>
                <w:rFonts w:ascii="Arial" w:hAnsi="Arial" w:cs="Arial"/>
                <w:b/>
                <w:color w:val="000000"/>
                <w:lang w:val="tr-TR"/>
              </w:rPr>
              <w:t>-</w:t>
            </w:r>
          </w:p>
        </w:tc>
        <w:tc>
          <w:tcPr>
            <w:tcW w:w="1347" w:type="dxa"/>
            <w:vAlign w:val="bottom"/>
          </w:tcPr>
          <w:p w:rsidR="00C30A2F" w:rsidRPr="00DB1893" w:rsidRDefault="005749EA">
            <w:pPr>
              <w:jc w:val="right"/>
              <w:rPr>
                <w:rFonts w:ascii="Arial" w:hAnsi="Arial" w:cs="Arial"/>
                <w:b/>
                <w:color w:val="000000"/>
                <w:lang w:val="tr-TR"/>
              </w:rPr>
            </w:pPr>
            <w:r w:rsidRPr="00DB1893">
              <w:rPr>
                <w:rFonts w:ascii="Arial" w:hAnsi="Arial" w:cs="Arial"/>
                <w:b/>
                <w:color w:val="000000"/>
                <w:lang w:val="tr-TR"/>
              </w:rPr>
              <w:t>-</w:t>
            </w:r>
          </w:p>
        </w:tc>
        <w:tc>
          <w:tcPr>
            <w:tcW w:w="1347" w:type="dxa"/>
            <w:vAlign w:val="bottom"/>
          </w:tcPr>
          <w:p w:rsidR="00C30A2F" w:rsidRPr="00DB1893" w:rsidRDefault="00F543BD">
            <w:pPr>
              <w:jc w:val="right"/>
              <w:rPr>
                <w:rFonts w:ascii="Arial" w:hAnsi="Arial" w:cs="Arial"/>
                <w:lang w:val="tr-TR"/>
              </w:rPr>
            </w:pPr>
            <w:r w:rsidRPr="00DB1893">
              <w:rPr>
                <w:rFonts w:ascii="Arial" w:hAnsi="Arial" w:cs="Arial"/>
                <w:lang w:val="tr-TR"/>
              </w:rPr>
              <w:t>(276.567)</w:t>
            </w:r>
          </w:p>
        </w:tc>
        <w:tc>
          <w:tcPr>
            <w:tcW w:w="1291" w:type="dxa"/>
            <w:vAlign w:val="bottom"/>
          </w:tcPr>
          <w:p w:rsidR="00C30A2F" w:rsidRPr="00DB1893" w:rsidRDefault="00F543BD">
            <w:pPr>
              <w:jc w:val="right"/>
              <w:rPr>
                <w:rFonts w:ascii="Arial" w:hAnsi="Arial" w:cs="Arial"/>
                <w:lang w:val="tr-TR"/>
              </w:rPr>
            </w:pPr>
            <w:r w:rsidRPr="00DB1893">
              <w:rPr>
                <w:rFonts w:ascii="Arial" w:hAnsi="Arial" w:cs="Arial"/>
                <w:lang w:val="tr-TR"/>
              </w:rPr>
              <w:t>(25.788)</w:t>
            </w:r>
          </w:p>
        </w:tc>
      </w:tr>
      <w:tr w:rsidR="00F543BD" w:rsidRPr="00DB1893" w:rsidTr="00314071">
        <w:trPr>
          <w:trHeight w:val="113"/>
        </w:trPr>
        <w:tc>
          <w:tcPr>
            <w:tcW w:w="3740" w:type="dxa"/>
          </w:tcPr>
          <w:p w:rsidR="00F543BD" w:rsidRPr="00DB1893" w:rsidRDefault="00F543BD" w:rsidP="005A611B">
            <w:pPr>
              <w:ind w:left="40" w:hanging="102"/>
              <w:rPr>
                <w:rFonts w:ascii="Arial" w:hAnsi="Arial" w:cs="Arial"/>
                <w:lang w:val="tr-TR"/>
              </w:rPr>
            </w:pPr>
            <w:r w:rsidRPr="00DB1893">
              <w:rPr>
                <w:rFonts w:ascii="Arial" w:hAnsi="Arial" w:cs="Arial"/>
                <w:lang w:val="tr-TR"/>
              </w:rPr>
              <w:t>Dışarıdan sağlanan fayda ve hizmetler</w:t>
            </w:r>
          </w:p>
        </w:tc>
        <w:tc>
          <w:tcPr>
            <w:tcW w:w="1347" w:type="dxa"/>
            <w:vAlign w:val="bottom"/>
          </w:tcPr>
          <w:p w:rsidR="00F543BD" w:rsidRPr="00DB1893" w:rsidRDefault="00F543BD" w:rsidP="00314071">
            <w:pPr>
              <w:jc w:val="right"/>
              <w:rPr>
                <w:rFonts w:ascii="Arial" w:hAnsi="Arial" w:cs="Arial"/>
                <w:b/>
                <w:color w:val="000000"/>
                <w:lang w:val="tr-TR"/>
              </w:rPr>
            </w:pPr>
            <w:r w:rsidRPr="00DB1893">
              <w:rPr>
                <w:rFonts w:ascii="Arial" w:hAnsi="Arial" w:cs="Arial"/>
                <w:b/>
                <w:color w:val="000000"/>
                <w:lang w:val="tr-TR"/>
              </w:rPr>
              <w:t>(</w:t>
            </w:r>
            <w:r w:rsidR="003106E4" w:rsidRPr="00DB1893">
              <w:rPr>
                <w:rFonts w:ascii="Arial" w:hAnsi="Arial" w:cs="Arial"/>
                <w:b/>
                <w:color w:val="000000"/>
                <w:lang w:val="tr-TR"/>
              </w:rPr>
              <w:t>573</w:t>
            </w:r>
            <w:r w:rsidRPr="00DB1893">
              <w:rPr>
                <w:rFonts w:ascii="Arial" w:hAnsi="Arial" w:cs="Arial"/>
                <w:b/>
                <w:color w:val="000000"/>
                <w:lang w:val="tr-TR"/>
              </w:rPr>
              <w:t>.</w:t>
            </w:r>
            <w:r w:rsidR="003106E4" w:rsidRPr="00DB1893">
              <w:rPr>
                <w:rFonts w:ascii="Arial" w:hAnsi="Arial" w:cs="Arial"/>
                <w:b/>
                <w:color w:val="000000"/>
                <w:lang w:val="tr-TR"/>
              </w:rPr>
              <w:t>122</w:t>
            </w:r>
            <w:r w:rsidRPr="00DB1893">
              <w:rPr>
                <w:rFonts w:ascii="Arial" w:hAnsi="Arial" w:cs="Arial"/>
                <w:b/>
                <w:color w:val="000000"/>
                <w:lang w:val="tr-TR"/>
              </w:rPr>
              <w:t>)</w:t>
            </w:r>
          </w:p>
        </w:tc>
        <w:tc>
          <w:tcPr>
            <w:tcW w:w="1347" w:type="dxa"/>
            <w:vAlign w:val="bottom"/>
          </w:tcPr>
          <w:p w:rsidR="00C30A2F" w:rsidRPr="00DB1893" w:rsidRDefault="00F543BD">
            <w:pPr>
              <w:jc w:val="right"/>
              <w:rPr>
                <w:rFonts w:ascii="Arial" w:hAnsi="Arial" w:cs="Arial"/>
                <w:b/>
                <w:color w:val="000000"/>
                <w:lang w:val="tr-TR"/>
              </w:rPr>
            </w:pPr>
            <w:r w:rsidRPr="00DB1893">
              <w:rPr>
                <w:rFonts w:ascii="Arial" w:hAnsi="Arial" w:cs="Arial"/>
                <w:b/>
                <w:color w:val="000000"/>
                <w:lang w:val="tr-TR"/>
              </w:rPr>
              <w:t>(</w:t>
            </w:r>
            <w:r w:rsidR="003106E4" w:rsidRPr="00DB1893">
              <w:rPr>
                <w:rFonts w:ascii="Arial" w:hAnsi="Arial" w:cs="Arial"/>
                <w:b/>
                <w:color w:val="000000"/>
                <w:lang w:val="tr-TR"/>
              </w:rPr>
              <w:t>280</w:t>
            </w:r>
            <w:r w:rsidRPr="00DB1893">
              <w:rPr>
                <w:rFonts w:ascii="Arial" w:hAnsi="Arial" w:cs="Arial"/>
                <w:b/>
                <w:color w:val="000000"/>
                <w:lang w:val="tr-TR"/>
              </w:rPr>
              <w:t>.</w:t>
            </w:r>
            <w:r w:rsidR="003106E4" w:rsidRPr="00DB1893">
              <w:rPr>
                <w:rFonts w:ascii="Arial" w:hAnsi="Arial" w:cs="Arial"/>
                <w:b/>
                <w:color w:val="000000"/>
                <w:lang w:val="tr-TR"/>
              </w:rPr>
              <w:t>75</w:t>
            </w:r>
            <w:r w:rsidR="00DD5E60" w:rsidRPr="00DB1893">
              <w:rPr>
                <w:rFonts w:ascii="Arial" w:hAnsi="Arial" w:cs="Arial"/>
                <w:b/>
                <w:color w:val="000000"/>
                <w:lang w:val="tr-TR"/>
              </w:rPr>
              <w:t>5</w:t>
            </w:r>
            <w:r w:rsidRPr="00DB1893">
              <w:rPr>
                <w:rFonts w:ascii="Arial" w:hAnsi="Arial" w:cs="Arial"/>
                <w:b/>
                <w:color w:val="000000"/>
                <w:lang w:val="tr-TR"/>
              </w:rPr>
              <w:t>)</w:t>
            </w:r>
          </w:p>
        </w:tc>
        <w:tc>
          <w:tcPr>
            <w:tcW w:w="1347" w:type="dxa"/>
            <w:vAlign w:val="bottom"/>
          </w:tcPr>
          <w:p w:rsidR="00C30A2F" w:rsidRPr="00DB1893" w:rsidRDefault="00F543BD">
            <w:pPr>
              <w:jc w:val="right"/>
              <w:rPr>
                <w:rFonts w:ascii="Arial" w:hAnsi="Arial" w:cs="Arial"/>
                <w:lang w:val="tr-TR"/>
              </w:rPr>
            </w:pPr>
            <w:r w:rsidRPr="00DB1893">
              <w:rPr>
                <w:rFonts w:ascii="Arial" w:hAnsi="Arial" w:cs="Arial"/>
                <w:lang w:val="tr-TR"/>
              </w:rPr>
              <w:t>(1.165.080)</w:t>
            </w:r>
          </w:p>
        </w:tc>
        <w:tc>
          <w:tcPr>
            <w:tcW w:w="1291" w:type="dxa"/>
            <w:vAlign w:val="bottom"/>
          </w:tcPr>
          <w:p w:rsidR="00C30A2F" w:rsidRPr="00DB1893" w:rsidRDefault="00F543BD">
            <w:pPr>
              <w:jc w:val="right"/>
              <w:rPr>
                <w:rFonts w:ascii="Arial" w:hAnsi="Arial" w:cs="Arial"/>
                <w:lang w:val="tr-TR"/>
              </w:rPr>
            </w:pPr>
            <w:r w:rsidRPr="00DB1893">
              <w:rPr>
                <w:rFonts w:ascii="Arial" w:hAnsi="Arial" w:cs="Arial"/>
                <w:lang w:val="tr-TR"/>
              </w:rPr>
              <w:t>(566.168)</w:t>
            </w:r>
          </w:p>
        </w:tc>
      </w:tr>
      <w:tr w:rsidR="00F543BD" w:rsidRPr="00DB1893" w:rsidTr="00314071">
        <w:trPr>
          <w:trHeight w:val="113"/>
        </w:trPr>
        <w:tc>
          <w:tcPr>
            <w:tcW w:w="3740" w:type="dxa"/>
          </w:tcPr>
          <w:p w:rsidR="00F543BD" w:rsidRPr="00DB1893" w:rsidRDefault="00F543BD" w:rsidP="005A611B">
            <w:pPr>
              <w:ind w:left="40" w:hanging="102"/>
              <w:rPr>
                <w:rFonts w:ascii="Arial" w:hAnsi="Arial" w:cs="Arial"/>
                <w:lang w:val="tr-TR"/>
              </w:rPr>
            </w:pPr>
            <w:r w:rsidRPr="00DB1893">
              <w:rPr>
                <w:rFonts w:ascii="Arial" w:hAnsi="Arial" w:cs="Arial"/>
                <w:lang w:val="tr-TR"/>
              </w:rPr>
              <w:t>Vergi,resim ve harçlar</w:t>
            </w:r>
          </w:p>
        </w:tc>
        <w:tc>
          <w:tcPr>
            <w:tcW w:w="1347" w:type="dxa"/>
            <w:vAlign w:val="bottom"/>
          </w:tcPr>
          <w:p w:rsidR="00F543BD" w:rsidRPr="00DB1893" w:rsidRDefault="00F543BD" w:rsidP="00314071">
            <w:pPr>
              <w:jc w:val="right"/>
              <w:rPr>
                <w:rFonts w:ascii="Arial" w:hAnsi="Arial" w:cs="Arial"/>
                <w:b/>
                <w:color w:val="000000"/>
                <w:lang w:val="tr-TR"/>
              </w:rPr>
            </w:pPr>
            <w:r w:rsidRPr="00DB1893">
              <w:rPr>
                <w:rFonts w:ascii="Arial" w:hAnsi="Arial" w:cs="Arial"/>
                <w:b/>
                <w:color w:val="000000"/>
                <w:lang w:val="tr-TR"/>
              </w:rPr>
              <w:t>(85.587)</w:t>
            </w:r>
          </w:p>
        </w:tc>
        <w:tc>
          <w:tcPr>
            <w:tcW w:w="1347" w:type="dxa"/>
            <w:vAlign w:val="bottom"/>
          </w:tcPr>
          <w:p w:rsidR="00C30A2F" w:rsidRPr="00DB1893" w:rsidRDefault="00F543BD">
            <w:pPr>
              <w:jc w:val="right"/>
              <w:rPr>
                <w:rFonts w:ascii="Arial" w:hAnsi="Arial" w:cs="Arial"/>
                <w:b/>
                <w:color w:val="000000"/>
                <w:lang w:val="tr-TR"/>
              </w:rPr>
            </w:pPr>
            <w:r w:rsidRPr="00DB1893">
              <w:rPr>
                <w:rFonts w:ascii="Arial" w:hAnsi="Arial" w:cs="Arial"/>
                <w:b/>
                <w:color w:val="000000"/>
                <w:lang w:val="tr-TR"/>
              </w:rPr>
              <w:t>(7</w:t>
            </w:r>
            <w:r w:rsidR="00992F3A" w:rsidRPr="00DB1893">
              <w:rPr>
                <w:rFonts w:ascii="Arial" w:hAnsi="Arial" w:cs="Arial"/>
                <w:b/>
                <w:color w:val="000000"/>
                <w:lang w:val="tr-TR"/>
              </w:rPr>
              <w:t>3</w:t>
            </w:r>
            <w:r w:rsidRPr="00DB1893">
              <w:rPr>
                <w:rFonts w:ascii="Arial" w:hAnsi="Arial" w:cs="Arial"/>
                <w:b/>
                <w:color w:val="000000"/>
                <w:lang w:val="tr-TR"/>
              </w:rPr>
              <w:t>.383)</w:t>
            </w:r>
          </w:p>
        </w:tc>
        <w:tc>
          <w:tcPr>
            <w:tcW w:w="1347" w:type="dxa"/>
            <w:vAlign w:val="bottom"/>
          </w:tcPr>
          <w:p w:rsidR="00C30A2F" w:rsidRPr="00DB1893" w:rsidRDefault="00F543BD">
            <w:pPr>
              <w:jc w:val="right"/>
              <w:rPr>
                <w:rFonts w:ascii="Arial" w:hAnsi="Arial" w:cs="Arial"/>
                <w:lang w:val="tr-TR"/>
              </w:rPr>
            </w:pPr>
            <w:r w:rsidRPr="00DB1893">
              <w:rPr>
                <w:rFonts w:ascii="Arial" w:hAnsi="Arial" w:cs="Arial"/>
                <w:lang w:val="tr-TR"/>
              </w:rPr>
              <w:t>(65.510)</w:t>
            </w:r>
          </w:p>
        </w:tc>
        <w:tc>
          <w:tcPr>
            <w:tcW w:w="1291" w:type="dxa"/>
            <w:vAlign w:val="bottom"/>
          </w:tcPr>
          <w:p w:rsidR="00C30A2F" w:rsidRPr="00DB1893" w:rsidRDefault="00F543BD">
            <w:pPr>
              <w:jc w:val="right"/>
              <w:rPr>
                <w:rFonts w:ascii="Arial" w:hAnsi="Arial" w:cs="Arial"/>
                <w:lang w:val="tr-TR"/>
              </w:rPr>
            </w:pPr>
            <w:r w:rsidRPr="00DB1893">
              <w:rPr>
                <w:rFonts w:ascii="Arial" w:hAnsi="Arial" w:cs="Arial"/>
                <w:lang w:val="tr-TR"/>
              </w:rPr>
              <w:t>(32.145)</w:t>
            </w:r>
          </w:p>
        </w:tc>
      </w:tr>
      <w:tr w:rsidR="00F543BD" w:rsidRPr="00DB1893" w:rsidTr="00F543BD">
        <w:trPr>
          <w:trHeight w:val="113"/>
        </w:trPr>
        <w:tc>
          <w:tcPr>
            <w:tcW w:w="3740" w:type="dxa"/>
          </w:tcPr>
          <w:p w:rsidR="00F543BD" w:rsidRPr="00DB1893" w:rsidRDefault="00F543BD" w:rsidP="005A611B">
            <w:pPr>
              <w:ind w:left="-102"/>
              <w:rPr>
                <w:rFonts w:ascii="Arial" w:hAnsi="Arial" w:cs="Arial"/>
                <w:lang w:val="tr-TR"/>
              </w:rPr>
            </w:pPr>
            <w:r w:rsidRPr="00DB1893">
              <w:rPr>
                <w:rFonts w:ascii="Arial" w:hAnsi="Arial" w:cs="Arial"/>
                <w:lang w:val="tr-TR"/>
              </w:rPr>
              <w:t xml:space="preserve"> Diğer</w:t>
            </w:r>
          </w:p>
        </w:tc>
        <w:tc>
          <w:tcPr>
            <w:tcW w:w="1347" w:type="dxa"/>
            <w:vAlign w:val="bottom"/>
          </w:tcPr>
          <w:p w:rsidR="00F543BD" w:rsidRPr="00DB1893" w:rsidRDefault="00F543BD" w:rsidP="00991C29">
            <w:pPr>
              <w:jc w:val="right"/>
              <w:rPr>
                <w:rFonts w:ascii="Arial" w:hAnsi="Arial" w:cs="Arial"/>
                <w:b/>
                <w:color w:val="000000"/>
                <w:lang w:val="tr-TR"/>
              </w:rPr>
            </w:pPr>
            <w:r w:rsidRPr="00DB1893">
              <w:rPr>
                <w:rFonts w:ascii="Arial" w:hAnsi="Arial" w:cs="Arial"/>
                <w:b/>
                <w:color w:val="000000"/>
                <w:lang w:val="tr-TR"/>
              </w:rPr>
              <w:t>(6</w:t>
            </w:r>
            <w:r w:rsidR="004B5178" w:rsidRPr="00DB1893">
              <w:rPr>
                <w:rFonts w:ascii="Arial" w:hAnsi="Arial" w:cs="Arial"/>
                <w:b/>
                <w:color w:val="000000"/>
                <w:lang w:val="tr-TR"/>
              </w:rPr>
              <w:t>8</w:t>
            </w:r>
            <w:r w:rsidR="000D1203" w:rsidRPr="00DB1893">
              <w:rPr>
                <w:rFonts w:ascii="Arial" w:hAnsi="Arial" w:cs="Arial"/>
                <w:b/>
                <w:color w:val="000000"/>
                <w:lang w:val="tr-TR"/>
              </w:rPr>
              <w:t>4</w:t>
            </w:r>
            <w:r w:rsidRPr="00DB1893">
              <w:rPr>
                <w:rFonts w:ascii="Arial" w:hAnsi="Arial" w:cs="Arial"/>
                <w:b/>
                <w:color w:val="000000"/>
                <w:lang w:val="tr-TR"/>
              </w:rPr>
              <w:t>.</w:t>
            </w:r>
            <w:r w:rsidR="006D0598" w:rsidRPr="00DB1893">
              <w:rPr>
                <w:rFonts w:ascii="Arial" w:hAnsi="Arial" w:cs="Arial"/>
                <w:b/>
                <w:color w:val="000000"/>
                <w:lang w:val="tr-TR"/>
              </w:rPr>
              <w:t>7</w:t>
            </w:r>
            <w:r w:rsidR="00991C29" w:rsidRPr="00DB1893">
              <w:rPr>
                <w:rFonts w:ascii="Arial" w:hAnsi="Arial" w:cs="Arial"/>
                <w:b/>
                <w:color w:val="000000"/>
                <w:lang w:val="tr-TR"/>
              </w:rPr>
              <w:t>30</w:t>
            </w:r>
            <w:r w:rsidRPr="00DB1893">
              <w:rPr>
                <w:rFonts w:ascii="Arial" w:hAnsi="Arial" w:cs="Arial"/>
                <w:b/>
                <w:color w:val="000000"/>
                <w:lang w:val="tr-TR"/>
              </w:rPr>
              <w:t>)</w:t>
            </w:r>
          </w:p>
        </w:tc>
        <w:tc>
          <w:tcPr>
            <w:tcW w:w="1347" w:type="dxa"/>
          </w:tcPr>
          <w:p w:rsidR="00F543BD" w:rsidRPr="00DB1893" w:rsidRDefault="00867779" w:rsidP="006D0598">
            <w:pPr>
              <w:jc w:val="right"/>
              <w:rPr>
                <w:rFonts w:ascii="Arial" w:hAnsi="Arial" w:cs="Arial"/>
                <w:b/>
                <w:color w:val="000000"/>
                <w:lang w:val="tr-TR"/>
              </w:rPr>
            </w:pPr>
            <w:r w:rsidRPr="00DB1893">
              <w:rPr>
                <w:rFonts w:ascii="Arial" w:hAnsi="Arial" w:cs="Arial"/>
                <w:b/>
                <w:color w:val="000000"/>
                <w:lang w:val="tr-TR"/>
              </w:rPr>
              <w:t>(36</w:t>
            </w:r>
            <w:r w:rsidR="006D0598" w:rsidRPr="00DB1893">
              <w:rPr>
                <w:rFonts w:ascii="Arial" w:hAnsi="Arial" w:cs="Arial"/>
                <w:b/>
                <w:color w:val="000000"/>
                <w:lang w:val="tr-TR"/>
              </w:rPr>
              <w:t>0.927</w:t>
            </w:r>
            <w:r w:rsidRPr="00DB1893">
              <w:rPr>
                <w:rFonts w:ascii="Arial" w:hAnsi="Arial" w:cs="Arial"/>
                <w:b/>
                <w:color w:val="000000"/>
                <w:lang w:val="tr-TR"/>
              </w:rPr>
              <w:t>)</w:t>
            </w:r>
          </w:p>
        </w:tc>
        <w:tc>
          <w:tcPr>
            <w:tcW w:w="1347" w:type="dxa"/>
            <w:vAlign w:val="bottom"/>
          </w:tcPr>
          <w:p w:rsidR="00F543BD" w:rsidRPr="00DB1893" w:rsidRDefault="00F543BD" w:rsidP="005A611B">
            <w:pPr>
              <w:jc w:val="right"/>
              <w:rPr>
                <w:rFonts w:ascii="Arial" w:hAnsi="Arial" w:cs="Arial"/>
                <w:lang w:val="tr-TR"/>
              </w:rPr>
            </w:pPr>
            <w:r w:rsidRPr="00DB1893">
              <w:rPr>
                <w:rFonts w:ascii="Arial" w:hAnsi="Arial" w:cs="Arial"/>
                <w:lang w:val="tr-TR"/>
              </w:rPr>
              <w:t>(</w:t>
            </w:r>
            <w:r w:rsidR="004B5178" w:rsidRPr="00DB1893">
              <w:rPr>
                <w:rFonts w:ascii="Arial" w:hAnsi="Arial" w:cs="Arial"/>
                <w:lang w:val="tr-TR"/>
              </w:rPr>
              <w:t>521</w:t>
            </w:r>
            <w:r w:rsidRPr="00DB1893">
              <w:rPr>
                <w:rFonts w:ascii="Arial" w:hAnsi="Arial" w:cs="Arial"/>
                <w:lang w:val="tr-TR"/>
              </w:rPr>
              <w:t>.</w:t>
            </w:r>
            <w:r w:rsidR="004B5178" w:rsidRPr="00DB1893">
              <w:rPr>
                <w:rFonts w:ascii="Arial" w:hAnsi="Arial" w:cs="Arial"/>
                <w:lang w:val="tr-TR"/>
              </w:rPr>
              <w:t>965</w:t>
            </w:r>
            <w:r w:rsidRPr="00DB1893">
              <w:rPr>
                <w:rFonts w:ascii="Arial" w:hAnsi="Arial" w:cs="Arial"/>
                <w:lang w:val="tr-TR"/>
              </w:rPr>
              <w:t>)</w:t>
            </w:r>
          </w:p>
        </w:tc>
        <w:tc>
          <w:tcPr>
            <w:tcW w:w="1291" w:type="dxa"/>
          </w:tcPr>
          <w:p w:rsidR="00F543BD" w:rsidRPr="00DB1893" w:rsidRDefault="003106E4" w:rsidP="005A611B">
            <w:pPr>
              <w:jc w:val="right"/>
              <w:rPr>
                <w:rFonts w:ascii="Arial" w:hAnsi="Arial" w:cs="Arial"/>
                <w:lang w:val="tr-TR"/>
              </w:rPr>
            </w:pPr>
            <w:r w:rsidRPr="00DB1893">
              <w:rPr>
                <w:rFonts w:ascii="Arial" w:hAnsi="Arial" w:cs="Arial"/>
                <w:lang w:val="tr-TR"/>
              </w:rPr>
              <w:t>(</w:t>
            </w:r>
            <w:r w:rsidR="00B7466F" w:rsidRPr="00DB1893">
              <w:rPr>
                <w:rFonts w:ascii="Arial" w:hAnsi="Arial" w:cs="Arial"/>
                <w:lang w:val="tr-TR"/>
              </w:rPr>
              <w:t>262.695</w:t>
            </w:r>
            <w:r w:rsidRPr="00DB1893">
              <w:rPr>
                <w:rFonts w:ascii="Arial" w:hAnsi="Arial" w:cs="Arial"/>
                <w:lang w:val="tr-TR"/>
              </w:rPr>
              <w:t>)</w:t>
            </w:r>
          </w:p>
        </w:tc>
      </w:tr>
      <w:tr w:rsidR="00F543BD" w:rsidRPr="00DB1893" w:rsidTr="00F543BD">
        <w:trPr>
          <w:trHeight w:val="113"/>
        </w:trPr>
        <w:tc>
          <w:tcPr>
            <w:tcW w:w="3740" w:type="dxa"/>
            <w:tcBorders>
              <w:bottom w:val="single" w:sz="4" w:space="0" w:color="auto"/>
            </w:tcBorders>
          </w:tcPr>
          <w:p w:rsidR="00F543BD" w:rsidRPr="00DB1893" w:rsidRDefault="00F543BD" w:rsidP="005A611B">
            <w:pPr>
              <w:ind w:left="40" w:hanging="102"/>
              <w:rPr>
                <w:rFonts w:ascii="Arial" w:hAnsi="Arial" w:cs="Arial"/>
                <w:lang w:val="tr-TR"/>
              </w:rPr>
            </w:pPr>
          </w:p>
        </w:tc>
        <w:tc>
          <w:tcPr>
            <w:tcW w:w="1347" w:type="dxa"/>
            <w:tcBorders>
              <w:bottom w:val="single" w:sz="4" w:space="0" w:color="auto"/>
            </w:tcBorders>
            <w:vAlign w:val="bottom"/>
          </w:tcPr>
          <w:p w:rsidR="00F543BD" w:rsidRPr="00DB1893" w:rsidRDefault="00F543BD" w:rsidP="005A611B">
            <w:pPr>
              <w:jc w:val="right"/>
              <w:rPr>
                <w:rFonts w:ascii="Arial" w:hAnsi="Arial" w:cs="Arial"/>
                <w:lang w:val="tr-TR"/>
              </w:rPr>
            </w:pPr>
          </w:p>
        </w:tc>
        <w:tc>
          <w:tcPr>
            <w:tcW w:w="1347" w:type="dxa"/>
            <w:tcBorders>
              <w:bottom w:val="single" w:sz="4" w:space="0" w:color="auto"/>
            </w:tcBorders>
          </w:tcPr>
          <w:p w:rsidR="00F543BD" w:rsidRPr="00DB1893" w:rsidRDefault="00F543BD" w:rsidP="005A611B">
            <w:pPr>
              <w:jc w:val="right"/>
              <w:rPr>
                <w:rFonts w:ascii="Arial" w:hAnsi="Arial" w:cs="Arial"/>
                <w:lang w:val="tr-TR"/>
              </w:rPr>
            </w:pPr>
          </w:p>
        </w:tc>
        <w:tc>
          <w:tcPr>
            <w:tcW w:w="1347" w:type="dxa"/>
            <w:tcBorders>
              <w:bottom w:val="single" w:sz="4" w:space="0" w:color="auto"/>
            </w:tcBorders>
            <w:vAlign w:val="bottom"/>
          </w:tcPr>
          <w:p w:rsidR="00F543BD" w:rsidRPr="00DB1893" w:rsidRDefault="00F543BD" w:rsidP="005A611B">
            <w:pPr>
              <w:jc w:val="right"/>
              <w:rPr>
                <w:rFonts w:ascii="Arial" w:hAnsi="Arial" w:cs="Arial"/>
                <w:b/>
                <w:color w:val="000000"/>
                <w:lang w:val="tr-TR"/>
              </w:rPr>
            </w:pPr>
          </w:p>
        </w:tc>
        <w:tc>
          <w:tcPr>
            <w:tcW w:w="1291" w:type="dxa"/>
            <w:tcBorders>
              <w:bottom w:val="single" w:sz="4" w:space="0" w:color="auto"/>
            </w:tcBorders>
          </w:tcPr>
          <w:p w:rsidR="00F543BD" w:rsidRPr="00DB1893" w:rsidRDefault="00F543BD" w:rsidP="005A611B">
            <w:pPr>
              <w:jc w:val="right"/>
              <w:rPr>
                <w:rFonts w:ascii="Arial" w:hAnsi="Arial" w:cs="Arial"/>
                <w:b/>
                <w:color w:val="000000"/>
                <w:lang w:val="tr-TR"/>
              </w:rPr>
            </w:pPr>
          </w:p>
        </w:tc>
      </w:tr>
      <w:tr w:rsidR="00F543BD" w:rsidRPr="00DB1893" w:rsidTr="00F543BD">
        <w:trPr>
          <w:trHeight w:val="113"/>
        </w:trPr>
        <w:tc>
          <w:tcPr>
            <w:tcW w:w="3740" w:type="dxa"/>
            <w:tcBorders>
              <w:top w:val="single" w:sz="4" w:space="0" w:color="auto"/>
              <w:bottom w:val="double" w:sz="6" w:space="0" w:color="auto"/>
            </w:tcBorders>
          </w:tcPr>
          <w:p w:rsidR="00F543BD" w:rsidRPr="00DB1893" w:rsidRDefault="00F543BD" w:rsidP="005A611B">
            <w:pPr>
              <w:ind w:hanging="102"/>
              <w:rPr>
                <w:rFonts w:ascii="Arial" w:hAnsi="Arial" w:cs="Arial"/>
                <w:lang w:val="tr-TR"/>
              </w:rPr>
            </w:pPr>
          </w:p>
        </w:tc>
        <w:tc>
          <w:tcPr>
            <w:tcW w:w="1347" w:type="dxa"/>
            <w:tcBorders>
              <w:top w:val="single" w:sz="4" w:space="0" w:color="auto"/>
              <w:bottom w:val="double" w:sz="6" w:space="0" w:color="auto"/>
            </w:tcBorders>
          </w:tcPr>
          <w:p w:rsidR="00F543BD" w:rsidRPr="00DB1893" w:rsidRDefault="006D0598" w:rsidP="00991C29">
            <w:pPr>
              <w:jc w:val="right"/>
              <w:rPr>
                <w:rFonts w:ascii="Arial" w:hAnsi="Arial" w:cs="Arial"/>
                <w:b/>
                <w:color w:val="000000"/>
                <w:lang w:val="tr-TR"/>
              </w:rPr>
            </w:pPr>
            <w:r w:rsidRPr="00DB1893">
              <w:rPr>
                <w:rFonts w:ascii="Arial" w:hAnsi="Arial" w:cs="Arial"/>
                <w:b/>
                <w:color w:val="000000"/>
                <w:lang w:val="tr-TR"/>
              </w:rPr>
              <w:t>(4.021.501)</w:t>
            </w:r>
          </w:p>
        </w:tc>
        <w:tc>
          <w:tcPr>
            <w:tcW w:w="1347" w:type="dxa"/>
            <w:tcBorders>
              <w:top w:val="single" w:sz="4" w:space="0" w:color="auto"/>
              <w:bottom w:val="double" w:sz="6" w:space="0" w:color="auto"/>
            </w:tcBorders>
          </w:tcPr>
          <w:p w:rsidR="00F543BD" w:rsidRPr="00DB1893" w:rsidRDefault="005749EA" w:rsidP="00991C29">
            <w:pPr>
              <w:jc w:val="right"/>
              <w:rPr>
                <w:rFonts w:ascii="Arial" w:hAnsi="Arial" w:cs="Arial"/>
                <w:b/>
                <w:color w:val="000000"/>
                <w:lang w:val="tr-TR"/>
              </w:rPr>
            </w:pPr>
            <w:r w:rsidRPr="00DB1893">
              <w:rPr>
                <w:rFonts w:ascii="Arial" w:hAnsi="Arial" w:cs="Arial"/>
                <w:b/>
                <w:color w:val="000000"/>
                <w:lang w:val="tr-TR"/>
              </w:rPr>
              <w:t>(1.894.581)</w:t>
            </w:r>
          </w:p>
        </w:tc>
        <w:tc>
          <w:tcPr>
            <w:tcW w:w="1347" w:type="dxa"/>
            <w:tcBorders>
              <w:top w:val="single" w:sz="4" w:space="0" w:color="auto"/>
              <w:bottom w:val="double" w:sz="6" w:space="0" w:color="auto"/>
            </w:tcBorders>
          </w:tcPr>
          <w:p w:rsidR="00F543BD" w:rsidRPr="00DB1893" w:rsidRDefault="00F543BD" w:rsidP="005A611B">
            <w:pPr>
              <w:jc w:val="right"/>
              <w:rPr>
                <w:rFonts w:ascii="Arial" w:hAnsi="Arial" w:cs="Arial"/>
                <w:lang w:val="tr-TR"/>
              </w:rPr>
            </w:pPr>
            <w:r w:rsidRPr="00DB1893">
              <w:rPr>
                <w:rFonts w:ascii="Arial" w:hAnsi="Arial" w:cs="Arial"/>
                <w:lang w:val="tr-TR"/>
              </w:rPr>
              <w:t>(4.729.500)</w:t>
            </w:r>
          </w:p>
        </w:tc>
        <w:tc>
          <w:tcPr>
            <w:tcW w:w="1291" w:type="dxa"/>
            <w:tcBorders>
              <w:top w:val="single" w:sz="4" w:space="0" w:color="auto"/>
              <w:bottom w:val="double" w:sz="6" w:space="0" w:color="auto"/>
            </w:tcBorders>
          </w:tcPr>
          <w:p w:rsidR="00F543BD" w:rsidRPr="00DB1893" w:rsidRDefault="00F543BD" w:rsidP="005A611B">
            <w:pPr>
              <w:jc w:val="right"/>
              <w:rPr>
                <w:rFonts w:ascii="Arial" w:hAnsi="Arial" w:cs="Arial"/>
                <w:lang w:val="tr-TR"/>
              </w:rPr>
            </w:pPr>
            <w:r w:rsidRPr="00DB1893">
              <w:rPr>
                <w:rFonts w:ascii="Arial" w:hAnsi="Arial" w:cs="Arial"/>
                <w:lang w:val="tr-TR"/>
              </w:rPr>
              <w:t>(2.602.180)</w:t>
            </w:r>
          </w:p>
        </w:tc>
      </w:tr>
    </w:tbl>
    <w:p w:rsidR="005E29FC" w:rsidRPr="00DB1893" w:rsidRDefault="005E29FC" w:rsidP="00E13FA5">
      <w:pPr>
        <w:pStyle w:val="BodyText"/>
        <w:rPr>
          <w:rFonts w:ascii="Arial" w:hAnsi="Arial" w:cs="Arial"/>
          <w:b/>
          <w:sz w:val="20"/>
        </w:rPr>
      </w:pPr>
    </w:p>
    <w:p w:rsidR="001F5A82" w:rsidRPr="00DB1893" w:rsidRDefault="001F5A82" w:rsidP="00E13FA5">
      <w:pPr>
        <w:pStyle w:val="BodyText"/>
        <w:rPr>
          <w:rFonts w:ascii="Arial" w:hAnsi="Arial" w:cs="Arial"/>
          <w:b/>
          <w:sz w:val="20"/>
        </w:rPr>
      </w:pPr>
    </w:p>
    <w:p w:rsidR="002C0CF2" w:rsidRPr="00DB1893" w:rsidRDefault="0088430B" w:rsidP="00E13FA5">
      <w:pPr>
        <w:rPr>
          <w:rFonts w:ascii="Arial" w:hAnsi="Arial" w:cs="Arial"/>
          <w:b/>
          <w:bCs/>
          <w:lang w:val="tr-TR"/>
        </w:rPr>
      </w:pPr>
      <w:r w:rsidRPr="00DB1893">
        <w:rPr>
          <w:rFonts w:ascii="Arial" w:hAnsi="Arial" w:cs="Arial"/>
          <w:b/>
          <w:bCs/>
          <w:lang w:val="tr-TR"/>
        </w:rPr>
        <w:t>1</w:t>
      </w:r>
      <w:r w:rsidR="00091191" w:rsidRPr="00DB1893">
        <w:rPr>
          <w:rFonts w:ascii="Arial" w:hAnsi="Arial" w:cs="Arial"/>
          <w:b/>
          <w:bCs/>
          <w:lang w:val="tr-TR"/>
        </w:rPr>
        <w:t>2</w:t>
      </w:r>
      <w:r w:rsidR="002C0CF2" w:rsidRPr="00DB1893">
        <w:rPr>
          <w:rFonts w:ascii="Arial" w:hAnsi="Arial" w:cs="Arial"/>
          <w:b/>
          <w:bCs/>
          <w:lang w:val="tr-TR"/>
        </w:rPr>
        <w:t>.</w:t>
      </w:r>
      <w:r w:rsidR="002C0CF2" w:rsidRPr="00DB1893">
        <w:rPr>
          <w:rFonts w:ascii="Arial" w:hAnsi="Arial" w:cs="Arial"/>
          <w:b/>
          <w:bCs/>
          <w:lang w:val="tr-TR"/>
        </w:rPr>
        <w:tab/>
      </w:r>
      <w:r w:rsidR="007A7C94" w:rsidRPr="00DB1893">
        <w:rPr>
          <w:rFonts w:ascii="Arial" w:hAnsi="Arial" w:cs="Arial"/>
          <w:b/>
          <w:bCs/>
          <w:lang w:val="tr-TR"/>
        </w:rPr>
        <w:t>Finansal gelirler</w:t>
      </w:r>
    </w:p>
    <w:p w:rsidR="002C0CF2" w:rsidRPr="00DB1893" w:rsidRDefault="002C0CF2" w:rsidP="00E13FA5">
      <w:pPr>
        <w:rPr>
          <w:rFonts w:ascii="Arial" w:hAnsi="Arial" w:cs="Arial"/>
          <w:lang w:val="tr-TR"/>
        </w:rPr>
      </w:pPr>
    </w:p>
    <w:tbl>
      <w:tblPr>
        <w:tblW w:w="9072" w:type="dxa"/>
        <w:tblInd w:w="102" w:type="dxa"/>
        <w:tblLayout w:type="fixed"/>
        <w:tblCellMar>
          <w:left w:w="102" w:type="dxa"/>
          <w:right w:w="102" w:type="dxa"/>
        </w:tblCellMar>
        <w:tblLook w:val="0000" w:firstRow="0" w:lastRow="0" w:firstColumn="0" w:lastColumn="0" w:noHBand="0" w:noVBand="0"/>
      </w:tblPr>
      <w:tblGrid>
        <w:gridCol w:w="3686"/>
        <w:gridCol w:w="1417"/>
        <w:gridCol w:w="1347"/>
        <w:gridCol w:w="1347"/>
        <w:gridCol w:w="1275"/>
      </w:tblGrid>
      <w:tr w:rsidR="00C708C8" w:rsidRPr="00DB1893" w:rsidTr="00BC5664">
        <w:trPr>
          <w:trHeight w:val="113"/>
        </w:trPr>
        <w:tc>
          <w:tcPr>
            <w:tcW w:w="3686" w:type="dxa"/>
            <w:tcBorders>
              <w:top w:val="single" w:sz="4" w:space="0" w:color="auto"/>
              <w:bottom w:val="single" w:sz="4" w:space="0" w:color="auto"/>
            </w:tcBorders>
          </w:tcPr>
          <w:p w:rsidR="00C708C8" w:rsidRPr="00DB1893" w:rsidRDefault="00C708C8" w:rsidP="00BC5664">
            <w:pPr>
              <w:ind w:right="-29"/>
              <w:rPr>
                <w:rFonts w:ascii="Arial" w:hAnsi="Arial" w:cs="Arial"/>
                <w:lang w:val="tr-TR"/>
              </w:rPr>
            </w:pPr>
          </w:p>
          <w:p w:rsidR="00C708C8" w:rsidRPr="00DB1893" w:rsidRDefault="00C708C8" w:rsidP="00BC5664">
            <w:pPr>
              <w:tabs>
                <w:tab w:val="left" w:pos="3846"/>
              </w:tabs>
              <w:ind w:right="-29"/>
              <w:rPr>
                <w:rFonts w:ascii="Arial" w:hAnsi="Arial" w:cs="Arial"/>
                <w:lang w:val="tr-TR"/>
              </w:rPr>
            </w:pPr>
          </w:p>
        </w:tc>
        <w:tc>
          <w:tcPr>
            <w:tcW w:w="1417" w:type="dxa"/>
            <w:tcBorders>
              <w:top w:val="single" w:sz="4" w:space="0" w:color="auto"/>
              <w:bottom w:val="single" w:sz="4" w:space="0" w:color="auto"/>
            </w:tcBorders>
          </w:tcPr>
          <w:p w:rsidR="00C708C8" w:rsidRPr="00DB1893" w:rsidRDefault="00C708C8" w:rsidP="00BC5664">
            <w:pPr>
              <w:pStyle w:val="BodyText3"/>
              <w:ind w:right="-29"/>
              <w:rPr>
                <w:rFonts w:ascii="Arial" w:hAnsi="Arial" w:cs="Arial"/>
                <w:b/>
                <w:sz w:val="20"/>
                <w:lang w:val="tr-TR"/>
              </w:rPr>
            </w:pPr>
            <w:r w:rsidRPr="00DB1893">
              <w:rPr>
                <w:rFonts w:ascii="Arial" w:hAnsi="Arial" w:cs="Arial"/>
                <w:b/>
                <w:sz w:val="20"/>
                <w:lang w:val="tr-TR"/>
              </w:rPr>
              <w:t>1 Ocak –</w:t>
            </w:r>
          </w:p>
          <w:p w:rsidR="00C708C8" w:rsidRPr="00DB1893" w:rsidRDefault="00C708C8" w:rsidP="00BC5664">
            <w:pPr>
              <w:pStyle w:val="BodyText3"/>
              <w:ind w:right="-29"/>
              <w:rPr>
                <w:rFonts w:ascii="Arial" w:hAnsi="Arial" w:cs="Arial"/>
                <w:b/>
                <w:sz w:val="20"/>
                <w:lang w:val="tr-TR"/>
              </w:rPr>
            </w:pPr>
            <w:r w:rsidRPr="00DB1893">
              <w:rPr>
                <w:rFonts w:ascii="Arial" w:hAnsi="Arial" w:cs="Arial"/>
                <w:b/>
                <w:sz w:val="20"/>
                <w:lang w:val="tr-TR"/>
              </w:rPr>
              <w:t xml:space="preserve">30 Haziran </w:t>
            </w:r>
          </w:p>
          <w:p w:rsidR="00C708C8" w:rsidRPr="00DB1893" w:rsidRDefault="00C708C8" w:rsidP="00BC5664">
            <w:pPr>
              <w:pStyle w:val="BodyText3"/>
              <w:ind w:right="-29"/>
              <w:rPr>
                <w:rFonts w:ascii="Arial" w:hAnsi="Arial" w:cs="Arial"/>
                <w:b/>
                <w:sz w:val="20"/>
                <w:lang w:val="tr-TR"/>
              </w:rPr>
            </w:pPr>
            <w:r w:rsidRPr="00DB1893">
              <w:rPr>
                <w:rFonts w:ascii="Arial" w:hAnsi="Arial" w:cs="Arial"/>
                <w:b/>
                <w:sz w:val="20"/>
                <w:lang w:val="tr-TR"/>
              </w:rPr>
              <w:t>2012</w:t>
            </w:r>
          </w:p>
        </w:tc>
        <w:tc>
          <w:tcPr>
            <w:tcW w:w="1347" w:type="dxa"/>
            <w:tcBorders>
              <w:top w:val="single" w:sz="4" w:space="0" w:color="auto"/>
              <w:bottom w:val="single" w:sz="4" w:space="0" w:color="auto"/>
            </w:tcBorders>
          </w:tcPr>
          <w:p w:rsidR="00C708C8" w:rsidRPr="00DB1893" w:rsidRDefault="00C708C8" w:rsidP="00BC5664">
            <w:pPr>
              <w:pStyle w:val="BodyText3"/>
              <w:ind w:right="-29"/>
              <w:rPr>
                <w:rFonts w:ascii="Arial" w:hAnsi="Arial" w:cs="Arial"/>
                <w:b/>
                <w:sz w:val="20"/>
                <w:lang w:val="tr-TR"/>
              </w:rPr>
            </w:pPr>
            <w:r w:rsidRPr="00DB1893">
              <w:rPr>
                <w:rFonts w:ascii="Arial" w:hAnsi="Arial" w:cs="Arial"/>
                <w:b/>
                <w:sz w:val="20"/>
                <w:lang w:val="tr-TR"/>
              </w:rPr>
              <w:t xml:space="preserve">1 Nisan – </w:t>
            </w:r>
          </w:p>
          <w:p w:rsidR="00C708C8" w:rsidRPr="00DB1893" w:rsidRDefault="00C708C8" w:rsidP="00BC5664">
            <w:pPr>
              <w:pStyle w:val="BodyText3"/>
              <w:ind w:right="-29"/>
              <w:rPr>
                <w:rFonts w:ascii="Arial" w:hAnsi="Arial" w:cs="Arial"/>
                <w:b/>
                <w:sz w:val="20"/>
                <w:lang w:val="tr-TR"/>
              </w:rPr>
            </w:pPr>
            <w:r w:rsidRPr="00DB1893">
              <w:rPr>
                <w:rFonts w:ascii="Arial" w:hAnsi="Arial" w:cs="Arial"/>
                <w:b/>
                <w:sz w:val="20"/>
                <w:lang w:val="tr-TR"/>
              </w:rPr>
              <w:t xml:space="preserve">30 Haziran </w:t>
            </w:r>
          </w:p>
          <w:p w:rsidR="00C708C8" w:rsidRPr="00DB1893" w:rsidRDefault="00C708C8" w:rsidP="00C708C8">
            <w:pPr>
              <w:pStyle w:val="BodyText3"/>
              <w:ind w:right="-29"/>
              <w:rPr>
                <w:rFonts w:ascii="Arial" w:hAnsi="Arial" w:cs="Arial"/>
                <w:b/>
                <w:sz w:val="20"/>
                <w:lang w:val="tr-TR"/>
              </w:rPr>
            </w:pPr>
            <w:r w:rsidRPr="00DB1893">
              <w:rPr>
                <w:rFonts w:ascii="Arial" w:hAnsi="Arial" w:cs="Arial"/>
                <w:b/>
                <w:sz w:val="20"/>
                <w:lang w:val="tr-TR"/>
              </w:rPr>
              <w:t>2012</w:t>
            </w:r>
          </w:p>
        </w:tc>
        <w:tc>
          <w:tcPr>
            <w:tcW w:w="1347" w:type="dxa"/>
            <w:tcBorders>
              <w:top w:val="single" w:sz="4" w:space="0" w:color="auto"/>
              <w:bottom w:val="single" w:sz="4" w:space="0" w:color="auto"/>
            </w:tcBorders>
          </w:tcPr>
          <w:p w:rsidR="00C708C8" w:rsidRPr="00DB1893" w:rsidRDefault="00C708C8" w:rsidP="00BC5664">
            <w:pPr>
              <w:pStyle w:val="BodyText3"/>
              <w:ind w:right="-29"/>
              <w:rPr>
                <w:rFonts w:ascii="Arial" w:hAnsi="Arial" w:cs="Arial"/>
                <w:sz w:val="20"/>
                <w:lang w:val="tr-TR"/>
              </w:rPr>
            </w:pPr>
            <w:r w:rsidRPr="00DB1893">
              <w:rPr>
                <w:rFonts w:ascii="Arial" w:hAnsi="Arial" w:cs="Arial"/>
                <w:sz w:val="20"/>
                <w:lang w:val="tr-TR"/>
              </w:rPr>
              <w:t>1 Ocak –</w:t>
            </w:r>
          </w:p>
          <w:p w:rsidR="00C708C8" w:rsidRPr="00DB1893" w:rsidRDefault="00C708C8" w:rsidP="00BC5664">
            <w:pPr>
              <w:pStyle w:val="BodyText3"/>
              <w:ind w:right="-29"/>
              <w:rPr>
                <w:rFonts w:ascii="Arial" w:hAnsi="Arial" w:cs="Arial"/>
                <w:sz w:val="20"/>
                <w:lang w:val="tr-TR"/>
              </w:rPr>
            </w:pPr>
            <w:r w:rsidRPr="00DB1893">
              <w:rPr>
                <w:rFonts w:ascii="Arial" w:hAnsi="Arial" w:cs="Arial"/>
                <w:sz w:val="20"/>
                <w:lang w:val="tr-TR"/>
              </w:rPr>
              <w:t xml:space="preserve">30 Haziran </w:t>
            </w:r>
          </w:p>
          <w:p w:rsidR="00C708C8" w:rsidRPr="00DB1893" w:rsidRDefault="00C708C8" w:rsidP="00C708C8">
            <w:pPr>
              <w:pStyle w:val="BodyText3"/>
              <w:ind w:right="-29"/>
              <w:rPr>
                <w:rFonts w:ascii="Arial" w:hAnsi="Arial" w:cs="Arial"/>
                <w:sz w:val="20"/>
                <w:lang w:val="tr-TR"/>
              </w:rPr>
            </w:pPr>
            <w:r w:rsidRPr="00DB1893">
              <w:rPr>
                <w:rFonts w:ascii="Arial" w:hAnsi="Arial" w:cs="Arial"/>
                <w:sz w:val="20"/>
                <w:lang w:val="tr-TR"/>
              </w:rPr>
              <w:t>2011</w:t>
            </w:r>
          </w:p>
        </w:tc>
        <w:tc>
          <w:tcPr>
            <w:tcW w:w="1275" w:type="dxa"/>
            <w:tcBorders>
              <w:top w:val="single" w:sz="4" w:space="0" w:color="auto"/>
              <w:bottom w:val="single" w:sz="4" w:space="0" w:color="auto"/>
            </w:tcBorders>
          </w:tcPr>
          <w:p w:rsidR="00C708C8" w:rsidRPr="00DB1893" w:rsidRDefault="00C708C8" w:rsidP="00BC5664">
            <w:pPr>
              <w:pStyle w:val="BodyText3"/>
              <w:ind w:right="-29"/>
              <w:rPr>
                <w:rFonts w:ascii="Arial" w:hAnsi="Arial" w:cs="Arial"/>
                <w:sz w:val="20"/>
                <w:lang w:val="tr-TR"/>
              </w:rPr>
            </w:pPr>
            <w:r w:rsidRPr="00DB1893">
              <w:rPr>
                <w:rFonts w:ascii="Arial" w:hAnsi="Arial" w:cs="Arial"/>
                <w:sz w:val="20"/>
                <w:lang w:val="tr-TR"/>
              </w:rPr>
              <w:t xml:space="preserve">1 Nisan – </w:t>
            </w:r>
          </w:p>
          <w:p w:rsidR="00C708C8" w:rsidRPr="00DB1893" w:rsidRDefault="00C708C8" w:rsidP="00BC5664">
            <w:pPr>
              <w:pStyle w:val="BodyText3"/>
              <w:ind w:right="-29"/>
              <w:rPr>
                <w:rFonts w:ascii="Arial" w:hAnsi="Arial" w:cs="Arial"/>
                <w:sz w:val="20"/>
                <w:lang w:val="tr-TR"/>
              </w:rPr>
            </w:pPr>
            <w:r w:rsidRPr="00DB1893">
              <w:rPr>
                <w:rFonts w:ascii="Arial" w:hAnsi="Arial" w:cs="Arial"/>
                <w:sz w:val="20"/>
                <w:lang w:val="tr-TR"/>
              </w:rPr>
              <w:t xml:space="preserve">30 Haziran </w:t>
            </w:r>
          </w:p>
          <w:p w:rsidR="00C708C8" w:rsidRPr="00DB1893" w:rsidRDefault="00C708C8" w:rsidP="00C708C8">
            <w:pPr>
              <w:pStyle w:val="BodyText3"/>
              <w:ind w:right="-29"/>
              <w:rPr>
                <w:rFonts w:ascii="Arial" w:hAnsi="Arial" w:cs="Arial"/>
                <w:sz w:val="20"/>
                <w:lang w:val="tr-TR"/>
              </w:rPr>
            </w:pPr>
            <w:r w:rsidRPr="00DB1893">
              <w:rPr>
                <w:rFonts w:ascii="Arial" w:hAnsi="Arial" w:cs="Arial"/>
                <w:sz w:val="20"/>
                <w:lang w:val="tr-TR"/>
              </w:rPr>
              <w:t>2011</w:t>
            </w:r>
          </w:p>
        </w:tc>
      </w:tr>
      <w:tr w:rsidR="00C708C8" w:rsidRPr="00DB1893" w:rsidTr="00BC5664">
        <w:trPr>
          <w:trHeight w:val="113"/>
        </w:trPr>
        <w:tc>
          <w:tcPr>
            <w:tcW w:w="3686" w:type="dxa"/>
            <w:tcBorders>
              <w:top w:val="single" w:sz="4" w:space="0" w:color="auto"/>
            </w:tcBorders>
          </w:tcPr>
          <w:p w:rsidR="00C708C8" w:rsidRPr="00DB1893" w:rsidRDefault="00C708C8" w:rsidP="00BC5664">
            <w:pPr>
              <w:ind w:right="-29"/>
              <w:rPr>
                <w:rFonts w:ascii="Arial" w:hAnsi="Arial" w:cs="Arial"/>
                <w:lang w:val="tr-TR"/>
              </w:rPr>
            </w:pPr>
          </w:p>
        </w:tc>
        <w:tc>
          <w:tcPr>
            <w:tcW w:w="1417" w:type="dxa"/>
            <w:tcBorders>
              <w:top w:val="single" w:sz="4" w:space="0" w:color="auto"/>
            </w:tcBorders>
          </w:tcPr>
          <w:p w:rsidR="00C708C8" w:rsidRPr="00DB1893" w:rsidRDefault="00C708C8" w:rsidP="00BC5664">
            <w:pPr>
              <w:ind w:right="-29"/>
              <w:jc w:val="right"/>
              <w:rPr>
                <w:rFonts w:ascii="Arial" w:hAnsi="Arial" w:cs="Arial"/>
                <w:b/>
                <w:lang w:val="tr-TR"/>
              </w:rPr>
            </w:pPr>
          </w:p>
        </w:tc>
        <w:tc>
          <w:tcPr>
            <w:tcW w:w="1347" w:type="dxa"/>
            <w:tcBorders>
              <w:top w:val="single" w:sz="4" w:space="0" w:color="auto"/>
            </w:tcBorders>
          </w:tcPr>
          <w:p w:rsidR="00C708C8" w:rsidRPr="00DB1893" w:rsidRDefault="00C708C8" w:rsidP="00BC5664">
            <w:pPr>
              <w:ind w:right="-29"/>
              <w:jc w:val="right"/>
              <w:rPr>
                <w:rFonts w:ascii="Arial" w:hAnsi="Arial" w:cs="Arial"/>
                <w:b/>
                <w:lang w:val="tr-TR"/>
              </w:rPr>
            </w:pPr>
          </w:p>
        </w:tc>
        <w:tc>
          <w:tcPr>
            <w:tcW w:w="1347" w:type="dxa"/>
            <w:tcBorders>
              <w:top w:val="single" w:sz="4" w:space="0" w:color="auto"/>
            </w:tcBorders>
          </w:tcPr>
          <w:p w:rsidR="00C708C8" w:rsidRPr="00DB1893" w:rsidRDefault="00C708C8" w:rsidP="00BC5664">
            <w:pPr>
              <w:ind w:right="-29"/>
              <w:jc w:val="right"/>
              <w:rPr>
                <w:rFonts w:ascii="Arial" w:hAnsi="Arial" w:cs="Arial"/>
                <w:lang w:val="tr-TR"/>
              </w:rPr>
            </w:pPr>
          </w:p>
        </w:tc>
        <w:tc>
          <w:tcPr>
            <w:tcW w:w="1275" w:type="dxa"/>
            <w:tcBorders>
              <w:top w:val="single" w:sz="4" w:space="0" w:color="auto"/>
            </w:tcBorders>
          </w:tcPr>
          <w:p w:rsidR="00C708C8" w:rsidRPr="00DB1893" w:rsidRDefault="00C708C8" w:rsidP="00BC5664">
            <w:pPr>
              <w:ind w:right="-29"/>
              <w:jc w:val="right"/>
              <w:rPr>
                <w:rFonts w:ascii="Arial" w:hAnsi="Arial" w:cs="Arial"/>
                <w:lang w:val="tr-TR"/>
              </w:rPr>
            </w:pPr>
          </w:p>
        </w:tc>
      </w:tr>
      <w:tr w:rsidR="00C708C8" w:rsidRPr="00DB1893" w:rsidTr="00BC5664">
        <w:trPr>
          <w:trHeight w:val="113"/>
        </w:trPr>
        <w:tc>
          <w:tcPr>
            <w:tcW w:w="3686" w:type="dxa"/>
          </w:tcPr>
          <w:p w:rsidR="00C708C8" w:rsidRPr="00DB1893" w:rsidRDefault="00C708C8" w:rsidP="00BC5664">
            <w:pPr>
              <w:ind w:right="-29"/>
              <w:rPr>
                <w:rFonts w:ascii="Arial" w:hAnsi="Arial" w:cs="Arial"/>
                <w:lang w:val="tr-TR"/>
              </w:rPr>
            </w:pPr>
            <w:r w:rsidRPr="00DB1893">
              <w:rPr>
                <w:rFonts w:ascii="Arial" w:hAnsi="Arial" w:cs="Arial"/>
                <w:lang w:val="tr-TR"/>
              </w:rPr>
              <w:t>Faiz gelirleri</w:t>
            </w:r>
          </w:p>
        </w:tc>
        <w:tc>
          <w:tcPr>
            <w:tcW w:w="1417" w:type="dxa"/>
          </w:tcPr>
          <w:p w:rsidR="00C708C8" w:rsidRPr="00DB1893" w:rsidRDefault="00777F77" w:rsidP="00BC5664">
            <w:pPr>
              <w:ind w:right="-29"/>
              <w:jc w:val="right"/>
              <w:rPr>
                <w:rFonts w:ascii="Arial" w:hAnsi="Arial" w:cs="Arial"/>
                <w:b/>
                <w:lang w:val="tr-TR"/>
              </w:rPr>
            </w:pPr>
            <w:r w:rsidRPr="00DB1893">
              <w:rPr>
                <w:rFonts w:ascii="Arial" w:hAnsi="Arial" w:cs="Arial"/>
                <w:b/>
                <w:lang w:val="tr-TR"/>
              </w:rPr>
              <w:t>103.470</w:t>
            </w:r>
          </w:p>
        </w:tc>
        <w:tc>
          <w:tcPr>
            <w:tcW w:w="1347" w:type="dxa"/>
          </w:tcPr>
          <w:p w:rsidR="00C708C8" w:rsidRPr="00DB1893" w:rsidRDefault="00777F77" w:rsidP="00BC5664">
            <w:pPr>
              <w:ind w:right="-29"/>
              <w:jc w:val="right"/>
              <w:rPr>
                <w:rFonts w:ascii="Arial" w:hAnsi="Arial" w:cs="Arial"/>
                <w:b/>
                <w:lang w:val="tr-TR"/>
              </w:rPr>
            </w:pPr>
            <w:r w:rsidRPr="00DB1893">
              <w:rPr>
                <w:rFonts w:ascii="Arial" w:hAnsi="Arial" w:cs="Arial"/>
                <w:b/>
                <w:lang w:val="tr-TR"/>
              </w:rPr>
              <w:t>68.552</w:t>
            </w:r>
          </w:p>
        </w:tc>
        <w:tc>
          <w:tcPr>
            <w:tcW w:w="1347" w:type="dxa"/>
          </w:tcPr>
          <w:p w:rsidR="00C708C8" w:rsidRPr="00DB1893" w:rsidRDefault="00C708C8" w:rsidP="00BC5664">
            <w:pPr>
              <w:ind w:right="-29"/>
              <w:jc w:val="right"/>
              <w:rPr>
                <w:rFonts w:ascii="Arial" w:hAnsi="Arial" w:cs="Arial"/>
                <w:lang w:val="tr-TR"/>
              </w:rPr>
            </w:pPr>
            <w:r w:rsidRPr="00DB1893">
              <w:rPr>
                <w:rFonts w:ascii="Arial" w:hAnsi="Arial" w:cs="Arial"/>
                <w:lang w:val="tr-TR"/>
              </w:rPr>
              <w:t>26.325</w:t>
            </w:r>
          </w:p>
        </w:tc>
        <w:tc>
          <w:tcPr>
            <w:tcW w:w="1275" w:type="dxa"/>
          </w:tcPr>
          <w:p w:rsidR="00C708C8" w:rsidRPr="00DB1893" w:rsidRDefault="00C708C8" w:rsidP="00BC5664">
            <w:pPr>
              <w:ind w:right="-29"/>
              <w:jc w:val="right"/>
              <w:rPr>
                <w:rFonts w:ascii="Arial" w:hAnsi="Arial" w:cs="Arial"/>
                <w:lang w:val="tr-TR"/>
              </w:rPr>
            </w:pPr>
            <w:r w:rsidRPr="00DB1893">
              <w:rPr>
                <w:rFonts w:ascii="Arial" w:hAnsi="Arial" w:cs="Arial"/>
                <w:lang w:val="tr-TR"/>
              </w:rPr>
              <w:t>-</w:t>
            </w:r>
          </w:p>
        </w:tc>
      </w:tr>
      <w:tr w:rsidR="00C708C8" w:rsidRPr="00DB1893" w:rsidTr="00BC5664">
        <w:trPr>
          <w:trHeight w:val="113"/>
        </w:trPr>
        <w:tc>
          <w:tcPr>
            <w:tcW w:w="3686" w:type="dxa"/>
          </w:tcPr>
          <w:p w:rsidR="00C708C8" w:rsidRPr="00DB1893" w:rsidRDefault="00C708C8" w:rsidP="00BC5664">
            <w:pPr>
              <w:ind w:right="-29"/>
              <w:rPr>
                <w:rFonts w:ascii="Arial" w:hAnsi="Arial" w:cs="Arial"/>
                <w:lang w:val="tr-TR"/>
              </w:rPr>
            </w:pPr>
            <w:r w:rsidRPr="00DB1893">
              <w:rPr>
                <w:rFonts w:ascii="Arial" w:hAnsi="Arial" w:cs="Arial"/>
                <w:lang w:val="tr-TR"/>
              </w:rPr>
              <w:t>Kambiyo karları</w:t>
            </w:r>
          </w:p>
        </w:tc>
        <w:tc>
          <w:tcPr>
            <w:tcW w:w="1417" w:type="dxa"/>
          </w:tcPr>
          <w:p w:rsidR="00C708C8" w:rsidRPr="00DB1893" w:rsidRDefault="00777F77" w:rsidP="00BC5664">
            <w:pPr>
              <w:ind w:right="-29"/>
              <w:jc w:val="right"/>
              <w:rPr>
                <w:rFonts w:ascii="Arial" w:hAnsi="Arial" w:cs="Arial"/>
                <w:b/>
                <w:lang w:val="tr-TR"/>
              </w:rPr>
            </w:pPr>
            <w:r w:rsidRPr="00DB1893">
              <w:rPr>
                <w:rFonts w:ascii="Arial" w:hAnsi="Arial" w:cs="Arial"/>
                <w:b/>
                <w:lang w:val="tr-TR"/>
              </w:rPr>
              <w:t>6.488.046</w:t>
            </w:r>
          </w:p>
        </w:tc>
        <w:tc>
          <w:tcPr>
            <w:tcW w:w="1347" w:type="dxa"/>
          </w:tcPr>
          <w:p w:rsidR="00C708C8" w:rsidRPr="00DB1893" w:rsidRDefault="00777F77" w:rsidP="00BC5664">
            <w:pPr>
              <w:ind w:right="-29"/>
              <w:jc w:val="right"/>
              <w:rPr>
                <w:rFonts w:ascii="Arial" w:hAnsi="Arial" w:cs="Arial"/>
                <w:b/>
                <w:lang w:val="tr-TR"/>
              </w:rPr>
            </w:pPr>
            <w:r w:rsidRPr="00DB1893">
              <w:rPr>
                <w:rFonts w:ascii="Arial" w:hAnsi="Arial" w:cs="Arial"/>
                <w:b/>
                <w:lang w:val="tr-TR"/>
              </w:rPr>
              <w:t>2.612.805</w:t>
            </w:r>
          </w:p>
        </w:tc>
        <w:tc>
          <w:tcPr>
            <w:tcW w:w="1347" w:type="dxa"/>
          </w:tcPr>
          <w:p w:rsidR="00C708C8" w:rsidRPr="00DB1893" w:rsidRDefault="00C708C8" w:rsidP="00BC5664">
            <w:pPr>
              <w:ind w:right="-29"/>
              <w:jc w:val="right"/>
              <w:rPr>
                <w:rFonts w:ascii="Arial" w:hAnsi="Arial" w:cs="Arial"/>
                <w:lang w:val="tr-TR"/>
              </w:rPr>
            </w:pPr>
            <w:r w:rsidRPr="00DB1893">
              <w:rPr>
                <w:rFonts w:ascii="Arial" w:hAnsi="Arial" w:cs="Arial"/>
                <w:lang w:val="tr-TR"/>
              </w:rPr>
              <w:t>821.428</w:t>
            </w:r>
          </w:p>
        </w:tc>
        <w:tc>
          <w:tcPr>
            <w:tcW w:w="1275" w:type="dxa"/>
          </w:tcPr>
          <w:p w:rsidR="00C708C8" w:rsidRPr="00DB1893" w:rsidRDefault="00C708C8" w:rsidP="00BC5664">
            <w:pPr>
              <w:ind w:right="-29"/>
              <w:jc w:val="right"/>
              <w:rPr>
                <w:rFonts w:ascii="Arial" w:hAnsi="Arial" w:cs="Arial"/>
                <w:lang w:val="tr-TR"/>
              </w:rPr>
            </w:pPr>
            <w:r w:rsidRPr="00DB1893">
              <w:rPr>
                <w:rFonts w:ascii="Arial" w:hAnsi="Arial" w:cs="Arial"/>
                <w:lang w:val="tr-TR"/>
              </w:rPr>
              <w:t>386.113</w:t>
            </w:r>
          </w:p>
        </w:tc>
      </w:tr>
      <w:tr w:rsidR="00C708C8" w:rsidRPr="00DB1893" w:rsidTr="00BC5664">
        <w:trPr>
          <w:trHeight w:val="113"/>
        </w:trPr>
        <w:tc>
          <w:tcPr>
            <w:tcW w:w="3686" w:type="dxa"/>
          </w:tcPr>
          <w:p w:rsidR="00C708C8" w:rsidRPr="00DB1893" w:rsidRDefault="00C708C8" w:rsidP="00BC5664">
            <w:pPr>
              <w:ind w:right="-29"/>
              <w:rPr>
                <w:rFonts w:ascii="Arial" w:hAnsi="Arial" w:cs="Arial"/>
                <w:lang w:val="tr-TR"/>
              </w:rPr>
            </w:pPr>
            <w:r w:rsidRPr="00DB1893">
              <w:rPr>
                <w:rFonts w:ascii="Arial" w:hAnsi="Arial" w:cs="Arial"/>
                <w:lang w:val="tr-TR"/>
              </w:rPr>
              <w:t>Reeskont faiz gelirleri</w:t>
            </w:r>
          </w:p>
        </w:tc>
        <w:tc>
          <w:tcPr>
            <w:tcW w:w="1417" w:type="dxa"/>
          </w:tcPr>
          <w:p w:rsidR="00C708C8" w:rsidRPr="00DB1893" w:rsidRDefault="00777F77" w:rsidP="00BC5664">
            <w:pPr>
              <w:ind w:right="-29"/>
              <w:jc w:val="right"/>
              <w:rPr>
                <w:rFonts w:ascii="Arial" w:hAnsi="Arial" w:cs="Arial"/>
                <w:b/>
                <w:lang w:val="tr-TR"/>
              </w:rPr>
            </w:pPr>
            <w:r w:rsidRPr="00DB1893">
              <w:rPr>
                <w:rFonts w:ascii="Arial" w:hAnsi="Arial" w:cs="Arial"/>
                <w:b/>
                <w:lang w:val="tr-TR"/>
              </w:rPr>
              <w:t>1.681.224</w:t>
            </w:r>
          </w:p>
        </w:tc>
        <w:tc>
          <w:tcPr>
            <w:tcW w:w="1347" w:type="dxa"/>
          </w:tcPr>
          <w:p w:rsidR="00C708C8" w:rsidRPr="00DB1893" w:rsidRDefault="00777F77" w:rsidP="00BC5664">
            <w:pPr>
              <w:ind w:right="-29"/>
              <w:jc w:val="right"/>
              <w:rPr>
                <w:rFonts w:ascii="Arial" w:hAnsi="Arial" w:cs="Arial"/>
                <w:b/>
                <w:lang w:val="tr-TR"/>
              </w:rPr>
            </w:pPr>
            <w:r w:rsidRPr="00DB1893">
              <w:rPr>
                <w:rFonts w:ascii="Arial" w:hAnsi="Arial" w:cs="Arial"/>
                <w:b/>
                <w:lang w:val="tr-TR"/>
              </w:rPr>
              <w:t>76.766</w:t>
            </w:r>
          </w:p>
        </w:tc>
        <w:tc>
          <w:tcPr>
            <w:tcW w:w="1347" w:type="dxa"/>
          </w:tcPr>
          <w:p w:rsidR="00C708C8" w:rsidRPr="00DB1893" w:rsidRDefault="00C708C8" w:rsidP="00BC5664">
            <w:pPr>
              <w:ind w:right="-29"/>
              <w:jc w:val="right"/>
              <w:rPr>
                <w:rFonts w:ascii="Arial" w:hAnsi="Arial" w:cs="Arial"/>
                <w:lang w:val="tr-TR"/>
              </w:rPr>
            </w:pPr>
            <w:r w:rsidRPr="00DB1893">
              <w:rPr>
                <w:rFonts w:ascii="Arial" w:hAnsi="Arial" w:cs="Arial"/>
                <w:lang w:val="tr-TR"/>
              </w:rPr>
              <w:t>1.583.587</w:t>
            </w:r>
          </w:p>
        </w:tc>
        <w:tc>
          <w:tcPr>
            <w:tcW w:w="1275" w:type="dxa"/>
          </w:tcPr>
          <w:p w:rsidR="00C708C8" w:rsidRPr="00DB1893" w:rsidRDefault="00C708C8" w:rsidP="00BC5664">
            <w:pPr>
              <w:ind w:right="-29"/>
              <w:jc w:val="right"/>
              <w:rPr>
                <w:rFonts w:ascii="Arial" w:hAnsi="Arial" w:cs="Arial"/>
                <w:lang w:val="tr-TR"/>
              </w:rPr>
            </w:pPr>
            <w:r w:rsidRPr="00DB1893">
              <w:rPr>
                <w:rFonts w:ascii="Arial" w:hAnsi="Arial" w:cs="Arial"/>
                <w:lang w:val="tr-TR"/>
              </w:rPr>
              <w:t>161.567</w:t>
            </w:r>
          </w:p>
        </w:tc>
      </w:tr>
      <w:tr w:rsidR="00C708C8" w:rsidRPr="00DB1893" w:rsidTr="00BC5664">
        <w:trPr>
          <w:trHeight w:val="113"/>
        </w:trPr>
        <w:tc>
          <w:tcPr>
            <w:tcW w:w="3686" w:type="dxa"/>
            <w:tcBorders>
              <w:bottom w:val="single" w:sz="4" w:space="0" w:color="auto"/>
            </w:tcBorders>
          </w:tcPr>
          <w:p w:rsidR="00C708C8" w:rsidRPr="00DB1893" w:rsidRDefault="00C708C8" w:rsidP="00BC5664">
            <w:pPr>
              <w:ind w:right="-29"/>
              <w:rPr>
                <w:rFonts w:ascii="Arial" w:hAnsi="Arial" w:cs="Arial"/>
                <w:lang w:val="tr-TR"/>
              </w:rPr>
            </w:pPr>
          </w:p>
        </w:tc>
        <w:tc>
          <w:tcPr>
            <w:tcW w:w="1417" w:type="dxa"/>
            <w:tcBorders>
              <w:bottom w:val="single" w:sz="4" w:space="0" w:color="auto"/>
            </w:tcBorders>
          </w:tcPr>
          <w:p w:rsidR="00C708C8" w:rsidRPr="00DB1893" w:rsidRDefault="00C708C8" w:rsidP="00BC5664">
            <w:pPr>
              <w:ind w:right="-29"/>
              <w:jc w:val="right"/>
              <w:rPr>
                <w:rFonts w:ascii="Arial" w:hAnsi="Arial" w:cs="Arial"/>
                <w:b/>
                <w:lang w:val="tr-TR"/>
              </w:rPr>
            </w:pPr>
          </w:p>
        </w:tc>
        <w:tc>
          <w:tcPr>
            <w:tcW w:w="1347" w:type="dxa"/>
            <w:tcBorders>
              <w:bottom w:val="single" w:sz="4" w:space="0" w:color="auto"/>
            </w:tcBorders>
          </w:tcPr>
          <w:p w:rsidR="00C708C8" w:rsidRPr="00DB1893" w:rsidRDefault="00C708C8" w:rsidP="00BC5664">
            <w:pPr>
              <w:ind w:right="-29"/>
              <w:jc w:val="right"/>
              <w:rPr>
                <w:rFonts w:ascii="Arial" w:hAnsi="Arial" w:cs="Arial"/>
                <w:b/>
                <w:lang w:val="tr-TR"/>
              </w:rPr>
            </w:pPr>
          </w:p>
        </w:tc>
        <w:tc>
          <w:tcPr>
            <w:tcW w:w="1347" w:type="dxa"/>
            <w:tcBorders>
              <w:bottom w:val="single" w:sz="4" w:space="0" w:color="auto"/>
            </w:tcBorders>
          </w:tcPr>
          <w:p w:rsidR="00C708C8" w:rsidRPr="00DB1893" w:rsidRDefault="00C708C8" w:rsidP="00BC5664">
            <w:pPr>
              <w:ind w:right="-29"/>
              <w:jc w:val="right"/>
              <w:rPr>
                <w:rFonts w:ascii="Arial" w:hAnsi="Arial" w:cs="Arial"/>
                <w:lang w:val="tr-TR"/>
              </w:rPr>
            </w:pPr>
          </w:p>
        </w:tc>
        <w:tc>
          <w:tcPr>
            <w:tcW w:w="1275" w:type="dxa"/>
            <w:tcBorders>
              <w:bottom w:val="single" w:sz="4" w:space="0" w:color="auto"/>
            </w:tcBorders>
          </w:tcPr>
          <w:p w:rsidR="00C708C8" w:rsidRPr="00DB1893" w:rsidRDefault="00C708C8" w:rsidP="00BC5664">
            <w:pPr>
              <w:ind w:right="-29"/>
              <w:jc w:val="right"/>
              <w:rPr>
                <w:rFonts w:ascii="Arial" w:hAnsi="Arial" w:cs="Arial"/>
                <w:lang w:val="tr-TR"/>
              </w:rPr>
            </w:pPr>
          </w:p>
        </w:tc>
      </w:tr>
      <w:tr w:rsidR="00C708C8" w:rsidRPr="00DB1893" w:rsidTr="00BC5664">
        <w:trPr>
          <w:trHeight w:val="113"/>
        </w:trPr>
        <w:tc>
          <w:tcPr>
            <w:tcW w:w="3686" w:type="dxa"/>
            <w:tcBorders>
              <w:top w:val="single" w:sz="4" w:space="0" w:color="auto"/>
              <w:bottom w:val="double" w:sz="4" w:space="0" w:color="auto"/>
            </w:tcBorders>
          </w:tcPr>
          <w:p w:rsidR="00C708C8" w:rsidRPr="00DB1893" w:rsidRDefault="00C708C8" w:rsidP="00BC5664">
            <w:pPr>
              <w:ind w:right="-29"/>
              <w:rPr>
                <w:rFonts w:ascii="Arial" w:hAnsi="Arial" w:cs="Arial"/>
                <w:lang w:val="tr-TR"/>
              </w:rPr>
            </w:pPr>
          </w:p>
        </w:tc>
        <w:tc>
          <w:tcPr>
            <w:tcW w:w="1417" w:type="dxa"/>
            <w:tcBorders>
              <w:top w:val="single" w:sz="4" w:space="0" w:color="auto"/>
              <w:bottom w:val="double" w:sz="4" w:space="0" w:color="auto"/>
            </w:tcBorders>
          </w:tcPr>
          <w:p w:rsidR="00C708C8" w:rsidRPr="00DB1893" w:rsidRDefault="00777F77" w:rsidP="00BC5664">
            <w:pPr>
              <w:ind w:right="-29"/>
              <w:jc w:val="right"/>
              <w:rPr>
                <w:rFonts w:ascii="Arial" w:hAnsi="Arial" w:cs="Arial"/>
                <w:b/>
                <w:lang w:val="tr-TR"/>
              </w:rPr>
            </w:pPr>
            <w:r w:rsidRPr="00DB1893">
              <w:rPr>
                <w:rFonts w:ascii="Arial" w:hAnsi="Arial" w:cs="Arial"/>
                <w:b/>
                <w:lang w:val="tr-TR"/>
              </w:rPr>
              <w:t>8.272.740</w:t>
            </w:r>
          </w:p>
        </w:tc>
        <w:tc>
          <w:tcPr>
            <w:tcW w:w="1347" w:type="dxa"/>
            <w:tcBorders>
              <w:top w:val="single" w:sz="4" w:space="0" w:color="auto"/>
              <w:bottom w:val="double" w:sz="4" w:space="0" w:color="auto"/>
            </w:tcBorders>
          </w:tcPr>
          <w:p w:rsidR="00C708C8" w:rsidRPr="00DB1893" w:rsidRDefault="00777F77" w:rsidP="00BC5664">
            <w:pPr>
              <w:ind w:right="-29"/>
              <w:jc w:val="right"/>
              <w:rPr>
                <w:rFonts w:ascii="Arial" w:hAnsi="Arial" w:cs="Arial"/>
                <w:b/>
                <w:lang w:val="tr-TR"/>
              </w:rPr>
            </w:pPr>
            <w:r w:rsidRPr="00DB1893">
              <w:rPr>
                <w:rFonts w:ascii="Arial" w:hAnsi="Arial" w:cs="Arial"/>
                <w:b/>
                <w:lang w:val="tr-TR"/>
              </w:rPr>
              <w:t>2.758.123</w:t>
            </w:r>
          </w:p>
        </w:tc>
        <w:tc>
          <w:tcPr>
            <w:tcW w:w="1347" w:type="dxa"/>
            <w:tcBorders>
              <w:top w:val="single" w:sz="4" w:space="0" w:color="auto"/>
              <w:bottom w:val="double" w:sz="4" w:space="0" w:color="auto"/>
            </w:tcBorders>
          </w:tcPr>
          <w:p w:rsidR="00C708C8" w:rsidRPr="00DB1893" w:rsidRDefault="00C708C8" w:rsidP="00BC5664">
            <w:pPr>
              <w:ind w:right="-29"/>
              <w:jc w:val="right"/>
              <w:rPr>
                <w:rFonts w:ascii="Arial" w:hAnsi="Arial" w:cs="Arial"/>
                <w:lang w:val="tr-TR"/>
              </w:rPr>
            </w:pPr>
            <w:r w:rsidRPr="00DB1893">
              <w:rPr>
                <w:rFonts w:ascii="Arial" w:hAnsi="Arial" w:cs="Arial"/>
                <w:lang w:val="tr-TR"/>
              </w:rPr>
              <w:t>2.431.340</w:t>
            </w:r>
          </w:p>
        </w:tc>
        <w:tc>
          <w:tcPr>
            <w:tcW w:w="1275" w:type="dxa"/>
            <w:tcBorders>
              <w:top w:val="single" w:sz="4" w:space="0" w:color="auto"/>
              <w:bottom w:val="double" w:sz="4" w:space="0" w:color="auto"/>
            </w:tcBorders>
          </w:tcPr>
          <w:p w:rsidR="00C708C8" w:rsidRPr="00DB1893" w:rsidRDefault="00C708C8" w:rsidP="00BC5664">
            <w:pPr>
              <w:ind w:right="-29"/>
              <w:jc w:val="right"/>
              <w:rPr>
                <w:rFonts w:ascii="Arial" w:hAnsi="Arial" w:cs="Arial"/>
                <w:lang w:val="tr-TR"/>
              </w:rPr>
            </w:pPr>
            <w:r w:rsidRPr="00DB1893">
              <w:rPr>
                <w:rFonts w:ascii="Arial" w:hAnsi="Arial" w:cs="Arial"/>
                <w:lang w:val="tr-TR"/>
              </w:rPr>
              <w:t>547.680</w:t>
            </w:r>
          </w:p>
        </w:tc>
      </w:tr>
    </w:tbl>
    <w:p w:rsidR="00D00152" w:rsidRPr="00DB1893" w:rsidRDefault="00D00152" w:rsidP="00E13FA5">
      <w:pPr>
        <w:pStyle w:val="BodyText"/>
        <w:rPr>
          <w:rFonts w:ascii="Arial" w:hAnsi="Arial" w:cs="Arial"/>
          <w:b/>
          <w:sz w:val="20"/>
        </w:rPr>
      </w:pPr>
    </w:p>
    <w:p w:rsidR="00D926DE" w:rsidRPr="00DB1893" w:rsidRDefault="00D926DE" w:rsidP="00E13FA5">
      <w:pPr>
        <w:rPr>
          <w:rFonts w:ascii="Arial" w:hAnsi="Arial" w:cs="Arial"/>
          <w:b/>
          <w:bCs/>
          <w:lang w:val="tr-TR"/>
        </w:rPr>
      </w:pPr>
    </w:p>
    <w:p w:rsidR="002C0CF2" w:rsidRPr="00DB1893" w:rsidRDefault="00CE3E2F" w:rsidP="00E13FA5">
      <w:pPr>
        <w:rPr>
          <w:rFonts w:ascii="Arial" w:hAnsi="Arial" w:cs="Arial"/>
          <w:b/>
          <w:bCs/>
          <w:lang w:val="tr-TR"/>
        </w:rPr>
      </w:pPr>
      <w:r w:rsidRPr="00DB1893">
        <w:rPr>
          <w:rFonts w:ascii="Arial" w:hAnsi="Arial" w:cs="Arial"/>
          <w:b/>
          <w:bCs/>
          <w:lang w:val="tr-TR"/>
        </w:rPr>
        <w:t>1</w:t>
      </w:r>
      <w:r w:rsidR="00091191" w:rsidRPr="00DB1893">
        <w:rPr>
          <w:rFonts w:ascii="Arial" w:hAnsi="Arial" w:cs="Arial"/>
          <w:b/>
          <w:bCs/>
          <w:lang w:val="tr-TR"/>
        </w:rPr>
        <w:t>3</w:t>
      </w:r>
      <w:r w:rsidR="002C0CF2" w:rsidRPr="00DB1893">
        <w:rPr>
          <w:rFonts w:ascii="Arial" w:hAnsi="Arial" w:cs="Arial"/>
          <w:b/>
          <w:bCs/>
          <w:lang w:val="tr-TR"/>
        </w:rPr>
        <w:t>.</w:t>
      </w:r>
      <w:r w:rsidR="002C0CF2" w:rsidRPr="00DB1893">
        <w:rPr>
          <w:rFonts w:ascii="Arial" w:hAnsi="Arial" w:cs="Arial"/>
          <w:b/>
          <w:bCs/>
          <w:lang w:val="tr-TR"/>
        </w:rPr>
        <w:tab/>
      </w:r>
      <w:r w:rsidR="007A7C94" w:rsidRPr="00DB1893">
        <w:rPr>
          <w:rFonts w:ascii="Arial" w:hAnsi="Arial" w:cs="Arial"/>
          <w:b/>
          <w:bCs/>
          <w:lang w:val="tr-TR"/>
        </w:rPr>
        <w:t xml:space="preserve">Finansal giderler </w:t>
      </w:r>
      <w:r w:rsidR="002C0CF2" w:rsidRPr="00DB1893">
        <w:rPr>
          <w:rFonts w:ascii="Arial" w:hAnsi="Arial" w:cs="Arial"/>
          <w:b/>
          <w:bCs/>
          <w:lang w:val="tr-TR"/>
        </w:rPr>
        <w:t>(-)</w:t>
      </w:r>
    </w:p>
    <w:p w:rsidR="002C0CF2" w:rsidRPr="00DB1893" w:rsidRDefault="002C0CF2" w:rsidP="00E13FA5">
      <w:pPr>
        <w:pStyle w:val="BodyText"/>
        <w:rPr>
          <w:rFonts w:ascii="Arial" w:hAnsi="Arial" w:cs="Arial"/>
          <w:b/>
          <w:sz w:val="16"/>
          <w:szCs w:val="16"/>
        </w:rPr>
      </w:pPr>
    </w:p>
    <w:tbl>
      <w:tblPr>
        <w:tblW w:w="9072" w:type="dxa"/>
        <w:tblInd w:w="102" w:type="dxa"/>
        <w:tblLayout w:type="fixed"/>
        <w:tblCellMar>
          <w:left w:w="102" w:type="dxa"/>
          <w:right w:w="102" w:type="dxa"/>
        </w:tblCellMar>
        <w:tblLook w:val="0000" w:firstRow="0" w:lastRow="0" w:firstColumn="0" w:lastColumn="0" w:noHBand="0" w:noVBand="0"/>
      </w:tblPr>
      <w:tblGrid>
        <w:gridCol w:w="3686"/>
        <w:gridCol w:w="1417"/>
        <w:gridCol w:w="1324"/>
        <w:gridCol w:w="1370"/>
        <w:gridCol w:w="1275"/>
      </w:tblGrid>
      <w:tr w:rsidR="00C708C8" w:rsidRPr="00DB1893" w:rsidTr="00BC5664">
        <w:trPr>
          <w:trHeight w:val="113"/>
        </w:trPr>
        <w:tc>
          <w:tcPr>
            <w:tcW w:w="3686" w:type="dxa"/>
            <w:tcBorders>
              <w:top w:val="single" w:sz="4" w:space="0" w:color="auto"/>
              <w:bottom w:val="single" w:sz="4" w:space="0" w:color="auto"/>
            </w:tcBorders>
          </w:tcPr>
          <w:p w:rsidR="00C708C8" w:rsidRPr="00DB1893" w:rsidRDefault="00C708C8" w:rsidP="00BC5664">
            <w:pPr>
              <w:ind w:right="-29"/>
              <w:rPr>
                <w:rFonts w:ascii="Arial" w:hAnsi="Arial" w:cs="Arial"/>
                <w:lang w:val="tr-TR"/>
              </w:rPr>
            </w:pPr>
          </w:p>
          <w:p w:rsidR="00C708C8" w:rsidRPr="00DB1893" w:rsidRDefault="00C708C8" w:rsidP="00BC5664">
            <w:pPr>
              <w:tabs>
                <w:tab w:val="left" w:pos="3846"/>
              </w:tabs>
              <w:ind w:right="-29"/>
              <w:rPr>
                <w:rFonts w:ascii="Arial" w:hAnsi="Arial" w:cs="Arial"/>
                <w:lang w:val="tr-TR"/>
              </w:rPr>
            </w:pPr>
          </w:p>
        </w:tc>
        <w:tc>
          <w:tcPr>
            <w:tcW w:w="1417" w:type="dxa"/>
            <w:tcBorders>
              <w:top w:val="single" w:sz="4" w:space="0" w:color="auto"/>
              <w:bottom w:val="single" w:sz="4" w:space="0" w:color="auto"/>
            </w:tcBorders>
          </w:tcPr>
          <w:p w:rsidR="00C708C8" w:rsidRPr="00DB1893" w:rsidRDefault="00C708C8" w:rsidP="00BC5664">
            <w:pPr>
              <w:pStyle w:val="BodyText3"/>
              <w:ind w:left="-102" w:right="-29"/>
              <w:rPr>
                <w:rFonts w:ascii="Arial" w:hAnsi="Arial" w:cs="Arial"/>
                <w:b/>
                <w:sz w:val="20"/>
                <w:lang w:val="tr-TR"/>
              </w:rPr>
            </w:pPr>
            <w:r w:rsidRPr="00DB1893">
              <w:rPr>
                <w:rFonts w:ascii="Arial" w:hAnsi="Arial" w:cs="Arial"/>
                <w:b/>
                <w:sz w:val="20"/>
                <w:lang w:val="tr-TR"/>
              </w:rPr>
              <w:t>1 Ocak –</w:t>
            </w:r>
          </w:p>
          <w:p w:rsidR="00C708C8" w:rsidRPr="00DB1893" w:rsidRDefault="00C708C8" w:rsidP="00BC5664">
            <w:pPr>
              <w:pStyle w:val="BodyText3"/>
              <w:ind w:left="-102" w:right="-29"/>
              <w:rPr>
                <w:rFonts w:ascii="Arial" w:hAnsi="Arial" w:cs="Arial"/>
                <w:b/>
                <w:sz w:val="20"/>
                <w:lang w:val="tr-TR"/>
              </w:rPr>
            </w:pPr>
            <w:r w:rsidRPr="00DB1893">
              <w:rPr>
                <w:rFonts w:ascii="Arial" w:hAnsi="Arial" w:cs="Arial"/>
                <w:b/>
                <w:sz w:val="20"/>
                <w:lang w:val="tr-TR"/>
              </w:rPr>
              <w:t xml:space="preserve">30 Haziran </w:t>
            </w:r>
          </w:p>
          <w:p w:rsidR="00C708C8" w:rsidRPr="00DB1893" w:rsidRDefault="00C708C8" w:rsidP="00C708C8">
            <w:pPr>
              <w:pStyle w:val="BodyText3"/>
              <w:ind w:left="-102" w:right="-29"/>
              <w:rPr>
                <w:rFonts w:ascii="Arial" w:hAnsi="Arial" w:cs="Arial"/>
                <w:b/>
                <w:sz w:val="20"/>
                <w:lang w:val="tr-TR"/>
              </w:rPr>
            </w:pPr>
            <w:r w:rsidRPr="00DB1893">
              <w:rPr>
                <w:rFonts w:ascii="Arial" w:hAnsi="Arial" w:cs="Arial"/>
                <w:b/>
                <w:sz w:val="20"/>
                <w:lang w:val="tr-TR"/>
              </w:rPr>
              <w:t>2012</w:t>
            </w:r>
          </w:p>
        </w:tc>
        <w:tc>
          <w:tcPr>
            <w:tcW w:w="1324" w:type="dxa"/>
            <w:tcBorders>
              <w:top w:val="single" w:sz="4" w:space="0" w:color="auto"/>
              <w:bottom w:val="single" w:sz="4" w:space="0" w:color="auto"/>
            </w:tcBorders>
          </w:tcPr>
          <w:p w:rsidR="00C708C8" w:rsidRPr="00DB1893" w:rsidRDefault="00C708C8" w:rsidP="00BC5664">
            <w:pPr>
              <w:pStyle w:val="BodyText3"/>
              <w:ind w:left="-102" w:right="-29"/>
              <w:rPr>
                <w:rFonts w:ascii="Arial" w:hAnsi="Arial" w:cs="Arial"/>
                <w:b/>
                <w:sz w:val="20"/>
                <w:lang w:val="tr-TR"/>
              </w:rPr>
            </w:pPr>
            <w:r w:rsidRPr="00DB1893">
              <w:rPr>
                <w:rFonts w:ascii="Arial" w:hAnsi="Arial" w:cs="Arial"/>
                <w:b/>
                <w:sz w:val="20"/>
                <w:lang w:val="tr-TR"/>
              </w:rPr>
              <w:t xml:space="preserve">1 Nisan – </w:t>
            </w:r>
          </w:p>
          <w:p w:rsidR="00C708C8" w:rsidRPr="00DB1893" w:rsidRDefault="00C708C8" w:rsidP="00BC5664">
            <w:pPr>
              <w:pStyle w:val="BodyText3"/>
              <w:ind w:left="-102" w:right="-29"/>
              <w:rPr>
                <w:rFonts w:ascii="Arial" w:hAnsi="Arial" w:cs="Arial"/>
                <w:b/>
                <w:sz w:val="20"/>
                <w:lang w:val="tr-TR"/>
              </w:rPr>
            </w:pPr>
            <w:r w:rsidRPr="00DB1893">
              <w:rPr>
                <w:rFonts w:ascii="Arial" w:hAnsi="Arial" w:cs="Arial"/>
                <w:b/>
                <w:sz w:val="20"/>
                <w:lang w:val="tr-TR"/>
              </w:rPr>
              <w:t xml:space="preserve">30 Haziran </w:t>
            </w:r>
          </w:p>
          <w:p w:rsidR="00C708C8" w:rsidRPr="00DB1893" w:rsidRDefault="00C708C8" w:rsidP="00C708C8">
            <w:pPr>
              <w:pStyle w:val="BodyText3"/>
              <w:ind w:left="-102" w:right="-29"/>
              <w:rPr>
                <w:rFonts w:ascii="Arial" w:hAnsi="Arial" w:cs="Arial"/>
                <w:b/>
                <w:sz w:val="20"/>
                <w:lang w:val="tr-TR"/>
              </w:rPr>
            </w:pPr>
            <w:r w:rsidRPr="00DB1893">
              <w:rPr>
                <w:rFonts w:ascii="Arial" w:hAnsi="Arial" w:cs="Arial"/>
                <w:b/>
                <w:sz w:val="20"/>
                <w:lang w:val="tr-TR"/>
              </w:rPr>
              <w:t>2012</w:t>
            </w:r>
          </w:p>
        </w:tc>
        <w:tc>
          <w:tcPr>
            <w:tcW w:w="1370" w:type="dxa"/>
            <w:tcBorders>
              <w:top w:val="single" w:sz="4" w:space="0" w:color="auto"/>
              <w:bottom w:val="single" w:sz="4" w:space="0" w:color="auto"/>
            </w:tcBorders>
          </w:tcPr>
          <w:p w:rsidR="00C708C8" w:rsidRPr="00DB1893" w:rsidRDefault="00C708C8" w:rsidP="00BC5664">
            <w:pPr>
              <w:pStyle w:val="BodyText3"/>
              <w:ind w:left="-102" w:right="-29"/>
              <w:rPr>
                <w:rFonts w:ascii="Arial" w:hAnsi="Arial" w:cs="Arial"/>
                <w:sz w:val="20"/>
                <w:lang w:val="tr-TR"/>
              </w:rPr>
            </w:pPr>
            <w:r w:rsidRPr="00DB1893">
              <w:rPr>
                <w:rFonts w:ascii="Arial" w:hAnsi="Arial" w:cs="Arial"/>
                <w:sz w:val="20"/>
                <w:lang w:val="tr-TR"/>
              </w:rPr>
              <w:t>1 Ocak –</w:t>
            </w:r>
          </w:p>
          <w:p w:rsidR="00C708C8" w:rsidRPr="00DB1893" w:rsidRDefault="00C708C8" w:rsidP="00BC5664">
            <w:pPr>
              <w:pStyle w:val="BodyText3"/>
              <w:ind w:left="-102" w:right="-29"/>
              <w:rPr>
                <w:rFonts w:ascii="Arial" w:hAnsi="Arial" w:cs="Arial"/>
                <w:sz w:val="20"/>
                <w:lang w:val="tr-TR"/>
              </w:rPr>
            </w:pPr>
            <w:r w:rsidRPr="00DB1893">
              <w:rPr>
                <w:rFonts w:ascii="Arial" w:hAnsi="Arial" w:cs="Arial"/>
                <w:sz w:val="20"/>
                <w:lang w:val="tr-TR"/>
              </w:rPr>
              <w:t xml:space="preserve">30 Haziran </w:t>
            </w:r>
          </w:p>
          <w:p w:rsidR="00C708C8" w:rsidRPr="00DB1893" w:rsidRDefault="00C708C8" w:rsidP="00C708C8">
            <w:pPr>
              <w:pStyle w:val="BodyText3"/>
              <w:ind w:left="-102" w:right="-29"/>
              <w:rPr>
                <w:rFonts w:ascii="Arial" w:hAnsi="Arial" w:cs="Arial"/>
                <w:sz w:val="20"/>
                <w:lang w:val="tr-TR"/>
              </w:rPr>
            </w:pPr>
            <w:r w:rsidRPr="00DB1893">
              <w:rPr>
                <w:rFonts w:ascii="Arial" w:hAnsi="Arial" w:cs="Arial"/>
                <w:sz w:val="20"/>
                <w:lang w:val="tr-TR"/>
              </w:rPr>
              <w:t>2011</w:t>
            </w:r>
          </w:p>
        </w:tc>
        <w:tc>
          <w:tcPr>
            <w:tcW w:w="1275" w:type="dxa"/>
            <w:tcBorders>
              <w:top w:val="single" w:sz="4" w:space="0" w:color="auto"/>
              <w:bottom w:val="single" w:sz="4" w:space="0" w:color="auto"/>
            </w:tcBorders>
          </w:tcPr>
          <w:p w:rsidR="00C708C8" w:rsidRPr="00DB1893" w:rsidRDefault="00C708C8" w:rsidP="00BC5664">
            <w:pPr>
              <w:pStyle w:val="BodyText3"/>
              <w:ind w:left="-102" w:right="-29"/>
              <w:rPr>
                <w:rFonts w:ascii="Arial" w:hAnsi="Arial" w:cs="Arial"/>
                <w:sz w:val="20"/>
                <w:lang w:val="tr-TR"/>
              </w:rPr>
            </w:pPr>
            <w:r w:rsidRPr="00DB1893">
              <w:rPr>
                <w:rFonts w:ascii="Arial" w:hAnsi="Arial" w:cs="Arial"/>
                <w:sz w:val="20"/>
                <w:lang w:val="tr-TR"/>
              </w:rPr>
              <w:t xml:space="preserve">1 Nisan – </w:t>
            </w:r>
          </w:p>
          <w:p w:rsidR="00C708C8" w:rsidRPr="00DB1893" w:rsidRDefault="00C708C8" w:rsidP="00BC5664">
            <w:pPr>
              <w:pStyle w:val="BodyText3"/>
              <w:ind w:left="-102" w:right="-29"/>
              <w:rPr>
                <w:rFonts w:ascii="Arial" w:hAnsi="Arial" w:cs="Arial"/>
                <w:sz w:val="20"/>
                <w:lang w:val="tr-TR"/>
              </w:rPr>
            </w:pPr>
            <w:r w:rsidRPr="00DB1893">
              <w:rPr>
                <w:rFonts w:ascii="Arial" w:hAnsi="Arial" w:cs="Arial"/>
                <w:sz w:val="20"/>
                <w:lang w:val="tr-TR"/>
              </w:rPr>
              <w:t xml:space="preserve">30 Haziran </w:t>
            </w:r>
          </w:p>
          <w:p w:rsidR="00C708C8" w:rsidRPr="00DB1893" w:rsidRDefault="00C708C8" w:rsidP="00C708C8">
            <w:pPr>
              <w:pStyle w:val="BodyText3"/>
              <w:ind w:left="-102" w:right="-29"/>
              <w:rPr>
                <w:rFonts w:ascii="Arial" w:hAnsi="Arial" w:cs="Arial"/>
                <w:sz w:val="20"/>
                <w:lang w:val="tr-TR"/>
              </w:rPr>
            </w:pPr>
            <w:r w:rsidRPr="00DB1893">
              <w:rPr>
                <w:rFonts w:ascii="Arial" w:hAnsi="Arial" w:cs="Arial"/>
                <w:sz w:val="20"/>
                <w:lang w:val="tr-TR"/>
              </w:rPr>
              <w:t>2011</w:t>
            </w:r>
          </w:p>
        </w:tc>
      </w:tr>
      <w:tr w:rsidR="00C708C8" w:rsidRPr="00DB1893" w:rsidTr="00BC5664">
        <w:trPr>
          <w:trHeight w:val="113"/>
        </w:trPr>
        <w:tc>
          <w:tcPr>
            <w:tcW w:w="3686" w:type="dxa"/>
            <w:tcBorders>
              <w:top w:val="single" w:sz="4" w:space="0" w:color="auto"/>
            </w:tcBorders>
          </w:tcPr>
          <w:p w:rsidR="00C708C8" w:rsidRPr="00DB1893" w:rsidRDefault="00C708C8" w:rsidP="00BC5664">
            <w:pPr>
              <w:ind w:right="-29"/>
              <w:rPr>
                <w:rFonts w:ascii="Arial" w:hAnsi="Arial" w:cs="Arial"/>
                <w:lang w:val="tr-TR"/>
              </w:rPr>
            </w:pPr>
          </w:p>
        </w:tc>
        <w:tc>
          <w:tcPr>
            <w:tcW w:w="1417" w:type="dxa"/>
            <w:tcBorders>
              <w:top w:val="single" w:sz="4" w:space="0" w:color="auto"/>
            </w:tcBorders>
          </w:tcPr>
          <w:p w:rsidR="00C708C8" w:rsidRPr="00DB1893" w:rsidRDefault="00C708C8" w:rsidP="00BC5664">
            <w:pPr>
              <w:ind w:left="-102" w:right="-29"/>
              <w:jc w:val="right"/>
              <w:rPr>
                <w:rFonts w:ascii="Arial" w:hAnsi="Arial" w:cs="Arial"/>
                <w:b/>
                <w:lang w:val="tr-TR"/>
              </w:rPr>
            </w:pPr>
          </w:p>
        </w:tc>
        <w:tc>
          <w:tcPr>
            <w:tcW w:w="1324" w:type="dxa"/>
            <w:tcBorders>
              <w:top w:val="single" w:sz="4" w:space="0" w:color="auto"/>
            </w:tcBorders>
          </w:tcPr>
          <w:p w:rsidR="00C708C8" w:rsidRPr="00DB1893" w:rsidRDefault="00C708C8" w:rsidP="00BC5664">
            <w:pPr>
              <w:ind w:left="-102" w:right="-29"/>
              <w:jc w:val="right"/>
              <w:rPr>
                <w:rFonts w:ascii="Arial" w:hAnsi="Arial" w:cs="Arial"/>
                <w:b/>
                <w:lang w:val="tr-TR"/>
              </w:rPr>
            </w:pPr>
          </w:p>
        </w:tc>
        <w:tc>
          <w:tcPr>
            <w:tcW w:w="1370" w:type="dxa"/>
            <w:tcBorders>
              <w:top w:val="single" w:sz="4" w:space="0" w:color="auto"/>
            </w:tcBorders>
          </w:tcPr>
          <w:p w:rsidR="00C708C8" w:rsidRPr="00DB1893" w:rsidRDefault="00C708C8" w:rsidP="00BC5664">
            <w:pPr>
              <w:ind w:left="-102" w:right="-29"/>
              <w:jc w:val="right"/>
              <w:rPr>
                <w:rFonts w:ascii="Arial" w:hAnsi="Arial" w:cs="Arial"/>
                <w:lang w:val="tr-TR"/>
              </w:rPr>
            </w:pPr>
          </w:p>
        </w:tc>
        <w:tc>
          <w:tcPr>
            <w:tcW w:w="1275" w:type="dxa"/>
            <w:tcBorders>
              <w:top w:val="single" w:sz="4" w:space="0" w:color="auto"/>
            </w:tcBorders>
          </w:tcPr>
          <w:p w:rsidR="00C708C8" w:rsidRPr="00DB1893" w:rsidRDefault="00C708C8" w:rsidP="00BC5664">
            <w:pPr>
              <w:ind w:left="-102" w:right="-29"/>
              <w:jc w:val="right"/>
              <w:rPr>
                <w:rFonts w:ascii="Arial" w:hAnsi="Arial" w:cs="Arial"/>
                <w:lang w:val="tr-TR"/>
              </w:rPr>
            </w:pPr>
          </w:p>
        </w:tc>
      </w:tr>
      <w:tr w:rsidR="00C708C8" w:rsidRPr="00DB1893" w:rsidTr="00BC5664">
        <w:trPr>
          <w:trHeight w:val="113"/>
        </w:trPr>
        <w:tc>
          <w:tcPr>
            <w:tcW w:w="3686" w:type="dxa"/>
          </w:tcPr>
          <w:p w:rsidR="00C708C8" w:rsidRPr="00DB1893" w:rsidRDefault="00C708C8" w:rsidP="00BC5664">
            <w:pPr>
              <w:ind w:right="-29"/>
              <w:rPr>
                <w:rFonts w:ascii="Arial" w:hAnsi="Arial" w:cs="Arial"/>
                <w:lang w:val="tr-TR"/>
              </w:rPr>
            </w:pPr>
            <w:r w:rsidRPr="00DB1893">
              <w:rPr>
                <w:rFonts w:ascii="Arial" w:hAnsi="Arial" w:cs="Arial"/>
                <w:lang w:val="tr-TR"/>
              </w:rPr>
              <w:t>Kambiyo zararları</w:t>
            </w:r>
          </w:p>
        </w:tc>
        <w:tc>
          <w:tcPr>
            <w:tcW w:w="1417" w:type="dxa"/>
          </w:tcPr>
          <w:p w:rsidR="00C708C8" w:rsidRPr="00DB1893" w:rsidRDefault="00C708C8" w:rsidP="00040105">
            <w:pPr>
              <w:ind w:left="-102" w:right="-29"/>
              <w:jc w:val="right"/>
              <w:rPr>
                <w:rFonts w:ascii="Arial" w:hAnsi="Arial" w:cs="Arial"/>
                <w:b/>
                <w:lang w:val="tr-TR"/>
              </w:rPr>
            </w:pPr>
            <w:r w:rsidRPr="00DB1893">
              <w:rPr>
                <w:rFonts w:ascii="Arial" w:hAnsi="Arial" w:cs="Arial"/>
                <w:b/>
                <w:lang w:val="tr-TR"/>
              </w:rPr>
              <w:t>(</w:t>
            </w:r>
            <w:r w:rsidR="00040105" w:rsidRPr="00DB1893">
              <w:rPr>
                <w:rFonts w:ascii="Arial" w:hAnsi="Arial" w:cs="Arial"/>
                <w:b/>
                <w:lang w:val="tr-TR"/>
              </w:rPr>
              <w:t>508.116</w:t>
            </w:r>
            <w:r w:rsidRPr="00DB1893">
              <w:rPr>
                <w:rFonts w:ascii="Arial" w:hAnsi="Arial" w:cs="Arial"/>
                <w:b/>
                <w:lang w:val="tr-TR"/>
              </w:rPr>
              <w:t>)</w:t>
            </w:r>
          </w:p>
        </w:tc>
        <w:tc>
          <w:tcPr>
            <w:tcW w:w="1324" w:type="dxa"/>
          </w:tcPr>
          <w:p w:rsidR="00C708C8" w:rsidRPr="00DB1893" w:rsidRDefault="00C708C8" w:rsidP="00040105">
            <w:pPr>
              <w:ind w:left="-102" w:right="-29"/>
              <w:jc w:val="right"/>
              <w:rPr>
                <w:rFonts w:ascii="Arial" w:hAnsi="Arial" w:cs="Arial"/>
                <w:b/>
                <w:lang w:val="tr-TR"/>
              </w:rPr>
            </w:pPr>
            <w:r w:rsidRPr="00DB1893">
              <w:rPr>
                <w:rFonts w:ascii="Arial" w:hAnsi="Arial" w:cs="Arial"/>
                <w:b/>
                <w:lang w:val="tr-TR"/>
              </w:rPr>
              <w:t>(</w:t>
            </w:r>
            <w:r w:rsidR="00040105" w:rsidRPr="00DB1893">
              <w:rPr>
                <w:rFonts w:ascii="Arial" w:hAnsi="Arial" w:cs="Arial"/>
                <w:b/>
                <w:lang w:val="tr-TR"/>
              </w:rPr>
              <w:t>199.800</w:t>
            </w:r>
            <w:r w:rsidRPr="00DB1893">
              <w:rPr>
                <w:rFonts w:ascii="Arial" w:hAnsi="Arial" w:cs="Arial"/>
                <w:b/>
                <w:lang w:val="tr-TR"/>
              </w:rPr>
              <w:t>)</w:t>
            </w:r>
          </w:p>
        </w:tc>
        <w:tc>
          <w:tcPr>
            <w:tcW w:w="1370" w:type="dxa"/>
          </w:tcPr>
          <w:p w:rsidR="00C708C8" w:rsidRPr="00DB1893" w:rsidRDefault="00C708C8" w:rsidP="00BC5664">
            <w:pPr>
              <w:ind w:left="-102" w:right="-29"/>
              <w:jc w:val="right"/>
              <w:rPr>
                <w:rFonts w:ascii="Arial" w:hAnsi="Arial" w:cs="Arial"/>
                <w:lang w:val="tr-TR"/>
              </w:rPr>
            </w:pPr>
            <w:r w:rsidRPr="00DB1893">
              <w:rPr>
                <w:rFonts w:ascii="Arial" w:hAnsi="Arial" w:cs="Arial"/>
                <w:lang w:val="tr-TR"/>
              </w:rPr>
              <w:t>(6.422.469)</w:t>
            </w:r>
          </w:p>
        </w:tc>
        <w:tc>
          <w:tcPr>
            <w:tcW w:w="1275" w:type="dxa"/>
          </w:tcPr>
          <w:p w:rsidR="00C708C8" w:rsidRPr="00DB1893" w:rsidRDefault="00C708C8" w:rsidP="00BC5664">
            <w:pPr>
              <w:ind w:left="-102" w:right="-29"/>
              <w:jc w:val="right"/>
              <w:rPr>
                <w:rFonts w:ascii="Arial" w:hAnsi="Arial" w:cs="Arial"/>
                <w:lang w:val="tr-TR"/>
              </w:rPr>
            </w:pPr>
            <w:r w:rsidRPr="00DB1893">
              <w:rPr>
                <w:rFonts w:ascii="Arial" w:hAnsi="Arial" w:cs="Arial"/>
                <w:lang w:val="tr-TR"/>
              </w:rPr>
              <w:t>(3.851.805)</w:t>
            </w:r>
          </w:p>
        </w:tc>
      </w:tr>
      <w:tr w:rsidR="00C708C8" w:rsidRPr="00DB1893" w:rsidTr="00BC5664">
        <w:trPr>
          <w:trHeight w:val="113"/>
        </w:trPr>
        <w:tc>
          <w:tcPr>
            <w:tcW w:w="3686" w:type="dxa"/>
          </w:tcPr>
          <w:p w:rsidR="00C708C8" w:rsidRPr="00DB1893" w:rsidRDefault="00C708C8" w:rsidP="00BC5664">
            <w:pPr>
              <w:ind w:right="-29"/>
              <w:rPr>
                <w:rFonts w:ascii="Arial" w:hAnsi="Arial" w:cs="Arial"/>
                <w:lang w:val="tr-TR"/>
              </w:rPr>
            </w:pPr>
            <w:r w:rsidRPr="00DB1893">
              <w:rPr>
                <w:rFonts w:ascii="Arial" w:hAnsi="Arial" w:cs="Arial"/>
                <w:lang w:val="tr-TR"/>
              </w:rPr>
              <w:t>Reeskont faiz giderleri</w:t>
            </w:r>
          </w:p>
        </w:tc>
        <w:tc>
          <w:tcPr>
            <w:tcW w:w="1417" w:type="dxa"/>
          </w:tcPr>
          <w:p w:rsidR="00C708C8" w:rsidRPr="00DB1893" w:rsidRDefault="00C708C8" w:rsidP="00040105">
            <w:pPr>
              <w:ind w:left="-102" w:right="-29"/>
              <w:jc w:val="right"/>
              <w:rPr>
                <w:rFonts w:ascii="Arial" w:hAnsi="Arial" w:cs="Arial"/>
                <w:b/>
                <w:lang w:val="tr-TR"/>
              </w:rPr>
            </w:pPr>
            <w:r w:rsidRPr="00DB1893">
              <w:rPr>
                <w:rFonts w:ascii="Arial" w:hAnsi="Arial" w:cs="Arial"/>
                <w:b/>
                <w:lang w:val="tr-TR"/>
              </w:rPr>
              <w:t>(</w:t>
            </w:r>
            <w:r w:rsidR="00040105" w:rsidRPr="00DB1893">
              <w:rPr>
                <w:rFonts w:ascii="Arial" w:hAnsi="Arial" w:cs="Arial"/>
                <w:b/>
                <w:lang w:val="tr-TR"/>
              </w:rPr>
              <w:t>1.368.062</w:t>
            </w:r>
            <w:r w:rsidRPr="00DB1893">
              <w:rPr>
                <w:rFonts w:ascii="Arial" w:hAnsi="Arial" w:cs="Arial"/>
                <w:b/>
                <w:lang w:val="tr-TR"/>
              </w:rPr>
              <w:t>)</w:t>
            </w:r>
          </w:p>
        </w:tc>
        <w:tc>
          <w:tcPr>
            <w:tcW w:w="1324" w:type="dxa"/>
          </w:tcPr>
          <w:p w:rsidR="00C708C8" w:rsidRPr="00DB1893" w:rsidRDefault="00040105" w:rsidP="00BC5664">
            <w:pPr>
              <w:ind w:left="-102" w:right="-29"/>
              <w:jc w:val="right"/>
              <w:rPr>
                <w:rFonts w:ascii="Arial" w:hAnsi="Arial" w:cs="Arial"/>
                <w:b/>
                <w:lang w:val="tr-TR"/>
              </w:rPr>
            </w:pPr>
            <w:r w:rsidRPr="00DB1893">
              <w:rPr>
                <w:rFonts w:ascii="Arial" w:hAnsi="Arial" w:cs="Arial"/>
                <w:b/>
                <w:lang w:val="tr-TR"/>
              </w:rPr>
              <w:t>213.498</w:t>
            </w:r>
          </w:p>
        </w:tc>
        <w:tc>
          <w:tcPr>
            <w:tcW w:w="1370" w:type="dxa"/>
          </w:tcPr>
          <w:p w:rsidR="00C708C8" w:rsidRPr="00DB1893" w:rsidRDefault="00C708C8" w:rsidP="00BC5664">
            <w:pPr>
              <w:ind w:left="-102" w:right="-29"/>
              <w:jc w:val="right"/>
              <w:rPr>
                <w:rFonts w:ascii="Arial" w:hAnsi="Arial" w:cs="Arial"/>
                <w:lang w:val="tr-TR"/>
              </w:rPr>
            </w:pPr>
            <w:r w:rsidRPr="00DB1893">
              <w:rPr>
                <w:rFonts w:ascii="Arial" w:hAnsi="Arial" w:cs="Arial"/>
                <w:lang w:val="tr-TR"/>
              </w:rPr>
              <w:t>(1.317.520)</w:t>
            </w:r>
          </w:p>
        </w:tc>
        <w:tc>
          <w:tcPr>
            <w:tcW w:w="1275" w:type="dxa"/>
          </w:tcPr>
          <w:p w:rsidR="00C708C8" w:rsidRPr="00DB1893" w:rsidRDefault="00C708C8" w:rsidP="00BC5664">
            <w:pPr>
              <w:ind w:left="-102" w:right="-29"/>
              <w:jc w:val="right"/>
              <w:rPr>
                <w:rFonts w:ascii="Arial" w:hAnsi="Arial" w:cs="Arial"/>
                <w:lang w:val="tr-TR"/>
              </w:rPr>
            </w:pPr>
            <w:r w:rsidRPr="00DB1893">
              <w:rPr>
                <w:rFonts w:ascii="Arial" w:hAnsi="Arial" w:cs="Arial"/>
                <w:lang w:val="tr-TR"/>
              </w:rPr>
              <w:t>193.930</w:t>
            </w:r>
          </w:p>
        </w:tc>
      </w:tr>
      <w:tr w:rsidR="00C708C8" w:rsidRPr="00DB1893" w:rsidTr="00BC5664">
        <w:trPr>
          <w:trHeight w:val="113"/>
        </w:trPr>
        <w:tc>
          <w:tcPr>
            <w:tcW w:w="3686" w:type="dxa"/>
          </w:tcPr>
          <w:p w:rsidR="00C708C8" w:rsidRPr="00DB1893" w:rsidRDefault="00C708C8" w:rsidP="00BC5664">
            <w:pPr>
              <w:ind w:right="-29"/>
              <w:rPr>
                <w:rFonts w:ascii="Arial" w:hAnsi="Arial" w:cs="Arial"/>
                <w:lang w:val="tr-TR"/>
              </w:rPr>
            </w:pPr>
            <w:r w:rsidRPr="00DB1893">
              <w:rPr>
                <w:rFonts w:ascii="Arial" w:hAnsi="Arial" w:cs="Arial"/>
                <w:lang w:val="tr-TR"/>
              </w:rPr>
              <w:t>Bo</w:t>
            </w:r>
            <w:r w:rsidR="00213155">
              <w:rPr>
                <w:rFonts w:ascii="Arial" w:hAnsi="Arial" w:cs="Arial"/>
                <w:lang w:val="tr-TR"/>
              </w:rPr>
              <w:t>r</w:t>
            </w:r>
            <w:r w:rsidRPr="00DB1893">
              <w:rPr>
                <w:rFonts w:ascii="Arial" w:hAnsi="Arial" w:cs="Arial"/>
                <w:lang w:val="tr-TR"/>
              </w:rPr>
              <w:t>çlanma gideri</w:t>
            </w:r>
          </w:p>
        </w:tc>
        <w:tc>
          <w:tcPr>
            <w:tcW w:w="1417" w:type="dxa"/>
          </w:tcPr>
          <w:p w:rsidR="00C708C8" w:rsidRPr="00DB1893" w:rsidRDefault="00C708C8" w:rsidP="00040105">
            <w:pPr>
              <w:ind w:left="-102" w:right="-29"/>
              <w:jc w:val="right"/>
              <w:rPr>
                <w:rFonts w:ascii="Arial" w:hAnsi="Arial" w:cs="Arial"/>
                <w:b/>
                <w:lang w:val="tr-TR"/>
              </w:rPr>
            </w:pPr>
            <w:r w:rsidRPr="00DB1893">
              <w:rPr>
                <w:rFonts w:ascii="Arial" w:hAnsi="Arial" w:cs="Arial"/>
                <w:b/>
                <w:lang w:val="tr-TR"/>
              </w:rPr>
              <w:t>(</w:t>
            </w:r>
            <w:r w:rsidR="00040105" w:rsidRPr="00DB1893">
              <w:rPr>
                <w:rFonts w:ascii="Arial" w:hAnsi="Arial" w:cs="Arial"/>
                <w:b/>
                <w:lang w:val="tr-TR"/>
              </w:rPr>
              <w:t>4.367.366</w:t>
            </w:r>
            <w:r w:rsidRPr="00DB1893">
              <w:rPr>
                <w:rFonts w:ascii="Arial" w:hAnsi="Arial" w:cs="Arial"/>
                <w:b/>
                <w:lang w:val="tr-TR"/>
              </w:rPr>
              <w:t>)</w:t>
            </w:r>
          </w:p>
        </w:tc>
        <w:tc>
          <w:tcPr>
            <w:tcW w:w="1324" w:type="dxa"/>
          </w:tcPr>
          <w:p w:rsidR="00C708C8" w:rsidRPr="00DB1893" w:rsidRDefault="00C708C8" w:rsidP="00040105">
            <w:pPr>
              <w:ind w:left="-102" w:right="-29"/>
              <w:jc w:val="right"/>
              <w:rPr>
                <w:rFonts w:ascii="Arial" w:hAnsi="Arial" w:cs="Arial"/>
                <w:b/>
                <w:lang w:val="tr-TR"/>
              </w:rPr>
            </w:pPr>
            <w:r w:rsidRPr="00DB1893">
              <w:rPr>
                <w:rFonts w:ascii="Arial" w:hAnsi="Arial" w:cs="Arial"/>
                <w:b/>
                <w:lang w:val="tr-TR"/>
              </w:rPr>
              <w:t>(</w:t>
            </w:r>
            <w:r w:rsidR="00040105" w:rsidRPr="00DB1893">
              <w:rPr>
                <w:rFonts w:ascii="Arial" w:hAnsi="Arial" w:cs="Arial"/>
                <w:b/>
                <w:lang w:val="tr-TR"/>
              </w:rPr>
              <w:t>2.166.959</w:t>
            </w:r>
            <w:r w:rsidRPr="00DB1893">
              <w:rPr>
                <w:rFonts w:ascii="Arial" w:hAnsi="Arial" w:cs="Arial"/>
                <w:b/>
                <w:lang w:val="tr-TR"/>
              </w:rPr>
              <w:t>)</w:t>
            </w:r>
          </w:p>
        </w:tc>
        <w:tc>
          <w:tcPr>
            <w:tcW w:w="1370" w:type="dxa"/>
          </w:tcPr>
          <w:p w:rsidR="00C708C8" w:rsidRPr="00DB1893" w:rsidRDefault="00C708C8" w:rsidP="00BC5664">
            <w:pPr>
              <w:ind w:left="-102" w:right="-29"/>
              <w:jc w:val="right"/>
              <w:rPr>
                <w:rFonts w:ascii="Arial" w:hAnsi="Arial" w:cs="Arial"/>
                <w:lang w:val="tr-TR"/>
              </w:rPr>
            </w:pPr>
            <w:r w:rsidRPr="00DB1893">
              <w:rPr>
                <w:rFonts w:ascii="Arial" w:hAnsi="Arial" w:cs="Arial"/>
                <w:lang w:val="tr-TR"/>
              </w:rPr>
              <w:t>(1.841.820)</w:t>
            </w:r>
          </w:p>
        </w:tc>
        <w:tc>
          <w:tcPr>
            <w:tcW w:w="1275" w:type="dxa"/>
          </w:tcPr>
          <w:p w:rsidR="00C708C8" w:rsidRPr="00DB1893" w:rsidRDefault="00C708C8" w:rsidP="00BC5664">
            <w:pPr>
              <w:ind w:left="-102" w:right="-29"/>
              <w:jc w:val="right"/>
              <w:rPr>
                <w:rFonts w:ascii="Arial" w:hAnsi="Arial" w:cs="Arial"/>
                <w:lang w:val="tr-TR"/>
              </w:rPr>
            </w:pPr>
            <w:r w:rsidRPr="00DB1893">
              <w:rPr>
                <w:rFonts w:ascii="Arial" w:hAnsi="Arial" w:cs="Arial"/>
                <w:lang w:val="tr-TR"/>
              </w:rPr>
              <w:t>(952.438)</w:t>
            </w:r>
          </w:p>
        </w:tc>
      </w:tr>
      <w:tr w:rsidR="00C708C8" w:rsidRPr="00DB1893" w:rsidTr="00BC5664">
        <w:trPr>
          <w:trHeight w:val="113"/>
        </w:trPr>
        <w:tc>
          <w:tcPr>
            <w:tcW w:w="3686" w:type="dxa"/>
            <w:tcBorders>
              <w:bottom w:val="single" w:sz="4" w:space="0" w:color="auto"/>
            </w:tcBorders>
          </w:tcPr>
          <w:p w:rsidR="00C708C8" w:rsidRPr="00DB1893" w:rsidRDefault="00C708C8" w:rsidP="00BC5664">
            <w:pPr>
              <w:ind w:right="-29"/>
              <w:rPr>
                <w:rFonts w:ascii="Arial" w:hAnsi="Arial" w:cs="Arial"/>
                <w:lang w:val="tr-TR"/>
              </w:rPr>
            </w:pPr>
          </w:p>
        </w:tc>
        <w:tc>
          <w:tcPr>
            <w:tcW w:w="1417" w:type="dxa"/>
            <w:tcBorders>
              <w:bottom w:val="single" w:sz="4" w:space="0" w:color="auto"/>
            </w:tcBorders>
          </w:tcPr>
          <w:p w:rsidR="00C708C8" w:rsidRPr="00DB1893" w:rsidRDefault="00C708C8" w:rsidP="00BC5664">
            <w:pPr>
              <w:ind w:left="-102" w:right="-29"/>
              <w:jc w:val="right"/>
              <w:rPr>
                <w:rFonts w:ascii="Arial" w:hAnsi="Arial" w:cs="Arial"/>
                <w:b/>
                <w:lang w:val="tr-TR"/>
              </w:rPr>
            </w:pPr>
          </w:p>
        </w:tc>
        <w:tc>
          <w:tcPr>
            <w:tcW w:w="1324" w:type="dxa"/>
            <w:tcBorders>
              <w:bottom w:val="single" w:sz="4" w:space="0" w:color="auto"/>
            </w:tcBorders>
          </w:tcPr>
          <w:p w:rsidR="00C708C8" w:rsidRPr="00DB1893" w:rsidRDefault="00C708C8" w:rsidP="00BC5664">
            <w:pPr>
              <w:ind w:left="-102" w:right="-29"/>
              <w:jc w:val="right"/>
              <w:rPr>
                <w:rFonts w:ascii="Arial" w:hAnsi="Arial" w:cs="Arial"/>
                <w:b/>
                <w:lang w:val="tr-TR"/>
              </w:rPr>
            </w:pPr>
          </w:p>
        </w:tc>
        <w:tc>
          <w:tcPr>
            <w:tcW w:w="1370" w:type="dxa"/>
            <w:tcBorders>
              <w:bottom w:val="single" w:sz="4" w:space="0" w:color="auto"/>
            </w:tcBorders>
          </w:tcPr>
          <w:p w:rsidR="00C708C8" w:rsidRPr="00DB1893" w:rsidRDefault="00C708C8" w:rsidP="00BC5664">
            <w:pPr>
              <w:ind w:left="-102" w:right="-29"/>
              <w:jc w:val="right"/>
              <w:rPr>
                <w:rFonts w:ascii="Arial" w:hAnsi="Arial" w:cs="Arial"/>
                <w:lang w:val="tr-TR"/>
              </w:rPr>
            </w:pPr>
          </w:p>
        </w:tc>
        <w:tc>
          <w:tcPr>
            <w:tcW w:w="1275" w:type="dxa"/>
            <w:tcBorders>
              <w:bottom w:val="single" w:sz="4" w:space="0" w:color="auto"/>
            </w:tcBorders>
          </w:tcPr>
          <w:p w:rsidR="00C708C8" w:rsidRPr="00DB1893" w:rsidRDefault="00C708C8" w:rsidP="00BC5664">
            <w:pPr>
              <w:ind w:left="-102" w:right="-29"/>
              <w:jc w:val="right"/>
              <w:rPr>
                <w:rFonts w:ascii="Arial" w:hAnsi="Arial" w:cs="Arial"/>
                <w:lang w:val="tr-TR"/>
              </w:rPr>
            </w:pPr>
          </w:p>
        </w:tc>
      </w:tr>
      <w:tr w:rsidR="00C708C8" w:rsidRPr="00DB1893" w:rsidTr="00BC5664">
        <w:trPr>
          <w:trHeight w:val="113"/>
        </w:trPr>
        <w:tc>
          <w:tcPr>
            <w:tcW w:w="3686" w:type="dxa"/>
            <w:tcBorders>
              <w:top w:val="single" w:sz="4" w:space="0" w:color="auto"/>
              <w:bottom w:val="double" w:sz="4" w:space="0" w:color="auto"/>
            </w:tcBorders>
          </w:tcPr>
          <w:p w:rsidR="00C708C8" w:rsidRPr="00DB1893" w:rsidRDefault="00C708C8" w:rsidP="00BC5664">
            <w:pPr>
              <w:ind w:right="-29"/>
              <w:rPr>
                <w:rFonts w:ascii="Arial" w:hAnsi="Arial" w:cs="Arial"/>
                <w:lang w:val="tr-TR"/>
              </w:rPr>
            </w:pPr>
          </w:p>
        </w:tc>
        <w:tc>
          <w:tcPr>
            <w:tcW w:w="1417" w:type="dxa"/>
            <w:tcBorders>
              <w:top w:val="single" w:sz="4" w:space="0" w:color="auto"/>
              <w:bottom w:val="double" w:sz="4" w:space="0" w:color="auto"/>
            </w:tcBorders>
          </w:tcPr>
          <w:p w:rsidR="00C708C8" w:rsidRPr="00DB1893" w:rsidRDefault="00C708C8" w:rsidP="00040105">
            <w:pPr>
              <w:ind w:left="-102" w:right="-29"/>
              <w:jc w:val="right"/>
              <w:rPr>
                <w:rFonts w:ascii="Arial" w:hAnsi="Arial" w:cs="Arial"/>
                <w:b/>
                <w:lang w:val="tr-TR"/>
              </w:rPr>
            </w:pPr>
            <w:r w:rsidRPr="00DB1893">
              <w:rPr>
                <w:rFonts w:ascii="Arial" w:hAnsi="Arial" w:cs="Arial"/>
                <w:b/>
                <w:lang w:val="tr-TR"/>
              </w:rPr>
              <w:t>(</w:t>
            </w:r>
            <w:r w:rsidR="00040105" w:rsidRPr="00DB1893">
              <w:rPr>
                <w:rFonts w:ascii="Arial" w:hAnsi="Arial" w:cs="Arial"/>
                <w:b/>
                <w:lang w:val="tr-TR"/>
              </w:rPr>
              <w:t>6.243.544</w:t>
            </w:r>
            <w:r w:rsidRPr="00DB1893">
              <w:rPr>
                <w:rFonts w:ascii="Arial" w:hAnsi="Arial" w:cs="Arial"/>
                <w:b/>
                <w:lang w:val="tr-TR"/>
              </w:rPr>
              <w:t>)</w:t>
            </w:r>
          </w:p>
        </w:tc>
        <w:tc>
          <w:tcPr>
            <w:tcW w:w="1324" w:type="dxa"/>
            <w:tcBorders>
              <w:top w:val="single" w:sz="4" w:space="0" w:color="auto"/>
              <w:bottom w:val="double" w:sz="4" w:space="0" w:color="auto"/>
            </w:tcBorders>
          </w:tcPr>
          <w:p w:rsidR="00C708C8" w:rsidRPr="00DB1893" w:rsidRDefault="00C708C8" w:rsidP="00040105">
            <w:pPr>
              <w:ind w:left="-102" w:right="-29"/>
              <w:jc w:val="right"/>
              <w:rPr>
                <w:rFonts w:ascii="Arial" w:hAnsi="Arial" w:cs="Arial"/>
                <w:b/>
                <w:lang w:val="tr-TR"/>
              </w:rPr>
            </w:pPr>
            <w:r w:rsidRPr="00DB1893">
              <w:rPr>
                <w:rFonts w:ascii="Arial" w:hAnsi="Arial" w:cs="Arial"/>
                <w:b/>
                <w:lang w:val="tr-TR"/>
              </w:rPr>
              <w:t>(</w:t>
            </w:r>
            <w:r w:rsidR="00040105" w:rsidRPr="00DB1893">
              <w:rPr>
                <w:rFonts w:ascii="Arial" w:hAnsi="Arial" w:cs="Arial"/>
                <w:b/>
                <w:lang w:val="tr-TR"/>
              </w:rPr>
              <w:t>2.153.261</w:t>
            </w:r>
            <w:r w:rsidRPr="00DB1893">
              <w:rPr>
                <w:rFonts w:ascii="Arial" w:hAnsi="Arial" w:cs="Arial"/>
                <w:b/>
                <w:lang w:val="tr-TR"/>
              </w:rPr>
              <w:t>)</w:t>
            </w:r>
          </w:p>
        </w:tc>
        <w:tc>
          <w:tcPr>
            <w:tcW w:w="1370" w:type="dxa"/>
            <w:tcBorders>
              <w:top w:val="single" w:sz="4" w:space="0" w:color="auto"/>
              <w:bottom w:val="double" w:sz="4" w:space="0" w:color="auto"/>
            </w:tcBorders>
          </w:tcPr>
          <w:p w:rsidR="00C708C8" w:rsidRPr="00DB1893" w:rsidRDefault="00C708C8" w:rsidP="00BC5664">
            <w:pPr>
              <w:ind w:left="-102" w:right="-29"/>
              <w:jc w:val="right"/>
              <w:rPr>
                <w:rFonts w:ascii="Arial" w:hAnsi="Arial" w:cs="Arial"/>
                <w:lang w:val="tr-TR"/>
              </w:rPr>
            </w:pPr>
            <w:r w:rsidRPr="00DB1893">
              <w:rPr>
                <w:rFonts w:ascii="Arial" w:hAnsi="Arial" w:cs="Arial"/>
                <w:lang w:val="tr-TR"/>
              </w:rPr>
              <w:t>(9.581.809)</w:t>
            </w:r>
          </w:p>
        </w:tc>
        <w:tc>
          <w:tcPr>
            <w:tcW w:w="1275" w:type="dxa"/>
            <w:tcBorders>
              <w:top w:val="single" w:sz="4" w:space="0" w:color="auto"/>
              <w:bottom w:val="double" w:sz="4" w:space="0" w:color="auto"/>
            </w:tcBorders>
          </w:tcPr>
          <w:p w:rsidR="00C708C8" w:rsidRPr="00DB1893" w:rsidRDefault="00C708C8" w:rsidP="00BC5664">
            <w:pPr>
              <w:ind w:left="-102" w:right="-29"/>
              <w:jc w:val="right"/>
              <w:rPr>
                <w:rFonts w:ascii="Arial" w:hAnsi="Arial" w:cs="Arial"/>
                <w:lang w:val="tr-TR"/>
              </w:rPr>
            </w:pPr>
            <w:r w:rsidRPr="00DB1893">
              <w:rPr>
                <w:rFonts w:ascii="Arial" w:hAnsi="Arial" w:cs="Arial"/>
                <w:lang w:val="tr-TR"/>
              </w:rPr>
              <w:t>(4.610.313)</w:t>
            </w:r>
          </w:p>
        </w:tc>
      </w:tr>
    </w:tbl>
    <w:p w:rsidR="00CE3E2F" w:rsidRPr="00DB1893" w:rsidRDefault="00CE3E2F" w:rsidP="00A07463">
      <w:pPr>
        <w:rPr>
          <w:rFonts w:ascii="Arial" w:hAnsi="Arial" w:cs="Arial"/>
          <w:b/>
          <w:bCs/>
          <w:lang w:val="tr-TR"/>
        </w:rPr>
      </w:pPr>
    </w:p>
    <w:p w:rsidR="001F5A82" w:rsidRPr="00DB1893" w:rsidRDefault="001F5A82" w:rsidP="00A07463">
      <w:pPr>
        <w:rPr>
          <w:rFonts w:ascii="Arial" w:hAnsi="Arial" w:cs="Arial"/>
          <w:b/>
          <w:bCs/>
          <w:lang w:val="tr-TR"/>
        </w:rPr>
      </w:pPr>
    </w:p>
    <w:p w:rsidR="00CE3E2F" w:rsidRPr="00DB1893" w:rsidRDefault="00D926DE" w:rsidP="001820D8">
      <w:pPr>
        <w:jc w:val="both"/>
        <w:rPr>
          <w:rFonts w:ascii="Arial" w:hAnsi="Arial" w:cs="Arial"/>
          <w:b/>
          <w:lang w:val="tr-TR"/>
        </w:rPr>
      </w:pPr>
      <w:r w:rsidRPr="00DB1893">
        <w:rPr>
          <w:rFonts w:ascii="Arial" w:hAnsi="Arial" w:cs="Arial"/>
          <w:b/>
          <w:lang w:val="tr-TR"/>
        </w:rPr>
        <w:br w:type="page"/>
      </w:r>
      <w:r w:rsidR="00CE3E2F" w:rsidRPr="00DB1893">
        <w:rPr>
          <w:rFonts w:ascii="Arial" w:hAnsi="Arial" w:cs="Arial"/>
          <w:b/>
          <w:lang w:val="tr-TR"/>
        </w:rPr>
        <w:t>1</w:t>
      </w:r>
      <w:r w:rsidR="00091191" w:rsidRPr="00DB1893">
        <w:rPr>
          <w:rFonts w:ascii="Arial" w:hAnsi="Arial" w:cs="Arial"/>
          <w:b/>
          <w:lang w:val="tr-TR"/>
        </w:rPr>
        <w:t>4</w:t>
      </w:r>
      <w:r w:rsidR="00CE3E2F" w:rsidRPr="00DB1893">
        <w:rPr>
          <w:rFonts w:ascii="Arial" w:hAnsi="Arial" w:cs="Arial"/>
          <w:b/>
          <w:lang w:val="tr-TR"/>
        </w:rPr>
        <w:t>.</w:t>
      </w:r>
      <w:r w:rsidR="00CE3E2F" w:rsidRPr="00DB1893">
        <w:rPr>
          <w:rFonts w:ascii="Arial" w:hAnsi="Arial" w:cs="Arial"/>
          <w:b/>
          <w:lang w:val="tr-TR"/>
        </w:rPr>
        <w:tab/>
        <w:t>Vergi varlık ve yükümlülükleri (ertelenmiş varlık ve yükümlülükler dahil)</w:t>
      </w:r>
    </w:p>
    <w:p w:rsidR="00CE3E2F" w:rsidRPr="00DB1893" w:rsidRDefault="00CE3E2F" w:rsidP="001820D8">
      <w:pPr>
        <w:jc w:val="both"/>
        <w:rPr>
          <w:rFonts w:ascii="Arial" w:hAnsi="Arial" w:cs="Arial"/>
          <w:lang w:val="tr-TR"/>
        </w:rPr>
      </w:pPr>
    </w:p>
    <w:p w:rsidR="00CE3E2F" w:rsidRPr="00DB1893" w:rsidRDefault="00CE3E2F" w:rsidP="00D926DE">
      <w:pPr>
        <w:autoSpaceDE w:val="0"/>
        <w:autoSpaceDN w:val="0"/>
        <w:adjustRightInd w:val="0"/>
        <w:rPr>
          <w:rFonts w:ascii="Arial" w:hAnsi="Arial" w:cs="Arial"/>
          <w:lang w:val="tr-TR"/>
        </w:rPr>
      </w:pPr>
      <w:r w:rsidRPr="00DB1893">
        <w:rPr>
          <w:rFonts w:ascii="Arial" w:hAnsi="Arial" w:cs="Arial"/>
          <w:lang w:val="tr-TR"/>
        </w:rPr>
        <w:t>Şirket Türkiye'de geçerli olan kurumlar vergisine tabidir. Şirket'in cari dönem faaliyet sonuçlarına ilişkin tahmini vergi yükümlülükleri için ekli mali tablolarda gerekli karşılıklar ayrılmıştır.</w:t>
      </w:r>
    </w:p>
    <w:p w:rsidR="00CE3E2F" w:rsidRPr="00DB1893" w:rsidRDefault="00CE3E2F" w:rsidP="00D926DE">
      <w:pPr>
        <w:autoSpaceDE w:val="0"/>
        <w:autoSpaceDN w:val="0"/>
        <w:adjustRightInd w:val="0"/>
        <w:ind w:left="23"/>
        <w:rPr>
          <w:rFonts w:ascii="Arial" w:hAnsi="Arial" w:cs="Arial"/>
          <w:lang w:val="tr-TR"/>
        </w:rPr>
      </w:pPr>
    </w:p>
    <w:p w:rsidR="00A07463" w:rsidRPr="00DB1893" w:rsidRDefault="00CE3E2F" w:rsidP="00D926DE">
      <w:pPr>
        <w:autoSpaceDE w:val="0"/>
        <w:autoSpaceDN w:val="0"/>
        <w:adjustRightInd w:val="0"/>
        <w:rPr>
          <w:rFonts w:ascii="Arial" w:hAnsi="Arial" w:cs="Arial"/>
          <w:lang w:val="tr-TR"/>
        </w:rPr>
      </w:pPr>
      <w:r w:rsidRPr="00DB1893">
        <w:rPr>
          <w:rFonts w:ascii="Arial" w:hAnsi="Arial" w:cs="Arial"/>
          <w:lang w:val="tr-TR"/>
        </w:rPr>
        <w:t>Türkiye’de, kurumlar vergisi oranı %20’dir (31 Aralık 20</w:t>
      </w:r>
      <w:r w:rsidR="00BE5A02" w:rsidRPr="00DB1893">
        <w:rPr>
          <w:rFonts w:ascii="Arial" w:hAnsi="Arial" w:cs="Arial"/>
          <w:lang w:val="tr-TR"/>
        </w:rPr>
        <w:t>1</w:t>
      </w:r>
      <w:r w:rsidR="00D30DE1" w:rsidRPr="00DB1893">
        <w:rPr>
          <w:rFonts w:ascii="Arial" w:hAnsi="Arial" w:cs="Arial"/>
          <w:lang w:val="tr-TR"/>
        </w:rPr>
        <w:t>1</w:t>
      </w:r>
      <w:r w:rsidRPr="00DB1893">
        <w:rPr>
          <w:rFonts w:ascii="Arial" w:hAnsi="Arial" w:cs="Arial"/>
          <w:lang w:val="tr-TR"/>
        </w:rPr>
        <w:t xml:space="preserve"> - %20). Kurumlar vergisi, ilgili olduğu hesap döneminin sonunu takip eden dördüncü ayın yirmi beşinci günü akşamına kadar beyan edilmekte ve ilgili ayın sonuna kadar ödenmektedir. Vergi mevzuatı uyarınca üçer aylık dönemler itibariyle oluşan kazançlar üzerinden ise %20 (</w:t>
      </w:r>
      <w:r w:rsidR="00056C10" w:rsidRPr="00DB1893">
        <w:rPr>
          <w:rFonts w:ascii="Arial" w:hAnsi="Arial" w:cs="Arial"/>
          <w:lang w:val="tr-TR"/>
        </w:rPr>
        <w:t xml:space="preserve">31 Aralık </w:t>
      </w:r>
      <w:r w:rsidRPr="00DB1893">
        <w:rPr>
          <w:rFonts w:ascii="Arial" w:hAnsi="Arial" w:cs="Arial"/>
          <w:lang w:val="tr-TR"/>
        </w:rPr>
        <w:t>20</w:t>
      </w:r>
      <w:r w:rsidR="00BE5A02" w:rsidRPr="00DB1893">
        <w:rPr>
          <w:rFonts w:ascii="Arial" w:hAnsi="Arial" w:cs="Arial"/>
          <w:lang w:val="tr-TR"/>
        </w:rPr>
        <w:t>1</w:t>
      </w:r>
      <w:r w:rsidR="00D30DE1" w:rsidRPr="00DB1893">
        <w:rPr>
          <w:rFonts w:ascii="Arial" w:hAnsi="Arial" w:cs="Arial"/>
          <w:lang w:val="tr-TR"/>
        </w:rPr>
        <w:t>1</w:t>
      </w:r>
      <w:r w:rsidRPr="00DB1893">
        <w:rPr>
          <w:rFonts w:ascii="Arial" w:hAnsi="Arial" w:cs="Arial"/>
          <w:lang w:val="tr-TR"/>
        </w:rPr>
        <w:t xml:space="preserve"> - %20) oranında geçici vergi hesaplanarak ödenmekte ve bu şekilde ödenen tutarlar yıllık kazanç üzerinden hesaplanan kurumlar vergisinden mahsup edilmektedir.</w:t>
      </w:r>
      <w:r w:rsidR="00A07463" w:rsidRPr="00DB1893">
        <w:rPr>
          <w:rFonts w:ascii="Arial" w:hAnsi="Arial" w:cs="Arial"/>
          <w:lang w:val="tr-TR"/>
        </w:rPr>
        <w:t xml:space="preserve"> </w:t>
      </w:r>
    </w:p>
    <w:p w:rsidR="00CE3E2F" w:rsidRPr="00DB1893" w:rsidRDefault="00CE3E2F" w:rsidP="00D926DE">
      <w:pPr>
        <w:autoSpaceDE w:val="0"/>
        <w:autoSpaceDN w:val="0"/>
        <w:adjustRightInd w:val="0"/>
        <w:rPr>
          <w:rFonts w:ascii="Arial" w:hAnsi="Arial" w:cs="Arial"/>
          <w:lang w:val="tr-TR"/>
        </w:rPr>
      </w:pPr>
    </w:p>
    <w:p w:rsidR="00CE3E2F" w:rsidRPr="00DB1893" w:rsidRDefault="00CE3E2F" w:rsidP="00D926DE">
      <w:pPr>
        <w:autoSpaceDE w:val="0"/>
        <w:autoSpaceDN w:val="0"/>
        <w:adjustRightInd w:val="0"/>
        <w:rPr>
          <w:rFonts w:ascii="Helv" w:hAnsi="Helv" w:cs="Helv"/>
        </w:rPr>
      </w:pPr>
      <w:proofErr w:type="spellStart"/>
      <w:r w:rsidRPr="00DB1893">
        <w:rPr>
          <w:rFonts w:ascii="Arial" w:hAnsi="Arial" w:cs="Arial"/>
        </w:rPr>
        <w:t>Kurumlar</w:t>
      </w:r>
      <w:proofErr w:type="spellEnd"/>
      <w:r w:rsidRPr="00DB1893">
        <w:rPr>
          <w:rFonts w:ascii="Arial" w:hAnsi="Arial" w:cs="Arial"/>
        </w:rPr>
        <w:t xml:space="preserve"> </w:t>
      </w:r>
      <w:proofErr w:type="spellStart"/>
      <w:r w:rsidRPr="00DB1893">
        <w:rPr>
          <w:rFonts w:ascii="Arial" w:hAnsi="Arial" w:cs="Arial"/>
        </w:rPr>
        <w:t>Vergisi</w:t>
      </w:r>
      <w:proofErr w:type="spellEnd"/>
      <w:r w:rsidRPr="00DB1893">
        <w:rPr>
          <w:rFonts w:ascii="Arial" w:hAnsi="Arial" w:cs="Arial"/>
        </w:rPr>
        <w:t xml:space="preserve"> </w:t>
      </w:r>
      <w:proofErr w:type="spellStart"/>
      <w:r w:rsidRPr="00DB1893">
        <w:rPr>
          <w:rFonts w:ascii="Arial" w:hAnsi="Arial" w:cs="Arial"/>
        </w:rPr>
        <w:t>Kanunu’na</w:t>
      </w:r>
      <w:proofErr w:type="spellEnd"/>
      <w:r w:rsidRPr="00DB1893">
        <w:rPr>
          <w:rFonts w:ascii="Arial" w:hAnsi="Arial" w:cs="Arial"/>
        </w:rPr>
        <w:t xml:space="preserve"> </w:t>
      </w:r>
      <w:proofErr w:type="spellStart"/>
      <w:r w:rsidRPr="00DB1893">
        <w:rPr>
          <w:rFonts w:ascii="Arial" w:hAnsi="Arial" w:cs="Arial"/>
        </w:rPr>
        <w:t>göre</w:t>
      </w:r>
      <w:proofErr w:type="spellEnd"/>
      <w:r w:rsidRPr="00DB1893">
        <w:rPr>
          <w:rFonts w:ascii="Arial" w:hAnsi="Arial" w:cs="Arial"/>
        </w:rPr>
        <w:t xml:space="preserve"> </w:t>
      </w:r>
      <w:proofErr w:type="spellStart"/>
      <w:r w:rsidRPr="00DB1893">
        <w:rPr>
          <w:rFonts w:ascii="Arial" w:hAnsi="Arial" w:cs="Arial"/>
        </w:rPr>
        <w:t>beyanname</w:t>
      </w:r>
      <w:proofErr w:type="spellEnd"/>
      <w:r w:rsidRPr="00DB1893">
        <w:rPr>
          <w:rFonts w:ascii="Arial" w:hAnsi="Arial" w:cs="Arial"/>
        </w:rPr>
        <w:t xml:space="preserve"> </w:t>
      </w:r>
      <w:proofErr w:type="spellStart"/>
      <w:r w:rsidRPr="00DB1893">
        <w:rPr>
          <w:rFonts w:ascii="Arial" w:hAnsi="Arial" w:cs="Arial"/>
        </w:rPr>
        <w:t>üzerinde</w:t>
      </w:r>
      <w:proofErr w:type="spellEnd"/>
      <w:r w:rsidRPr="00DB1893">
        <w:rPr>
          <w:rFonts w:ascii="Arial" w:hAnsi="Arial" w:cs="Arial"/>
        </w:rPr>
        <w:t xml:space="preserve"> </w:t>
      </w:r>
      <w:proofErr w:type="spellStart"/>
      <w:r w:rsidRPr="00DB1893">
        <w:rPr>
          <w:rFonts w:ascii="Arial" w:hAnsi="Arial" w:cs="Arial"/>
        </w:rPr>
        <w:t>gösterilen</w:t>
      </w:r>
      <w:proofErr w:type="spellEnd"/>
      <w:r w:rsidRPr="00DB1893">
        <w:rPr>
          <w:rFonts w:ascii="Arial" w:hAnsi="Arial" w:cs="Arial"/>
        </w:rPr>
        <w:t xml:space="preserve"> </w:t>
      </w:r>
      <w:proofErr w:type="spellStart"/>
      <w:proofErr w:type="gramStart"/>
      <w:r w:rsidRPr="00DB1893">
        <w:rPr>
          <w:rFonts w:ascii="Arial" w:hAnsi="Arial" w:cs="Arial"/>
        </w:rPr>
        <w:t>mali</w:t>
      </w:r>
      <w:proofErr w:type="spellEnd"/>
      <w:proofErr w:type="gramEnd"/>
      <w:r w:rsidRPr="00DB1893">
        <w:rPr>
          <w:rFonts w:ascii="Arial" w:hAnsi="Arial" w:cs="Arial"/>
        </w:rPr>
        <w:t xml:space="preserve"> </w:t>
      </w:r>
      <w:proofErr w:type="spellStart"/>
      <w:r w:rsidRPr="00DB1893">
        <w:rPr>
          <w:rFonts w:ascii="Arial" w:hAnsi="Arial" w:cs="Arial"/>
        </w:rPr>
        <w:t>zararlar</w:t>
      </w:r>
      <w:proofErr w:type="spellEnd"/>
      <w:r w:rsidRPr="00DB1893">
        <w:rPr>
          <w:rFonts w:ascii="Arial" w:hAnsi="Arial" w:cs="Arial"/>
        </w:rPr>
        <w:t xml:space="preserve"> 5 </w:t>
      </w:r>
      <w:proofErr w:type="spellStart"/>
      <w:r w:rsidRPr="00DB1893">
        <w:rPr>
          <w:rFonts w:ascii="Arial" w:hAnsi="Arial" w:cs="Arial"/>
        </w:rPr>
        <w:t>yılı</w:t>
      </w:r>
      <w:proofErr w:type="spellEnd"/>
      <w:r w:rsidRPr="00DB1893">
        <w:rPr>
          <w:rFonts w:ascii="Arial" w:hAnsi="Arial" w:cs="Arial"/>
        </w:rPr>
        <w:t xml:space="preserve"> </w:t>
      </w:r>
      <w:proofErr w:type="spellStart"/>
      <w:r w:rsidRPr="00DB1893">
        <w:rPr>
          <w:rFonts w:ascii="Arial" w:hAnsi="Arial" w:cs="Arial"/>
        </w:rPr>
        <w:t>aşmamak</w:t>
      </w:r>
      <w:proofErr w:type="spellEnd"/>
      <w:r w:rsidRPr="00DB1893">
        <w:rPr>
          <w:rFonts w:ascii="Arial" w:hAnsi="Arial" w:cs="Arial"/>
        </w:rPr>
        <w:t xml:space="preserve"> </w:t>
      </w:r>
      <w:proofErr w:type="spellStart"/>
      <w:r w:rsidRPr="00DB1893">
        <w:rPr>
          <w:rFonts w:ascii="Arial" w:hAnsi="Arial" w:cs="Arial"/>
        </w:rPr>
        <w:t>kaydıyla</w:t>
      </w:r>
      <w:proofErr w:type="spellEnd"/>
      <w:r w:rsidRPr="00DB1893">
        <w:rPr>
          <w:rFonts w:ascii="Arial" w:hAnsi="Arial" w:cs="Arial"/>
        </w:rPr>
        <w:t xml:space="preserve"> </w:t>
      </w:r>
      <w:proofErr w:type="spellStart"/>
      <w:r w:rsidRPr="00DB1893">
        <w:rPr>
          <w:rFonts w:ascii="Arial" w:hAnsi="Arial" w:cs="Arial"/>
        </w:rPr>
        <w:t>dönemin</w:t>
      </w:r>
      <w:proofErr w:type="spellEnd"/>
      <w:r w:rsidRPr="00DB1893">
        <w:rPr>
          <w:rFonts w:ascii="Arial" w:hAnsi="Arial" w:cs="Arial"/>
        </w:rPr>
        <w:t xml:space="preserve"> </w:t>
      </w:r>
      <w:proofErr w:type="spellStart"/>
      <w:r w:rsidRPr="00DB1893">
        <w:rPr>
          <w:rFonts w:ascii="Arial" w:hAnsi="Arial" w:cs="Arial"/>
        </w:rPr>
        <w:t>kurumlar</w:t>
      </w:r>
      <w:proofErr w:type="spellEnd"/>
      <w:r w:rsidRPr="00DB1893">
        <w:rPr>
          <w:rFonts w:ascii="Arial" w:hAnsi="Arial" w:cs="Arial"/>
        </w:rPr>
        <w:t xml:space="preserve"> </w:t>
      </w:r>
      <w:proofErr w:type="spellStart"/>
      <w:r w:rsidRPr="00DB1893">
        <w:rPr>
          <w:rFonts w:ascii="Arial" w:hAnsi="Arial" w:cs="Arial"/>
        </w:rPr>
        <w:t>vergisi</w:t>
      </w:r>
      <w:proofErr w:type="spellEnd"/>
      <w:r w:rsidRPr="00DB1893">
        <w:rPr>
          <w:rFonts w:ascii="Arial" w:hAnsi="Arial" w:cs="Arial"/>
        </w:rPr>
        <w:t xml:space="preserve"> </w:t>
      </w:r>
      <w:proofErr w:type="spellStart"/>
      <w:r w:rsidRPr="00DB1893">
        <w:rPr>
          <w:rFonts w:ascii="Arial" w:hAnsi="Arial" w:cs="Arial"/>
        </w:rPr>
        <w:t>matrahından</w:t>
      </w:r>
      <w:proofErr w:type="spellEnd"/>
      <w:r w:rsidRPr="00DB1893">
        <w:rPr>
          <w:rFonts w:ascii="Arial" w:hAnsi="Arial" w:cs="Arial"/>
        </w:rPr>
        <w:t xml:space="preserve"> </w:t>
      </w:r>
      <w:proofErr w:type="spellStart"/>
      <w:r w:rsidRPr="00DB1893">
        <w:rPr>
          <w:rFonts w:ascii="Arial" w:hAnsi="Arial" w:cs="Arial"/>
        </w:rPr>
        <w:t>indirilebilir</w:t>
      </w:r>
      <w:proofErr w:type="spellEnd"/>
      <w:r w:rsidRPr="00DB1893">
        <w:rPr>
          <w:rFonts w:ascii="Arial" w:hAnsi="Arial" w:cs="Arial"/>
        </w:rPr>
        <w:t xml:space="preserve">. </w:t>
      </w:r>
      <w:proofErr w:type="spellStart"/>
      <w:r w:rsidRPr="00DB1893">
        <w:rPr>
          <w:rFonts w:ascii="Arial" w:hAnsi="Arial" w:cs="Arial"/>
        </w:rPr>
        <w:t>Beyanlar</w:t>
      </w:r>
      <w:proofErr w:type="spellEnd"/>
      <w:r w:rsidRPr="00DB1893">
        <w:rPr>
          <w:rFonts w:ascii="Arial" w:hAnsi="Arial" w:cs="Arial"/>
        </w:rPr>
        <w:t xml:space="preserve"> </w:t>
      </w:r>
      <w:proofErr w:type="spellStart"/>
      <w:r w:rsidRPr="00DB1893">
        <w:rPr>
          <w:rFonts w:ascii="Arial" w:hAnsi="Arial" w:cs="Arial"/>
        </w:rPr>
        <w:t>ve</w:t>
      </w:r>
      <w:proofErr w:type="spellEnd"/>
      <w:r w:rsidRPr="00DB1893">
        <w:rPr>
          <w:rFonts w:ascii="Arial" w:hAnsi="Arial" w:cs="Arial"/>
        </w:rPr>
        <w:t xml:space="preserve"> </w:t>
      </w:r>
      <w:proofErr w:type="spellStart"/>
      <w:r w:rsidRPr="00DB1893">
        <w:rPr>
          <w:rFonts w:ascii="Arial" w:hAnsi="Arial" w:cs="Arial"/>
        </w:rPr>
        <w:t>ilgili</w:t>
      </w:r>
      <w:proofErr w:type="spellEnd"/>
      <w:r w:rsidRPr="00DB1893">
        <w:rPr>
          <w:rFonts w:ascii="Arial" w:hAnsi="Arial" w:cs="Arial"/>
        </w:rPr>
        <w:t xml:space="preserve"> </w:t>
      </w:r>
      <w:proofErr w:type="spellStart"/>
      <w:r w:rsidRPr="00DB1893">
        <w:rPr>
          <w:rFonts w:ascii="Arial" w:hAnsi="Arial" w:cs="Arial"/>
        </w:rPr>
        <w:t>muhasebe</w:t>
      </w:r>
      <w:proofErr w:type="spellEnd"/>
      <w:r w:rsidRPr="00DB1893">
        <w:rPr>
          <w:rFonts w:ascii="Arial" w:hAnsi="Arial" w:cs="Arial"/>
        </w:rPr>
        <w:t xml:space="preserve"> </w:t>
      </w:r>
      <w:proofErr w:type="spellStart"/>
      <w:r w:rsidRPr="00DB1893">
        <w:rPr>
          <w:rFonts w:ascii="Arial" w:hAnsi="Arial" w:cs="Arial"/>
        </w:rPr>
        <w:t>kayıtları</w:t>
      </w:r>
      <w:proofErr w:type="spellEnd"/>
      <w:r w:rsidRPr="00DB1893">
        <w:rPr>
          <w:rFonts w:ascii="Arial" w:hAnsi="Arial" w:cs="Arial"/>
        </w:rPr>
        <w:t xml:space="preserve"> </w:t>
      </w:r>
      <w:proofErr w:type="spellStart"/>
      <w:r w:rsidRPr="00DB1893">
        <w:rPr>
          <w:rFonts w:ascii="Arial" w:hAnsi="Arial" w:cs="Arial"/>
        </w:rPr>
        <w:t>Maliye</w:t>
      </w:r>
      <w:proofErr w:type="spellEnd"/>
      <w:r w:rsidRPr="00DB1893">
        <w:rPr>
          <w:rFonts w:ascii="Arial" w:hAnsi="Arial" w:cs="Arial"/>
        </w:rPr>
        <w:t xml:space="preserve"> </w:t>
      </w:r>
      <w:proofErr w:type="spellStart"/>
      <w:r w:rsidRPr="00DB1893">
        <w:rPr>
          <w:rFonts w:ascii="Arial" w:hAnsi="Arial" w:cs="Arial"/>
        </w:rPr>
        <w:t>idaresince</w:t>
      </w:r>
      <w:proofErr w:type="spellEnd"/>
      <w:r w:rsidRPr="00DB1893">
        <w:rPr>
          <w:rFonts w:ascii="Arial" w:hAnsi="Arial" w:cs="Arial"/>
        </w:rPr>
        <w:t xml:space="preserve"> </w:t>
      </w:r>
      <w:proofErr w:type="spellStart"/>
      <w:proofErr w:type="gramStart"/>
      <w:r w:rsidRPr="00DB1893">
        <w:rPr>
          <w:rFonts w:ascii="Arial" w:hAnsi="Arial" w:cs="Arial"/>
        </w:rPr>
        <w:t>beş</w:t>
      </w:r>
      <w:proofErr w:type="spellEnd"/>
      <w:proofErr w:type="gramEnd"/>
      <w:r w:rsidRPr="00DB1893">
        <w:rPr>
          <w:rFonts w:ascii="Arial" w:hAnsi="Arial" w:cs="Arial"/>
        </w:rPr>
        <w:t xml:space="preserve"> </w:t>
      </w:r>
      <w:proofErr w:type="spellStart"/>
      <w:r w:rsidRPr="00DB1893">
        <w:rPr>
          <w:rFonts w:ascii="Arial" w:hAnsi="Arial" w:cs="Arial"/>
        </w:rPr>
        <w:t>yıl</w:t>
      </w:r>
      <w:proofErr w:type="spellEnd"/>
      <w:r w:rsidRPr="00DB1893">
        <w:rPr>
          <w:rFonts w:ascii="Arial" w:hAnsi="Arial" w:cs="Arial"/>
        </w:rPr>
        <w:t xml:space="preserve"> </w:t>
      </w:r>
      <w:proofErr w:type="spellStart"/>
      <w:r w:rsidRPr="00DB1893">
        <w:rPr>
          <w:rFonts w:ascii="Arial" w:hAnsi="Arial" w:cs="Arial"/>
        </w:rPr>
        <w:t>içerisinde</w:t>
      </w:r>
      <w:proofErr w:type="spellEnd"/>
      <w:r w:rsidRPr="00DB1893">
        <w:rPr>
          <w:rFonts w:ascii="Arial" w:hAnsi="Arial" w:cs="Arial"/>
        </w:rPr>
        <w:t xml:space="preserve"> </w:t>
      </w:r>
      <w:proofErr w:type="spellStart"/>
      <w:r w:rsidRPr="00DB1893">
        <w:rPr>
          <w:rFonts w:ascii="Arial" w:hAnsi="Arial" w:cs="Arial"/>
        </w:rPr>
        <w:t>incelenebilmekte</w:t>
      </w:r>
      <w:proofErr w:type="spellEnd"/>
      <w:r w:rsidRPr="00DB1893">
        <w:rPr>
          <w:rFonts w:ascii="Arial" w:hAnsi="Arial" w:cs="Arial"/>
        </w:rPr>
        <w:t xml:space="preserve"> </w:t>
      </w:r>
      <w:proofErr w:type="spellStart"/>
      <w:r w:rsidRPr="00DB1893">
        <w:rPr>
          <w:rFonts w:ascii="Arial" w:hAnsi="Arial" w:cs="Arial"/>
        </w:rPr>
        <w:t>ve</w:t>
      </w:r>
      <w:proofErr w:type="spellEnd"/>
      <w:r w:rsidRPr="00DB1893">
        <w:rPr>
          <w:rFonts w:ascii="Arial" w:hAnsi="Arial" w:cs="Arial"/>
        </w:rPr>
        <w:t xml:space="preserve"> </w:t>
      </w:r>
      <w:proofErr w:type="spellStart"/>
      <w:r w:rsidRPr="00DB1893">
        <w:rPr>
          <w:rFonts w:ascii="Arial" w:hAnsi="Arial" w:cs="Arial"/>
        </w:rPr>
        <w:t>vergi</w:t>
      </w:r>
      <w:proofErr w:type="spellEnd"/>
      <w:r w:rsidRPr="00DB1893">
        <w:rPr>
          <w:rFonts w:ascii="Arial" w:hAnsi="Arial" w:cs="Arial"/>
        </w:rPr>
        <w:t xml:space="preserve"> </w:t>
      </w:r>
      <w:proofErr w:type="spellStart"/>
      <w:r w:rsidRPr="00DB1893">
        <w:rPr>
          <w:rFonts w:ascii="Arial" w:hAnsi="Arial" w:cs="Arial"/>
        </w:rPr>
        <w:t>hesapları</w:t>
      </w:r>
      <w:proofErr w:type="spellEnd"/>
      <w:r w:rsidRPr="00DB1893">
        <w:rPr>
          <w:rFonts w:ascii="Arial" w:hAnsi="Arial" w:cs="Arial"/>
        </w:rPr>
        <w:t xml:space="preserve"> </w:t>
      </w:r>
      <w:proofErr w:type="spellStart"/>
      <w:r w:rsidRPr="00DB1893">
        <w:rPr>
          <w:rFonts w:ascii="Arial" w:hAnsi="Arial" w:cs="Arial"/>
        </w:rPr>
        <w:t>revize</w:t>
      </w:r>
      <w:proofErr w:type="spellEnd"/>
      <w:r w:rsidRPr="00DB1893">
        <w:rPr>
          <w:rFonts w:ascii="Arial" w:hAnsi="Arial" w:cs="Arial"/>
        </w:rPr>
        <w:t xml:space="preserve"> </w:t>
      </w:r>
      <w:proofErr w:type="spellStart"/>
      <w:r w:rsidRPr="00DB1893">
        <w:rPr>
          <w:rFonts w:ascii="Arial" w:hAnsi="Arial" w:cs="Arial"/>
        </w:rPr>
        <w:t>edilebilmektedir</w:t>
      </w:r>
      <w:proofErr w:type="spellEnd"/>
      <w:r w:rsidRPr="00DB1893">
        <w:rPr>
          <w:rFonts w:ascii="Arial" w:hAnsi="Arial" w:cs="Arial"/>
        </w:rPr>
        <w:t xml:space="preserve">. </w:t>
      </w:r>
    </w:p>
    <w:p w:rsidR="00CE3E2F" w:rsidRPr="00DB1893" w:rsidRDefault="00CE3E2F" w:rsidP="00D926DE">
      <w:pPr>
        <w:rPr>
          <w:rFonts w:ascii="Arial" w:hAnsi="Arial" w:cs="Arial"/>
          <w:b/>
          <w:lang w:val="tr-TR"/>
        </w:rPr>
      </w:pPr>
    </w:p>
    <w:p w:rsidR="00CE3E2F" w:rsidRPr="00DB1893" w:rsidRDefault="00CE3E2F" w:rsidP="00D926DE">
      <w:pPr>
        <w:autoSpaceDE w:val="0"/>
        <w:autoSpaceDN w:val="0"/>
        <w:adjustRightInd w:val="0"/>
        <w:rPr>
          <w:rFonts w:ascii="Arial" w:hAnsi="Arial" w:cs="Arial"/>
          <w:lang w:val="tr-TR"/>
        </w:rPr>
      </w:pPr>
      <w:r w:rsidRPr="00DB1893">
        <w:rPr>
          <w:rFonts w:ascii="Arial" w:hAnsi="Arial" w:cs="Arial"/>
          <w:lang w:val="tr-TR"/>
        </w:rPr>
        <w:t>Ertelenmiş vergi aktifleri ve pasiflerinin hesaplanmasında kullanılan vergi oranı %20’dir (</w:t>
      </w:r>
      <w:r w:rsidR="00056C10" w:rsidRPr="00DB1893">
        <w:rPr>
          <w:rFonts w:ascii="Arial" w:hAnsi="Arial" w:cs="Arial"/>
          <w:lang w:val="tr-TR"/>
        </w:rPr>
        <w:t>31 Aralık 20</w:t>
      </w:r>
      <w:r w:rsidR="00BE5A02" w:rsidRPr="00DB1893">
        <w:rPr>
          <w:rFonts w:ascii="Arial" w:hAnsi="Arial" w:cs="Arial"/>
          <w:lang w:val="tr-TR"/>
        </w:rPr>
        <w:t>1</w:t>
      </w:r>
      <w:r w:rsidR="003735DC" w:rsidRPr="00DB1893">
        <w:rPr>
          <w:rFonts w:ascii="Arial" w:hAnsi="Arial" w:cs="Arial"/>
          <w:lang w:val="tr-TR"/>
        </w:rPr>
        <w:t>1</w:t>
      </w:r>
      <w:r w:rsidRPr="00DB1893">
        <w:rPr>
          <w:rFonts w:ascii="Arial" w:hAnsi="Arial" w:cs="Arial"/>
          <w:lang w:val="tr-TR"/>
        </w:rPr>
        <w:t xml:space="preserve"> - %20).</w:t>
      </w:r>
    </w:p>
    <w:p w:rsidR="00A07463" w:rsidRPr="00DB1893" w:rsidRDefault="00A07463" w:rsidP="00A715B9">
      <w:pPr>
        <w:tabs>
          <w:tab w:val="left" w:pos="6681"/>
        </w:tabs>
        <w:autoSpaceDE w:val="0"/>
        <w:autoSpaceDN w:val="0"/>
        <w:adjustRightInd w:val="0"/>
        <w:rPr>
          <w:rFonts w:ascii="Arial" w:hAnsi="Arial" w:cs="Arial"/>
          <w:lang w:val="tr-TR"/>
        </w:rPr>
      </w:pPr>
    </w:p>
    <w:tbl>
      <w:tblPr>
        <w:tblW w:w="9072" w:type="dxa"/>
        <w:tblInd w:w="107" w:type="dxa"/>
        <w:tblLayout w:type="fixed"/>
        <w:tblCellMar>
          <w:left w:w="107" w:type="dxa"/>
          <w:right w:w="107" w:type="dxa"/>
        </w:tblCellMar>
        <w:tblLook w:val="0000" w:firstRow="0" w:lastRow="0" w:firstColumn="0" w:lastColumn="0" w:noHBand="0" w:noVBand="0"/>
      </w:tblPr>
      <w:tblGrid>
        <w:gridCol w:w="5600"/>
        <w:gridCol w:w="1771"/>
        <w:gridCol w:w="1701"/>
      </w:tblGrid>
      <w:tr w:rsidR="00083857" w:rsidRPr="00DB1893" w:rsidTr="00C708C8">
        <w:trPr>
          <w:trHeight w:val="113"/>
        </w:trPr>
        <w:tc>
          <w:tcPr>
            <w:tcW w:w="5600" w:type="dxa"/>
            <w:tcBorders>
              <w:top w:val="single" w:sz="8" w:space="0" w:color="auto"/>
              <w:bottom w:val="single" w:sz="8" w:space="0" w:color="auto"/>
            </w:tcBorders>
          </w:tcPr>
          <w:p w:rsidR="00083857" w:rsidRPr="00DB1893" w:rsidRDefault="00083857" w:rsidP="00083857">
            <w:pPr>
              <w:suppressAutoHyphens/>
              <w:ind w:hanging="107"/>
              <w:rPr>
                <w:rFonts w:ascii="Arial" w:hAnsi="Arial" w:cs="Arial"/>
                <w:spacing w:val="-3"/>
                <w:lang w:val="tr-TR"/>
              </w:rPr>
            </w:pPr>
          </w:p>
        </w:tc>
        <w:tc>
          <w:tcPr>
            <w:tcW w:w="1771" w:type="dxa"/>
            <w:tcBorders>
              <w:top w:val="single" w:sz="8" w:space="0" w:color="auto"/>
              <w:bottom w:val="single" w:sz="8" w:space="0" w:color="auto"/>
            </w:tcBorders>
          </w:tcPr>
          <w:p w:rsidR="00083857" w:rsidRPr="00DB1893" w:rsidRDefault="00C708C8" w:rsidP="008E4216">
            <w:pPr>
              <w:ind w:right="44"/>
              <w:jc w:val="right"/>
              <w:rPr>
                <w:rFonts w:ascii="Arial" w:hAnsi="Arial" w:cs="Arial"/>
                <w:b/>
                <w:lang w:val="tr-TR"/>
              </w:rPr>
            </w:pPr>
            <w:r w:rsidRPr="00DB1893">
              <w:rPr>
                <w:rFonts w:ascii="Arial" w:hAnsi="Arial" w:cs="Arial"/>
                <w:b/>
                <w:lang w:val="tr-TR"/>
              </w:rPr>
              <w:t>30 Haziran</w:t>
            </w:r>
            <w:r w:rsidR="00083857" w:rsidRPr="00DB1893">
              <w:rPr>
                <w:rFonts w:ascii="Arial" w:hAnsi="Arial" w:cs="Arial"/>
                <w:b/>
                <w:lang w:val="tr-TR"/>
              </w:rPr>
              <w:t xml:space="preserve"> 201</w:t>
            </w:r>
            <w:r w:rsidR="008E4216" w:rsidRPr="00DB1893">
              <w:rPr>
                <w:rFonts w:ascii="Arial" w:hAnsi="Arial" w:cs="Arial"/>
                <w:b/>
                <w:lang w:val="tr-TR"/>
              </w:rPr>
              <w:t>2</w:t>
            </w:r>
          </w:p>
        </w:tc>
        <w:tc>
          <w:tcPr>
            <w:tcW w:w="1701" w:type="dxa"/>
            <w:tcBorders>
              <w:top w:val="single" w:sz="8" w:space="0" w:color="auto"/>
              <w:bottom w:val="single" w:sz="8" w:space="0" w:color="auto"/>
            </w:tcBorders>
          </w:tcPr>
          <w:p w:rsidR="00083857" w:rsidRPr="00DB1893" w:rsidRDefault="00083857" w:rsidP="008E4216">
            <w:pPr>
              <w:ind w:right="44"/>
              <w:jc w:val="right"/>
              <w:rPr>
                <w:rFonts w:ascii="Arial" w:hAnsi="Arial" w:cs="Arial"/>
                <w:lang w:val="tr-TR"/>
              </w:rPr>
            </w:pPr>
            <w:r w:rsidRPr="00DB1893">
              <w:rPr>
                <w:rFonts w:ascii="Arial" w:hAnsi="Arial" w:cs="Arial"/>
                <w:lang w:val="tr-TR"/>
              </w:rPr>
              <w:t>31 Aralık 201</w:t>
            </w:r>
            <w:r w:rsidR="008E4216" w:rsidRPr="00DB1893">
              <w:rPr>
                <w:rFonts w:ascii="Arial" w:hAnsi="Arial" w:cs="Arial"/>
                <w:lang w:val="tr-TR"/>
              </w:rPr>
              <w:t>1</w:t>
            </w:r>
          </w:p>
        </w:tc>
      </w:tr>
      <w:tr w:rsidR="00083857" w:rsidRPr="00DB1893" w:rsidTr="00C708C8">
        <w:trPr>
          <w:trHeight w:val="113"/>
        </w:trPr>
        <w:tc>
          <w:tcPr>
            <w:tcW w:w="5600" w:type="dxa"/>
            <w:tcBorders>
              <w:top w:val="single" w:sz="8" w:space="0" w:color="auto"/>
            </w:tcBorders>
          </w:tcPr>
          <w:p w:rsidR="00083857" w:rsidRPr="00DB1893" w:rsidRDefault="00083857" w:rsidP="00083857">
            <w:pPr>
              <w:suppressAutoHyphens/>
              <w:ind w:hanging="107"/>
              <w:rPr>
                <w:rFonts w:ascii="Arial" w:hAnsi="Arial" w:cs="Arial"/>
                <w:spacing w:val="-3"/>
                <w:lang w:val="tr-TR"/>
              </w:rPr>
            </w:pPr>
          </w:p>
        </w:tc>
        <w:tc>
          <w:tcPr>
            <w:tcW w:w="1771" w:type="dxa"/>
            <w:tcBorders>
              <w:top w:val="single" w:sz="8" w:space="0" w:color="auto"/>
            </w:tcBorders>
          </w:tcPr>
          <w:p w:rsidR="00083857" w:rsidRPr="00DB1893" w:rsidRDefault="00083857" w:rsidP="00083857">
            <w:pPr>
              <w:ind w:right="44"/>
              <w:jc w:val="right"/>
              <w:rPr>
                <w:rFonts w:ascii="Arial" w:hAnsi="Arial" w:cs="Arial"/>
                <w:b/>
                <w:lang w:val="tr-TR"/>
              </w:rPr>
            </w:pPr>
          </w:p>
        </w:tc>
        <w:tc>
          <w:tcPr>
            <w:tcW w:w="1701" w:type="dxa"/>
            <w:tcBorders>
              <w:top w:val="single" w:sz="8" w:space="0" w:color="auto"/>
            </w:tcBorders>
          </w:tcPr>
          <w:p w:rsidR="00083857" w:rsidRPr="00DB1893" w:rsidRDefault="00083857" w:rsidP="00083857">
            <w:pPr>
              <w:ind w:right="44"/>
              <w:jc w:val="right"/>
              <w:rPr>
                <w:rFonts w:ascii="Arial" w:hAnsi="Arial" w:cs="Arial"/>
                <w:lang w:val="tr-TR"/>
              </w:rPr>
            </w:pPr>
          </w:p>
        </w:tc>
      </w:tr>
      <w:tr w:rsidR="00083857" w:rsidRPr="00DB1893" w:rsidTr="00C708C8">
        <w:trPr>
          <w:trHeight w:val="113"/>
        </w:trPr>
        <w:tc>
          <w:tcPr>
            <w:tcW w:w="5600" w:type="dxa"/>
          </w:tcPr>
          <w:p w:rsidR="00083857" w:rsidRPr="00DB1893" w:rsidRDefault="00083857" w:rsidP="001F67C5">
            <w:pPr>
              <w:ind w:hanging="107"/>
              <w:rPr>
                <w:rFonts w:ascii="Arial" w:hAnsi="Arial" w:cs="Arial"/>
                <w:u w:val="single"/>
                <w:lang w:val="tr-TR"/>
              </w:rPr>
            </w:pPr>
            <w:r w:rsidRPr="00DB1893">
              <w:rPr>
                <w:rFonts w:ascii="Arial" w:hAnsi="Arial" w:cs="Arial"/>
                <w:u w:val="single"/>
                <w:lang w:val="tr-TR"/>
              </w:rPr>
              <w:t>Ertelenen vergi varlıkları</w:t>
            </w:r>
            <w:r w:rsidR="001F67C5" w:rsidRPr="00DB1893">
              <w:rPr>
                <w:rFonts w:ascii="Arial" w:hAnsi="Arial" w:cs="Arial"/>
                <w:u w:val="single"/>
                <w:lang w:val="tr-TR"/>
              </w:rPr>
              <w:t xml:space="preserve"> </w:t>
            </w:r>
            <w:r w:rsidRPr="00DB1893">
              <w:rPr>
                <w:rFonts w:ascii="Arial" w:hAnsi="Arial" w:cs="Arial"/>
                <w:u w:val="single"/>
                <w:lang w:val="tr-TR"/>
              </w:rPr>
              <w:t>/</w:t>
            </w:r>
            <w:r w:rsidR="001F67C5" w:rsidRPr="00DB1893">
              <w:rPr>
                <w:rFonts w:ascii="Arial" w:hAnsi="Arial" w:cs="Arial"/>
                <w:u w:val="single"/>
                <w:lang w:val="tr-TR"/>
              </w:rPr>
              <w:t xml:space="preserve"> (</w:t>
            </w:r>
            <w:r w:rsidRPr="00DB1893">
              <w:rPr>
                <w:rFonts w:ascii="Arial" w:hAnsi="Arial" w:cs="Arial"/>
                <w:u w:val="single"/>
                <w:lang w:val="tr-TR"/>
              </w:rPr>
              <w:t>yükümlülükleri</w:t>
            </w:r>
            <w:r w:rsidR="001F67C5" w:rsidRPr="00DB1893">
              <w:rPr>
                <w:rFonts w:ascii="Arial" w:hAnsi="Arial" w:cs="Arial"/>
                <w:u w:val="single"/>
                <w:lang w:val="tr-TR"/>
              </w:rPr>
              <w:t>)</w:t>
            </w:r>
            <w:r w:rsidRPr="00DB1893">
              <w:rPr>
                <w:rFonts w:ascii="Arial" w:hAnsi="Arial" w:cs="Arial"/>
                <w:u w:val="single"/>
                <w:lang w:val="tr-TR"/>
              </w:rPr>
              <w:t>:</w:t>
            </w:r>
          </w:p>
        </w:tc>
        <w:tc>
          <w:tcPr>
            <w:tcW w:w="1771" w:type="dxa"/>
            <w:vAlign w:val="bottom"/>
          </w:tcPr>
          <w:p w:rsidR="00083857" w:rsidRPr="00DB1893" w:rsidRDefault="00083857" w:rsidP="00083857">
            <w:pPr>
              <w:jc w:val="right"/>
              <w:rPr>
                <w:rFonts w:ascii="Arial" w:hAnsi="Arial" w:cs="Arial"/>
                <w:b/>
                <w:lang w:val="tr-TR"/>
              </w:rPr>
            </w:pPr>
          </w:p>
        </w:tc>
        <w:tc>
          <w:tcPr>
            <w:tcW w:w="1701" w:type="dxa"/>
            <w:vAlign w:val="bottom"/>
          </w:tcPr>
          <w:p w:rsidR="00083857" w:rsidRPr="00DB1893" w:rsidRDefault="00083857" w:rsidP="00083857">
            <w:pPr>
              <w:jc w:val="right"/>
              <w:rPr>
                <w:rFonts w:ascii="Arial" w:hAnsi="Arial" w:cs="Arial"/>
                <w:lang w:val="tr-TR"/>
              </w:rPr>
            </w:pPr>
          </w:p>
        </w:tc>
      </w:tr>
      <w:tr w:rsidR="00083857" w:rsidRPr="00DB1893" w:rsidTr="00C708C8">
        <w:trPr>
          <w:trHeight w:val="113"/>
        </w:trPr>
        <w:tc>
          <w:tcPr>
            <w:tcW w:w="5600" w:type="dxa"/>
          </w:tcPr>
          <w:p w:rsidR="00083857" w:rsidRPr="00DB1893" w:rsidRDefault="00083857" w:rsidP="00083857">
            <w:pPr>
              <w:ind w:right="-469" w:hanging="107"/>
              <w:rPr>
                <w:rFonts w:ascii="Arial" w:hAnsi="Arial" w:cs="Arial"/>
                <w:lang w:val="tr-TR"/>
              </w:rPr>
            </w:pPr>
            <w:r w:rsidRPr="00DB1893">
              <w:rPr>
                <w:rFonts w:ascii="Arial" w:hAnsi="Arial" w:cs="Arial"/>
                <w:lang w:val="tr-TR"/>
              </w:rPr>
              <w:t xml:space="preserve">Değerleme öncesi maddi varlıkların farkları </w:t>
            </w:r>
          </w:p>
        </w:tc>
        <w:tc>
          <w:tcPr>
            <w:tcW w:w="1771" w:type="dxa"/>
            <w:vAlign w:val="bottom"/>
          </w:tcPr>
          <w:p w:rsidR="00083857" w:rsidRPr="00DB1893" w:rsidRDefault="001C1C9D" w:rsidP="001C1C9D">
            <w:pPr>
              <w:jc w:val="right"/>
              <w:rPr>
                <w:rFonts w:ascii="Arial" w:hAnsi="Arial" w:cs="Arial"/>
                <w:b/>
                <w:lang w:val="tr-TR"/>
              </w:rPr>
            </w:pPr>
            <w:r w:rsidRPr="00DB1893">
              <w:rPr>
                <w:rFonts w:ascii="Arial" w:hAnsi="Arial" w:cs="Arial"/>
                <w:b/>
                <w:lang w:val="tr-TR"/>
              </w:rPr>
              <w:t>(</w:t>
            </w:r>
            <w:r w:rsidR="00AF4AAB" w:rsidRPr="00DB1893">
              <w:rPr>
                <w:rFonts w:ascii="Arial" w:hAnsi="Arial" w:cs="Arial"/>
                <w:b/>
                <w:lang w:val="tr-TR"/>
              </w:rPr>
              <w:t>3.</w:t>
            </w:r>
            <w:r w:rsidRPr="00DB1893">
              <w:rPr>
                <w:rFonts w:ascii="Arial" w:hAnsi="Arial" w:cs="Arial"/>
                <w:b/>
                <w:lang w:val="tr-TR"/>
              </w:rPr>
              <w:t>600</w:t>
            </w:r>
            <w:r w:rsidR="00AF4AAB" w:rsidRPr="00DB1893">
              <w:rPr>
                <w:rFonts w:ascii="Arial" w:hAnsi="Arial" w:cs="Arial"/>
                <w:b/>
                <w:lang w:val="tr-TR"/>
              </w:rPr>
              <w:t>.</w:t>
            </w:r>
            <w:r w:rsidRPr="00DB1893">
              <w:rPr>
                <w:rFonts w:ascii="Arial" w:hAnsi="Arial" w:cs="Arial"/>
                <w:b/>
                <w:lang w:val="tr-TR"/>
              </w:rPr>
              <w:t>177)</w:t>
            </w:r>
          </w:p>
        </w:tc>
        <w:tc>
          <w:tcPr>
            <w:tcW w:w="1701" w:type="dxa"/>
            <w:vAlign w:val="bottom"/>
          </w:tcPr>
          <w:p w:rsidR="00083857" w:rsidRPr="00DB1893" w:rsidRDefault="008E4216" w:rsidP="00083857">
            <w:pPr>
              <w:jc w:val="right"/>
              <w:rPr>
                <w:rFonts w:ascii="Arial" w:hAnsi="Arial" w:cs="Arial"/>
                <w:lang w:val="tr-TR"/>
              </w:rPr>
            </w:pPr>
            <w:r w:rsidRPr="00DB1893">
              <w:rPr>
                <w:rFonts w:ascii="Arial" w:hAnsi="Arial" w:cs="Arial"/>
                <w:lang w:val="tr-TR"/>
              </w:rPr>
              <w:t>3.718.722</w:t>
            </w:r>
          </w:p>
        </w:tc>
      </w:tr>
      <w:tr w:rsidR="00083857" w:rsidRPr="00DB1893" w:rsidTr="00C708C8">
        <w:trPr>
          <w:trHeight w:val="113"/>
        </w:trPr>
        <w:tc>
          <w:tcPr>
            <w:tcW w:w="5600" w:type="dxa"/>
          </w:tcPr>
          <w:p w:rsidR="00083857" w:rsidRPr="00DB1893" w:rsidRDefault="00083857" w:rsidP="00083857">
            <w:pPr>
              <w:ind w:right="-469" w:hanging="107"/>
              <w:rPr>
                <w:rFonts w:ascii="Arial" w:hAnsi="Arial" w:cs="Arial"/>
                <w:lang w:val="tr-TR"/>
              </w:rPr>
            </w:pPr>
            <w:r w:rsidRPr="00DB1893">
              <w:rPr>
                <w:rFonts w:ascii="Arial" w:hAnsi="Arial" w:cs="Arial"/>
                <w:lang w:val="tr-TR"/>
              </w:rPr>
              <w:t>Kıdem tazminatı karşılığı</w:t>
            </w:r>
          </w:p>
        </w:tc>
        <w:tc>
          <w:tcPr>
            <w:tcW w:w="1771" w:type="dxa"/>
            <w:vAlign w:val="bottom"/>
          </w:tcPr>
          <w:p w:rsidR="00083857" w:rsidRPr="00DB1893" w:rsidRDefault="00991C29" w:rsidP="00083857">
            <w:pPr>
              <w:jc w:val="right"/>
              <w:rPr>
                <w:rFonts w:ascii="Arial" w:hAnsi="Arial" w:cs="Arial"/>
                <w:b/>
                <w:lang w:val="tr-TR"/>
              </w:rPr>
            </w:pPr>
            <w:r w:rsidRPr="00DB1893">
              <w:rPr>
                <w:rFonts w:ascii="Arial" w:hAnsi="Arial" w:cs="Arial"/>
                <w:b/>
                <w:lang w:val="tr-TR"/>
              </w:rPr>
              <w:t>591.678</w:t>
            </w:r>
          </w:p>
        </w:tc>
        <w:tc>
          <w:tcPr>
            <w:tcW w:w="1701" w:type="dxa"/>
            <w:vAlign w:val="bottom"/>
          </w:tcPr>
          <w:p w:rsidR="00083857" w:rsidRPr="00DB1893" w:rsidRDefault="008E4216" w:rsidP="00083857">
            <w:pPr>
              <w:jc w:val="right"/>
              <w:rPr>
                <w:rFonts w:ascii="Arial" w:hAnsi="Arial" w:cs="Arial"/>
                <w:lang w:val="tr-TR"/>
              </w:rPr>
            </w:pPr>
            <w:r w:rsidRPr="00DB1893">
              <w:rPr>
                <w:rFonts w:ascii="Arial" w:hAnsi="Arial" w:cs="Arial"/>
                <w:lang w:val="tr-TR"/>
              </w:rPr>
              <w:t>618.461</w:t>
            </w:r>
          </w:p>
        </w:tc>
      </w:tr>
      <w:tr w:rsidR="00083857" w:rsidRPr="00DB1893" w:rsidTr="00C708C8">
        <w:trPr>
          <w:trHeight w:val="113"/>
        </w:trPr>
        <w:tc>
          <w:tcPr>
            <w:tcW w:w="5600" w:type="dxa"/>
          </w:tcPr>
          <w:p w:rsidR="00083857" w:rsidRPr="00DB1893" w:rsidRDefault="00083857" w:rsidP="00083857">
            <w:pPr>
              <w:ind w:right="-469" w:hanging="107"/>
              <w:rPr>
                <w:rFonts w:ascii="Arial" w:hAnsi="Arial" w:cs="Arial"/>
                <w:lang w:val="tr-TR"/>
              </w:rPr>
            </w:pPr>
            <w:r w:rsidRPr="00DB1893">
              <w:rPr>
                <w:rFonts w:ascii="Arial" w:hAnsi="Arial" w:cs="Arial"/>
                <w:lang w:val="tr-TR"/>
              </w:rPr>
              <w:t>Alacak ve borç reeskontu</w:t>
            </w:r>
          </w:p>
        </w:tc>
        <w:tc>
          <w:tcPr>
            <w:tcW w:w="1771" w:type="dxa"/>
            <w:vAlign w:val="bottom"/>
          </w:tcPr>
          <w:p w:rsidR="00083857" w:rsidRPr="00DB1893" w:rsidRDefault="00484FFA" w:rsidP="00AF4AAB">
            <w:pPr>
              <w:jc w:val="right"/>
              <w:rPr>
                <w:rFonts w:ascii="Arial" w:hAnsi="Arial" w:cs="Arial"/>
                <w:b/>
                <w:lang w:val="tr-TR"/>
              </w:rPr>
            </w:pPr>
            <w:r w:rsidRPr="00DB1893">
              <w:rPr>
                <w:rFonts w:ascii="Arial" w:hAnsi="Arial" w:cs="Arial"/>
                <w:b/>
                <w:lang w:val="tr-TR"/>
              </w:rPr>
              <w:t>(</w:t>
            </w:r>
            <w:r w:rsidR="00AF4AAB" w:rsidRPr="00DB1893">
              <w:rPr>
                <w:rFonts w:ascii="Arial" w:hAnsi="Arial" w:cs="Arial"/>
                <w:b/>
                <w:lang w:val="tr-TR"/>
              </w:rPr>
              <w:t>127.664</w:t>
            </w:r>
            <w:r w:rsidRPr="00DB1893">
              <w:rPr>
                <w:rFonts w:ascii="Arial" w:hAnsi="Arial" w:cs="Arial"/>
                <w:b/>
                <w:lang w:val="tr-TR"/>
              </w:rPr>
              <w:t>)</w:t>
            </w:r>
          </w:p>
        </w:tc>
        <w:tc>
          <w:tcPr>
            <w:tcW w:w="1701" w:type="dxa"/>
            <w:vAlign w:val="bottom"/>
          </w:tcPr>
          <w:p w:rsidR="00083857" w:rsidRPr="00DB1893" w:rsidRDefault="008E4216" w:rsidP="00083857">
            <w:pPr>
              <w:jc w:val="right"/>
              <w:rPr>
                <w:rFonts w:ascii="Arial" w:hAnsi="Arial" w:cs="Arial"/>
                <w:lang w:val="tr-TR"/>
              </w:rPr>
            </w:pPr>
            <w:r w:rsidRPr="00DB1893">
              <w:rPr>
                <w:rFonts w:ascii="Arial" w:hAnsi="Arial" w:cs="Arial"/>
                <w:lang w:val="tr-TR"/>
              </w:rPr>
              <w:t>(189.081)</w:t>
            </w:r>
          </w:p>
        </w:tc>
      </w:tr>
      <w:tr w:rsidR="00083857" w:rsidRPr="00DB1893" w:rsidTr="00C708C8">
        <w:trPr>
          <w:trHeight w:val="113"/>
        </w:trPr>
        <w:tc>
          <w:tcPr>
            <w:tcW w:w="5600" w:type="dxa"/>
          </w:tcPr>
          <w:p w:rsidR="00083857" w:rsidRPr="00DB1893" w:rsidRDefault="00083857" w:rsidP="00083857">
            <w:pPr>
              <w:ind w:hanging="107"/>
              <w:rPr>
                <w:rFonts w:ascii="Arial" w:hAnsi="Arial" w:cs="Arial"/>
                <w:lang w:val="tr-TR"/>
              </w:rPr>
            </w:pPr>
            <w:r w:rsidRPr="00DB1893">
              <w:rPr>
                <w:rFonts w:ascii="Arial" w:hAnsi="Arial" w:cs="Arial"/>
                <w:lang w:val="tr-TR"/>
              </w:rPr>
              <w:t>Geçmiş yıl zararları</w:t>
            </w:r>
          </w:p>
        </w:tc>
        <w:tc>
          <w:tcPr>
            <w:tcW w:w="1771" w:type="dxa"/>
            <w:vAlign w:val="bottom"/>
          </w:tcPr>
          <w:p w:rsidR="00083857" w:rsidRPr="00DB1893" w:rsidRDefault="002363CB" w:rsidP="001C1C9D">
            <w:pPr>
              <w:jc w:val="right"/>
              <w:rPr>
                <w:rFonts w:ascii="Arial" w:hAnsi="Arial" w:cs="Arial"/>
                <w:b/>
                <w:lang w:val="tr-TR"/>
              </w:rPr>
            </w:pPr>
            <w:r w:rsidRPr="00DB1893">
              <w:rPr>
                <w:rFonts w:ascii="Arial" w:hAnsi="Arial" w:cs="Arial"/>
                <w:b/>
                <w:lang w:val="tr-TR"/>
              </w:rPr>
              <w:t>26.864.928</w:t>
            </w:r>
          </w:p>
        </w:tc>
        <w:tc>
          <w:tcPr>
            <w:tcW w:w="1701" w:type="dxa"/>
            <w:vAlign w:val="bottom"/>
          </w:tcPr>
          <w:p w:rsidR="00083857" w:rsidRPr="00DB1893" w:rsidRDefault="002363CB" w:rsidP="00083857">
            <w:pPr>
              <w:jc w:val="right"/>
              <w:rPr>
                <w:rFonts w:ascii="Arial" w:hAnsi="Arial" w:cs="Arial"/>
                <w:lang w:val="tr-TR"/>
              </w:rPr>
            </w:pPr>
            <w:r w:rsidRPr="00DB1893">
              <w:rPr>
                <w:rFonts w:ascii="Arial" w:hAnsi="Arial" w:cs="Arial"/>
                <w:lang w:val="tr-TR"/>
              </w:rPr>
              <w:t>24.693.662</w:t>
            </w:r>
          </w:p>
        </w:tc>
      </w:tr>
      <w:tr w:rsidR="00083857" w:rsidRPr="00DB1893" w:rsidTr="00C708C8">
        <w:trPr>
          <w:trHeight w:val="113"/>
        </w:trPr>
        <w:tc>
          <w:tcPr>
            <w:tcW w:w="5600" w:type="dxa"/>
          </w:tcPr>
          <w:p w:rsidR="00083857" w:rsidRPr="00DB1893" w:rsidRDefault="00083857" w:rsidP="00083857">
            <w:pPr>
              <w:ind w:right="-469" w:hanging="107"/>
              <w:rPr>
                <w:rFonts w:ascii="Arial" w:hAnsi="Arial" w:cs="Arial"/>
                <w:lang w:val="tr-TR"/>
              </w:rPr>
            </w:pPr>
            <w:r w:rsidRPr="00DB1893">
              <w:rPr>
                <w:rFonts w:ascii="Arial" w:hAnsi="Arial" w:cs="Arial"/>
                <w:lang w:val="tr-TR"/>
              </w:rPr>
              <w:t>Stokların değerlenmesi</w:t>
            </w:r>
          </w:p>
        </w:tc>
        <w:tc>
          <w:tcPr>
            <w:tcW w:w="1771" w:type="dxa"/>
            <w:vAlign w:val="bottom"/>
          </w:tcPr>
          <w:p w:rsidR="00083857" w:rsidRPr="00DB1893" w:rsidRDefault="000E7E56" w:rsidP="00AF4AAB">
            <w:pPr>
              <w:jc w:val="right"/>
              <w:rPr>
                <w:rFonts w:ascii="Arial" w:hAnsi="Arial" w:cs="Arial"/>
                <w:b/>
                <w:lang w:val="tr-TR"/>
              </w:rPr>
            </w:pPr>
            <w:r w:rsidRPr="00DB1893">
              <w:rPr>
                <w:rFonts w:ascii="Arial" w:hAnsi="Arial" w:cs="Arial"/>
                <w:b/>
                <w:lang w:val="tr-TR"/>
              </w:rPr>
              <w:t>(</w:t>
            </w:r>
            <w:r w:rsidR="00AF4AAB" w:rsidRPr="00DB1893">
              <w:rPr>
                <w:rFonts w:ascii="Arial" w:hAnsi="Arial" w:cs="Arial"/>
                <w:b/>
                <w:lang w:val="tr-TR"/>
              </w:rPr>
              <w:t>19.257</w:t>
            </w:r>
            <w:r w:rsidRPr="00DB1893">
              <w:rPr>
                <w:rFonts w:ascii="Arial" w:hAnsi="Arial" w:cs="Arial"/>
                <w:b/>
                <w:lang w:val="tr-TR"/>
              </w:rPr>
              <w:t>)</w:t>
            </w:r>
          </w:p>
        </w:tc>
        <w:tc>
          <w:tcPr>
            <w:tcW w:w="1701" w:type="dxa"/>
            <w:vAlign w:val="bottom"/>
          </w:tcPr>
          <w:p w:rsidR="00083857" w:rsidRPr="00DB1893" w:rsidRDefault="008E4216" w:rsidP="00083857">
            <w:pPr>
              <w:jc w:val="right"/>
              <w:rPr>
                <w:rFonts w:ascii="Arial" w:hAnsi="Arial" w:cs="Arial"/>
                <w:lang w:val="tr-TR"/>
              </w:rPr>
            </w:pPr>
            <w:r w:rsidRPr="00DB1893">
              <w:rPr>
                <w:rFonts w:ascii="Arial" w:hAnsi="Arial" w:cs="Arial"/>
                <w:lang w:val="tr-TR"/>
              </w:rPr>
              <w:t>85.086</w:t>
            </w:r>
          </w:p>
        </w:tc>
      </w:tr>
      <w:tr w:rsidR="00083857" w:rsidRPr="00DB1893" w:rsidTr="00C708C8">
        <w:trPr>
          <w:trHeight w:val="113"/>
        </w:trPr>
        <w:tc>
          <w:tcPr>
            <w:tcW w:w="5600" w:type="dxa"/>
          </w:tcPr>
          <w:p w:rsidR="00083857" w:rsidRPr="00DB1893" w:rsidRDefault="00083857" w:rsidP="00083857">
            <w:pPr>
              <w:ind w:hanging="107"/>
              <w:rPr>
                <w:rFonts w:ascii="Arial" w:hAnsi="Arial" w:cs="Arial"/>
                <w:lang w:val="tr-TR"/>
              </w:rPr>
            </w:pPr>
            <w:r w:rsidRPr="00DB1893">
              <w:rPr>
                <w:rFonts w:ascii="Arial" w:hAnsi="Arial" w:cs="Arial"/>
                <w:lang w:val="tr-TR"/>
              </w:rPr>
              <w:t>Kullanılmamış izin karşılığı</w:t>
            </w:r>
          </w:p>
        </w:tc>
        <w:tc>
          <w:tcPr>
            <w:tcW w:w="1771" w:type="dxa"/>
            <w:vAlign w:val="bottom"/>
          </w:tcPr>
          <w:p w:rsidR="00083857" w:rsidRPr="00DB1893" w:rsidRDefault="00AF4AAB" w:rsidP="00991C29">
            <w:pPr>
              <w:jc w:val="right"/>
              <w:rPr>
                <w:rFonts w:ascii="Arial" w:hAnsi="Arial" w:cs="Arial"/>
                <w:b/>
                <w:lang w:val="tr-TR"/>
              </w:rPr>
            </w:pPr>
            <w:r w:rsidRPr="00DB1893">
              <w:rPr>
                <w:rFonts w:ascii="Arial" w:hAnsi="Arial" w:cs="Arial"/>
                <w:b/>
                <w:lang w:val="tr-TR"/>
              </w:rPr>
              <w:t>254.39</w:t>
            </w:r>
            <w:r w:rsidR="00F16CEF" w:rsidRPr="00DB1893">
              <w:rPr>
                <w:rFonts w:ascii="Arial" w:hAnsi="Arial" w:cs="Arial"/>
                <w:b/>
                <w:lang w:val="tr-TR"/>
              </w:rPr>
              <w:t>8</w:t>
            </w:r>
          </w:p>
        </w:tc>
        <w:tc>
          <w:tcPr>
            <w:tcW w:w="1701" w:type="dxa"/>
            <w:vAlign w:val="bottom"/>
          </w:tcPr>
          <w:p w:rsidR="00083857" w:rsidRPr="00DB1893" w:rsidRDefault="008E4216" w:rsidP="00083857">
            <w:pPr>
              <w:jc w:val="right"/>
              <w:rPr>
                <w:rFonts w:ascii="Arial" w:hAnsi="Arial" w:cs="Arial"/>
                <w:lang w:val="tr-TR"/>
              </w:rPr>
            </w:pPr>
            <w:r w:rsidRPr="00DB1893">
              <w:rPr>
                <w:rFonts w:ascii="Arial" w:hAnsi="Arial" w:cs="Arial"/>
                <w:lang w:val="tr-TR"/>
              </w:rPr>
              <w:t>275.096</w:t>
            </w:r>
          </w:p>
        </w:tc>
      </w:tr>
      <w:tr w:rsidR="00083857" w:rsidRPr="00DB1893" w:rsidTr="00C708C8">
        <w:trPr>
          <w:trHeight w:val="113"/>
        </w:trPr>
        <w:tc>
          <w:tcPr>
            <w:tcW w:w="5600" w:type="dxa"/>
          </w:tcPr>
          <w:p w:rsidR="00083857" w:rsidRPr="00DB1893" w:rsidRDefault="00083857" w:rsidP="00083857">
            <w:pPr>
              <w:ind w:hanging="107"/>
              <w:rPr>
                <w:rFonts w:ascii="Arial" w:hAnsi="Arial" w:cs="Arial"/>
                <w:lang w:val="tr-TR"/>
              </w:rPr>
            </w:pPr>
            <w:r w:rsidRPr="00DB1893">
              <w:rPr>
                <w:rFonts w:ascii="Arial" w:hAnsi="Arial" w:cs="Arial"/>
                <w:lang w:val="tr-TR"/>
              </w:rPr>
              <w:t>Pazarlama gideri karşılığı</w:t>
            </w:r>
          </w:p>
        </w:tc>
        <w:tc>
          <w:tcPr>
            <w:tcW w:w="1771" w:type="dxa"/>
            <w:vAlign w:val="bottom"/>
          </w:tcPr>
          <w:p w:rsidR="00083857" w:rsidRPr="00DB1893" w:rsidRDefault="00AF4AAB" w:rsidP="00083857">
            <w:pPr>
              <w:jc w:val="right"/>
              <w:rPr>
                <w:rFonts w:ascii="Arial" w:hAnsi="Arial" w:cs="Arial"/>
                <w:b/>
                <w:lang w:val="tr-TR"/>
              </w:rPr>
            </w:pPr>
            <w:r w:rsidRPr="00DB1893">
              <w:rPr>
                <w:rFonts w:ascii="Arial" w:hAnsi="Arial" w:cs="Arial"/>
                <w:b/>
                <w:lang w:val="tr-TR"/>
              </w:rPr>
              <w:t>274.502</w:t>
            </w:r>
          </w:p>
        </w:tc>
        <w:tc>
          <w:tcPr>
            <w:tcW w:w="1701" w:type="dxa"/>
            <w:vAlign w:val="bottom"/>
          </w:tcPr>
          <w:p w:rsidR="00083857" w:rsidRPr="00DB1893" w:rsidRDefault="008E4216" w:rsidP="00083857">
            <w:pPr>
              <w:jc w:val="right"/>
              <w:rPr>
                <w:rFonts w:ascii="Arial" w:hAnsi="Arial" w:cs="Arial"/>
                <w:lang w:val="tr-TR"/>
              </w:rPr>
            </w:pPr>
            <w:r w:rsidRPr="00DB1893">
              <w:rPr>
                <w:rFonts w:ascii="Arial" w:hAnsi="Arial" w:cs="Arial"/>
                <w:lang w:val="tr-TR"/>
              </w:rPr>
              <w:t>788.028</w:t>
            </w:r>
          </w:p>
        </w:tc>
      </w:tr>
      <w:tr w:rsidR="00083857" w:rsidRPr="00DB1893" w:rsidTr="00C708C8">
        <w:trPr>
          <w:trHeight w:val="113"/>
        </w:trPr>
        <w:tc>
          <w:tcPr>
            <w:tcW w:w="5600" w:type="dxa"/>
          </w:tcPr>
          <w:p w:rsidR="00083857" w:rsidRPr="00DB1893" w:rsidRDefault="00083857" w:rsidP="00083857">
            <w:pPr>
              <w:ind w:hanging="107"/>
              <w:rPr>
                <w:rFonts w:ascii="Arial" w:hAnsi="Arial" w:cs="Arial"/>
                <w:lang w:val="tr-TR"/>
              </w:rPr>
            </w:pPr>
            <w:r w:rsidRPr="00DB1893">
              <w:rPr>
                <w:rFonts w:ascii="Arial" w:hAnsi="Arial" w:cs="Arial"/>
                <w:lang w:val="tr-TR"/>
              </w:rPr>
              <w:t>Kıdemli işçiliği teşvik</w:t>
            </w:r>
          </w:p>
        </w:tc>
        <w:tc>
          <w:tcPr>
            <w:tcW w:w="1771" w:type="dxa"/>
            <w:vAlign w:val="bottom"/>
          </w:tcPr>
          <w:p w:rsidR="00083857" w:rsidRPr="00DB1893" w:rsidRDefault="00AF4AAB" w:rsidP="00AF4AAB">
            <w:pPr>
              <w:jc w:val="right"/>
              <w:rPr>
                <w:rFonts w:ascii="Arial" w:hAnsi="Arial" w:cs="Arial"/>
                <w:b/>
                <w:lang w:val="tr-TR"/>
              </w:rPr>
            </w:pPr>
            <w:r w:rsidRPr="00DB1893">
              <w:rPr>
                <w:rFonts w:ascii="Arial" w:hAnsi="Arial" w:cs="Arial"/>
                <w:b/>
                <w:lang w:val="tr-TR"/>
              </w:rPr>
              <w:t>79.962</w:t>
            </w:r>
          </w:p>
        </w:tc>
        <w:tc>
          <w:tcPr>
            <w:tcW w:w="1701" w:type="dxa"/>
            <w:vAlign w:val="bottom"/>
          </w:tcPr>
          <w:p w:rsidR="00083857" w:rsidRPr="00DB1893" w:rsidRDefault="008E4216" w:rsidP="00083857">
            <w:pPr>
              <w:jc w:val="right"/>
              <w:rPr>
                <w:rFonts w:ascii="Arial" w:hAnsi="Arial" w:cs="Arial"/>
                <w:lang w:val="tr-TR"/>
              </w:rPr>
            </w:pPr>
            <w:r w:rsidRPr="00DB1893">
              <w:rPr>
                <w:rFonts w:ascii="Arial" w:hAnsi="Arial" w:cs="Arial"/>
                <w:lang w:val="tr-TR"/>
              </w:rPr>
              <w:t>83.191</w:t>
            </w:r>
          </w:p>
        </w:tc>
      </w:tr>
      <w:tr w:rsidR="00083857" w:rsidRPr="00DB1893" w:rsidTr="00C708C8">
        <w:trPr>
          <w:trHeight w:val="113"/>
        </w:trPr>
        <w:tc>
          <w:tcPr>
            <w:tcW w:w="5600" w:type="dxa"/>
            <w:tcBorders>
              <w:bottom w:val="single" w:sz="4" w:space="0" w:color="auto"/>
            </w:tcBorders>
          </w:tcPr>
          <w:p w:rsidR="00083857" w:rsidRPr="00DB1893" w:rsidRDefault="00083857" w:rsidP="00083857">
            <w:pPr>
              <w:ind w:hanging="107"/>
              <w:rPr>
                <w:rFonts w:ascii="Arial" w:hAnsi="Arial" w:cs="Arial"/>
                <w:lang w:val="tr-TR"/>
              </w:rPr>
            </w:pPr>
            <w:r w:rsidRPr="00DB1893">
              <w:rPr>
                <w:rFonts w:ascii="Arial" w:hAnsi="Arial" w:cs="Arial"/>
                <w:lang w:val="tr-TR"/>
              </w:rPr>
              <w:t>Devam eden dava karşılıkları</w:t>
            </w:r>
          </w:p>
        </w:tc>
        <w:tc>
          <w:tcPr>
            <w:tcW w:w="1771" w:type="dxa"/>
            <w:tcBorders>
              <w:bottom w:val="single" w:sz="4" w:space="0" w:color="auto"/>
            </w:tcBorders>
            <w:vAlign w:val="bottom"/>
          </w:tcPr>
          <w:p w:rsidR="00083857" w:rsidRPr="00DB1893" w:rsidRDefault="00AF4AAB" w:rsidP="00083857">
            <w:pPr>
              <w:jc w:val="right"/>
              <w:rPr>
                <w:rFonts w:ascii="Arial" w:hAnsi="Arial" w:cs="Arial"/>
                <w:b/>
                <w:lang w:val="tr-TR"/>
              </w:rPr>
            </w:pPr>
            <w:r w:rsidRPr="00DB1893">
              <w:rPr>
                <w:rFonts w:ascii="Arial" w:hAnsi="Arial" w:cs="Arial"/>
                <w:b/>
                <w:lang w:val="tr-TR"/>
              </w:rPr>
              <w:t>76.780</w:t>
            </w:r>
          </w:p>
        </w:tc>
        <w:tc>
          <w:tcPr>
            <w:tcW w:w="1701" w:type="dxa"/>
            <w:tcBorders>
              <w:bottom w:val="single" w:sz="4" w:space="0" w:color="auto"/>
            </w:tcBorders>
            <w:vAlign w:val="bottom"/>
          </w:tcPr>
          <w:p w:rsidR="00083857" w:rsidRPr="00DB1893" w:rsidRDefault="008E4216" w:rsidP="00083857">
            <w:pPr>
              <w:jc w:val="right"/>
              <w:rPr>
                <w:rFonts w:ascii="Arial" w:hAnsi="Arial" w:cs="Arial"/>
                <w:lang w:val="tr-TR"/>
              </w:rPr>
            </w:pPr>
            <w:r w:rsidRPr="00DB1893">
              <w:rPr>
                <w:rFonts w:ascii="Arial" w:hAnsi="Arial" w:cs="Arial"/>
                <w:lang w:val="tr-TR"/>
              </w:rPr>
              <w:t>69.858</w:t>
            </w:r>
          </w:p>
        </w:tc>
      </w:tr>
      <w:tr w:rsidR="00083857" w:rsidRPr="00DB1893" w:rsidTr="00C708C8">
        <w:trPr>
          <w:trHeight w:val="113"/>
        </w:trPr>
        <w:tc>
          <w:tcPr>
            <w:tcW w:w="5600" w:type="dxa"/>
            <w:tcBorders>
              <w:top w:val="single" w:sz="4" w:space="0" w:color="auto"/>
              <w:bottom w:val="single" w:sz="4" w:space="0" w:color="auto"/>
            </w:tcBorders>
          </w:tcPr>
          <w:p w:rsidR="00083857" w:rsidRPr="00DB1893" w:rsidRDefault="00083857" w:rsidP="00083857">
            <w:pPr>
              <w:ind w:hanging="107"/>
              <w:rPr>
                <w:rFonts w:ascii="Arial" w:hAnsi="Arial" w:cs="Arial"/>
                <w:lang w:val="tr-TR"/>
              </w:rPr>
            </w:pPr>
            <w:r w:rsidRPr="00DB1893">
              <w:rPr>
                <w:rFonts w:ascii="Arial" w:hAnsi="Arial" w:cs="Arial"/>
                <w:lang w:val="tr-TR"/>
              </w:rPr>
              <w:t>Ertelenmiş vergi aktifi</w:t>
            </w:r>
          </w:p>
        </w:tc>
        <w:tc>
          <w:tcPr>
            <w:tcW w:w="1771" w:type="dxa"/>
            <w:tcBorders>
              <w:top w:val="single" w:sz="4" w:space="0" w:color="auto"/>
              <w:bottom w:val="single" w:sz="4" w:space="0" w:color="auto"/>
            </w:tcBorders>
            <w:vAlign w:val="bottom"/>
          </w:tcPr>
          <w:p w:rsidR="00083857" w:rsidRPr="00DB1893" w:rsidRDefault="002363CB" w:rsidP="00314071">
            <w:pPr>
              <w:jc w:val="right"/>
              <w:rPr>
                <w:rFonts w:ascii="Arial" w:hAnsi="Arial" w:cs="Arial"/>
                <w:b/>
                <w:lang w:val="tr-TR"/>
              </w:rPr>
            </w:pPr>
            <w:r w:rsidRPr="00DB1893">
              <w:rPr>
                <w:rFonts w:ascii="Arial" w:hAnsi="Arial" w:cs="Arial"/>
                <w:b/>
                <w:lang w:val="tr-TR"/>
              </w:rPr>
              <w:t>24.</w:t>
            </w:r>
            <w:r w:rsidR="00314071" w:rsidRPr="00DB1893">
              <w:rPr>
                <w:rFonts w:ascii="Arial" w:hAnsi="Arial" w:cs="Arial"/>
                <w:b/>
                <w:lang w:val="tr-TR"/>
              </w:rPr>
              <w:t>395.150</w:t>
            </w:r>
          </w:p>
        </w:tc>
        <w:tc>
          <w:tcPr>
            <w:tcW w:w="1701" w:type="dxa"/>
            <w:tcBorders>
              <w:top w:val="single" w:sz="4" w:space="0" w:color="auto"/>
              <w:bottom w:val="single" w:sz="4" w:space="0" w:color="auto"/>
            </w:tcBorders>
            <w:vAlign w:val="bottom"/>
          </w:tcPr>
          <w:p w:rsidR="00083857" w:rsidRPr="00DB1893" w:rsidRDefault="008E4216" w:rsidP="002363CB">
            <w:pPr>
              <w:jc w:val="right"/>
              <w:rPr>
                <w:rFonts w:ascii="Arial" w:hAnsi="Arial" w:cs="Arial"/>
                <w:lang w:val="tr-TR"/>
              </w:rPr>
            </w:pPr>
            <w:r w:rsidRPr="00DB1893">
              <w:rPr>
                <w:rFonts w:ascii="Arial" w:hAnsi="Arial" w:cs="Arial"/>
                <w:lang w:val="tr-TR"/>
              </w:rPr>
              <w:t>30.</w:t>
            </w:r>
            <w:r w:rsidR="002363CB" w:rsidRPr="00DB1893">
              <w:rPr>
                <w:rFonts w:ascii="Arial" w:hAnsi="Arial" w:cs="Arial"/>
                <w:lang w:val="tr-TR"/>
              </w:rPr>
              <w:t>143.023</w:t>
            </w:r>
          </w:p>
        </w:tc>
      </w:tr>
      <w:tr w:rsidR="00083857" w:rsidRPr="00DB1893" w:rsidTr="00C708C8">
        <w:trPr>
          <w:trHeight w:val="113"/>
        </w:trPr>
        <w:tc>
          <w:tcPr>
            <w:tcW w:w="5600" w:type="dxa"/>
            <w:tcBorders>
              <w:top w:val="single" w:sz="4" w:space="0" w:color="auto"/>
              <w:bottom w:val="single" w:sz="2" w:space="0" w:color="auto"/>
            </w:tcBorders>
          </w:tcPr>
          <w:p w:rsidR="00083857" w:rsidRPr="00DB1893" w:rsidRDefault="00083857" w:rsidP="00083857">
            <w:pPr>
              <w:ind w:hanging="107"/>
              <w:rPr>
                <w:rFonts w:ascii="Arial" w:hAnsi="Arial" w:cs="Arial"/>
                <w:lang w:val="tr-TR"/>
              </w:rPr>
            </w:pPr>
          </w:p>
        </w:tc>
        <w:tc>
          <w:tcPr>
            <w:tcW w:w="1771" w:type="dxa"/>
            <w:tcBorders>
              <w:top w:val="single" w:sz="4" w:space="0" w:color="auto"/>
              <w:bottom w:val="single" w:sz="2" w:space="0" w:color="auto"/>
            </w:tcBorders>
            <w:vAlign w:val="bottom"/>
          </w:tcPr>
          <w:p w:rsidR="00083857" w:rsidRPr="00DB1893" w:rsidRDefault="00083857" w:rsidP="00083857">
            <w:pPr>
              <w:jc w:val="right"/>
              <w:rPr>
                <w:rFonts w:ascii="Arial" w:hAnsi="Arial" w:cs="Arial"/>
                <w:b/>
                <w:lang w:val="tr-TR"/>
              </w:rPr>
            </w:pPr>
          </w:p>
        </w:tc>
        <w:tc>
          <w:tcPr>
            <w:tcW w:w="1701" w:type="dxa"/>
            <w:tcBorders>
              <w:top w:val="single" w:sz="4" w:space="0" w:color="auto"/>
              <w:bottom w:val="single" w:sz="2" w:space="0" w:color="auto"/>
            </w:tcBorders>
            <w:vAlign w:val="bottom"/>
          </w:tcPr>
          <w:p w:rsidR="00083857" w:rsidRPr="00DB1893" w:rsidRDefault="00083857" w:rsidP="00083857">
            <w:pPr>
              <w:jc w:val="right"/>
              <w:rPr>
                <w:rFonts w:ascii="Arial" w:hAnsi="Arial" w:cs="Arial"/>
                <w:lang w:val="tr-TR"/>
              </w:rPr>
            </w:pPr>
          </w:p>
        </w:tc>
      </w:tr>
      <w:tr w:rsidR="00083857" w:rsidRPr="00DB1893" w:rsidTr="00C708C8">
        <w:trPr>
          <w:trHeight w:val="113"/>
        </w:trPr>
        <w:tc>
          <w:tcPr>
            <w:tcW w:w="5600" w:type="dxa"/>
            <w:tcBorders>
              <w:top w:val="single" w:sz="2" w:space="0" w:color="auto"/>
              <w:bottom w:val="single" w:sz="2" w:space="0" w:color="auto"/>
            </w:tcBorders>
          </w:tcPr>
          <w:p w:rsidR="00083857" w:rsidRPr="00DB1893" w:rsidRDefault="00083857" w:rsidP="00083857">
            <w:pPr>
              <w:ind w:hanging="107"/>
              <w:rPr>
                <w:rFonts w:ascii="Arial" w:hAnsi="Arial" w:cs="Arial"/>
                <w:lang w:val="tr-TR"/>
              </w:rPr>
            </w:pPr>
            <w:r w:rsidRPr="00DB1893">
              <w:rPr>
                <w:rFonts w:ascii="Arial" w:hAnsi="Arial" w:cs="Arial"/>
                <w:lang w:val="tr-TR"/>
              </w:rPr>
              <w:t>Ertelenen vergi aktifi için ayrılan karşılık</w:t>
            </w:r>
          </w:p>
        </w:tc>
        <w:tc>
          <w:tcPr>
            <w:tcW w:w="1771" w:type="dxa"/>
            <w:tcBorders>
              <w:top w:val="single" w:sz="2" w:space="0" w:color="auto"/>
              <w:bottom w:val="single" w:sz="2" w:space="0" w:color="auto"/>
            </w:tcBorders>
            <w:vAlign w:val="bottom"/>
          </w:tcPr>
          <w:p w:rsidR="00083857" w:rsidRPr="00DB1893" w:rsidRDefault="000E7E56" w:rsidP="00314071">
            <w:pPr>
              <w:jc w:val="right"/>
              <w:rPr>
                <w:rFonts w:ascii="Arial" w:hAnsi="Arial" w:cs="Arial"/>
                <w:b/>
                <w:lang w:val="tr-TR"/>
              </w:rPr>
            </w:pPr>
            <w:r w:rsidRPr="00DB1893">
              <w:rPr>
                <w:rFonts w:ascii="Arial" w:hAnsi="Arial" w:cs="Arial"/>
                <w:b/>
                <w:lang w:val="tr-TR"/>
              </w:rPr>
              <w:t>(</w:t>
            </w:r>
            <w:r w:rsidR="00182D08" w:rsidRPr="00DB1893">
              <w:rPr>
                <w:rFonts w:ascii="Arial" w:hAnsi="Arial" w:cs="Arial"/>
                <w:b/>
                <w:lang w:val="tr-TR"/>
              </w:rPr>
              <w:t>2</w:t>
            </w:r>
            <w:r w:rsidR="001C1C9D" w:rsidRPr="00DB1893">
              <w:rPr>
                <w:rFonts w:ascii="Arial" w:hAnsi="Arial" w:cs="Arial"/>
                <w:b/>
                <w:lang w:val="tr-TR"/>
              </w:rPr>
              <w:t>2</w:t>
            </w:r>
            <w:r w:rsidRPr="00DB1893">
              <w:rPr>
                <w:rFonts w:ascii="Arial" w:hAnsi="Arial" w:cs="Arial"/>
                <w:b/>
                <w:lang w:val="tr-TR"/>
              </w:rPr>
              <w:t>.</w:t>
            </w:r>
            <w:r w:rsidR="002363CB" w:rsidRPr="00DB1893">
              <w:rPr>
                <w:rFonts w:ascii="Arial" w:hAnsi="Arial" w:cs="Arial"/>
                <w:b/>
                <w:lang w:val="tr-TR"/>
              </w:rPr>
              <w:t>1</w:t>
            </w:r>
            <w:r w:rsidR="00314071" w:rsidRPr="00DB1893">
              <w:rPr>
                <w:rFonts w:ascii="Arial" w:hAnsi="Arial" w:cs="Arial"/>
                <w:b/>
                <w:lang w:val="tr-TR"/>
              </w:rPr>
              <w:t>01.166</w:t>
            </w:r>
            <w:r w:rsidRPr="00DB1893">
              <w:rPr>
                <w:rFonts w:ascii="Arial" w:hAnsi="Arial" w:cs="Arial"/>
                <w:b/>
                <w:lang w:val="tr-TR"/>
              </w:rPr>
              <w:t>)</w:t>
            </w:r>
          </w:p>
        </w:tc>
        <w:tc>
          <w:tcPr>
            <w:tcW w:w="1701" w:type="dxa"/>
            <w:tcBorders>
              <w:top w:val="single" w:sz="2" w:space="0" w:color="auto"/>
              <w:bottom w:val="single" w:sz="2" w:space="0" w:color="auto"/>
            </w:tcBorders>
            <w:vAlign w:val="bottom"/>
          </w:tcPr>
          <w:p w:rsidR="00083857" w:rsidRPr="00DB1893" w:rsidRDefault="008E4216" w:rsidP="002363CB">
            <w:pPr>
              <w:jc w:val="right"/>
              <w:rPr>
                <w:rFonts w:ascii="Arial" w:hAnsi="Arial" w:cs="Arial"/>
                <w:lang w:val="tr-TR"/>
              </w:rPr>
            </w:pPr>
            <w:r w:rsidRPr="00DB1893">
              <w:rPr>
                <w:rFonts w:ascii="Arial" w:hAnsi="Arial" w:cs="Arial"/>
                <w:lang w:val="tr-TR"/>
              </w:rPr>
              <w:t>(27.</w:t>
            </w:r>
            <w:r w:rsidR="002363CB" w:rsidRPr="00DB1893">
              <w:rPr>
                <w:rFonts w:ascii="Arial" w:hAnsi="Arial" w:cs="Arial"/>
                <w:lang w:val="tr-TR"/>
              </w:rPr>
              <w:t>849.039</w:t>
            </w:r>
            <w:r w:rsidRPr="00DB1893">
              <w:rPr>
                <w:rFonts w:ascii="Arial" w:hAnsi="Arial" w:cs="Arial"/>
                <w:lang w:val="tr-TR"/>
              </w:rPr>
              <w:t>)</w:t>
            </w:r>
          </w:p>
        </w:tc>
      </w:tr>
      <w:tr w:rsidR="00083857" w:rsidRPr="00DB1893" w:rsidTr="00C708C8">
        <w:trPr>
          <w:trHeight w:val="113"/>
        </w:trPr>
        <w:tc>
          <w:tcPr>
            <w:tcW w:w="5600" w:type="dxa"/>
            <w:tcBorders>
              <w:top w:val="single" w:sz="2" w:space="0" w:color="auto"/>
            </w:tcBorders>
          </w:tcPr>
          <w:p w:rsidR="00083857" w:rsidRPr="00DB1893" w:rsidRDefault="00083857" w:rsidP="00083857">
            <w:pPr>
              <w:ind w:hanging="107"/>
              <w:rPr>
                <w:rFonts w:ascii="Arial" w:hAnsi="Arial" w:cs="Arial"/>
                <w:lang w:val="tr-TR"/>
              </w:rPr>
            </w:pPr>
          </w:p>
        </w:tc>
        <w:tc>
          <w:tcPr>
            <w:tcW w:w="1771" w:type="dxa"/>
            <w:tcBorders>
              <w:top w:val="single" w:sz="2" w:space="0" w:color="auto"/>
            </w:tcBorders>
            <w:vAlign w:val="bottom"/>
          </w:tcPr>
          <w:p w:rsidR="00083857" w:rsidRPr="00DB1893" w:rsidRDefault="00083857" w:rsidP="00083857">
            <w:pPr>
              <w:jc w:val="right"/>
              <w:rPr>
                <w:rFonts w:ascii="Arial" w:hAnsi="Arial" w:cs="Arial"/>
                <w:lang w:val="tr-TR"/>
              </w:rPr>
            </w:pPr>
          </w:p>
        </w:tc>
        <w:tc>
          <w:tcPr>
            <w:tcW w:w="1701" w:type="dxa"/>
            <w:tcBorders>
              <w:top w:val="single" w:sz="2" w:space="0" w:color="auto"/>
            </w:tcBorders>
            <w:vAlign w:val="bottom"/>
          </w:tcPr>
          <w:p w:rsidR="00083857" w:rsidRPr="00DB1893" w:rsidRDefault="00083857" w:rsidP="00083857">
            <w:pPr>
              <w:jc w:val="right"/>
              <w:rPr>
                <w:rFonts w:ascii="Arial" w:hAnsi="Arial" w:cs="Arial"/>
                <w:lang w:val="tr-TR"/>
              </w:rPr>
            </w:pPr>
          </w:p>
        </w:tc>
      </w:tr>
      <w:tr w:rsidR="00083857" w:rsidRPr="00DB1893" w:rsidTr="00C708C8">
        <w:trPr>
          <w:trHeight w:val="113"/>
        </w:trPr>
        <w:tc>
          <w:tcPr>
            <w:tcW w:w="5600" w:type="dxa"/>
          </w:tcPr>
          <w:p w:rsidR="00083857" w:rsidRPr="00DB1893" w:rsidRDefault="00083857" w:rsidP="00083857">
            <w:pPr>
              <w:ind w:hanging="107"/>
              <w:rPr>
                <w:rFonts w:ascii="Arial" w:hAnsi="Arial" w:cs="Arial"/>
                <w:lang w:val="tr-TR"/>
              </w:rPr>
            </w:pPr>
            <w:r w:rsidRPr="00DB1893">
              <w:rPr>
                <w:rFonts w:ascii="Arial" w:hAnsi="Arial" w:cs="Arial"/>
                <w:lang w:val="tr-TR"/>
              </w:rPr>
              <w:t>Dönem sonu itibariyle ertelenmiş vergi aktifi</w:t>
            </w:r>
          </w:p>
        </w:tc>
        <w:tc>
          <w:tcPr>
            <w:tcW w:w="1771" w:type="dxa"/>
            <w:vAlign w:val="bottom"/>
          </w:tcPr>
          <w:p w:rsidR="00083857" w:rsidRPr="00DB1893" w:rsidRDefault="001C1C9D" w:rsidP="001C1C9D">
            <w:pPr>
              <w:jc w:val="right"/>
              <w:rPr>
                <w:rFonts w:ascii="Arial" w:hAnsi="Arial" w:cs="Arial"/>
                <w:b/>
                <w:lang w:val="tr-TR"/>
              </w:rPr>
            </w:pPr>
            <w:r w:rsidRPr="00DB1893">
              <w:rPr>
                <w:rFonts w:ascii="Arial" w:hAnsi="Arial" w:cs="Arial"/>
                <w:b/>
                <w:lang w:val="tr-TR"/>
              </w:rPr>
              <w:t>2</w:t>
            </w:r>
            <w:r w:rsidR="000E7E56" w:rsidRPr="00DB1893">
              <w:rPr>
                <w:rFonts w:ascii="Arial" w:hAnsi="Arial" w:cs="Arial"/>
                <w:b/>
                <w:lang w:val="tr-TR"/>
              </w:rPr>
              <w:t>.</w:t>
            </w:r>
            <w:r w:rsidRPr="00DB1893">
              <w:rPr>
                <w:rFonts w:ascii="Arial" w:hAnsi="Arial" w:cs="Arial"/>
                <w:b/>
                <w:lang w:val="tr-TR"/>
              </w:rPr>
              <w:t>293</w:t>
            </w:r>
            <w:r w:rsidR="000E7E56" w:rsidRPr="00DB1893">
              <w:rPr>
                <w:rFonts w:ascii="Arial" w:hAnsi="Arial" w:cs="Arial"/>
                <w:b/>
                <w:lang w:val="tr-TR"/>
              </w:rPr>
              <w:t>.</w:t>
            </w:r>
            <w:r w:rsidRPr="00DB1893">
              <w:rPr>
                <w:rFonts w:ascii="Arial" w:hAnsi="Arial" w:cs="Arial"/>
                <w:b/>
                <w:lang w:val="tr-TR"/>
              </w:rPr>
              <w:t>984</w:t>
            </w:r>
          </w:p>
        </w:tc>
        <w:tc>
          <w:tcPr>
            <w:tcW w:w="1701" w:type="dxa"/>
            <w:vAlign w:val="bottom"/>
          </w:tcPr>
          <w:p w:rsidR="00083857" w:rsidRPr="00DB1893" w:rsidRDefault="008E4216" w:rsidP="00083857">
            <w:pPr>
              <w:jc w:val="right"/>
              <w:rPr>
                <w:rFonts w:ascii="Arial" w:hAnsi="Arial" w:cs="Arial"/>
                <w:lang w:val="tr-TR"/>
              </w:rPr>
            </w:pPr>
            <w:r w:rsidRPr="00DB1893">
              <w:rPr>
                <w:rFonts w:ascii="Arial" w:hAnsi="Arial" w:cs="Arial"/>
                <w:lang w:val="tr-TR"/>
              </w:rPr>
              <w:t>2.293.984</w:t>
            </w:r>
          </w:p>
        </w:tc>
      </w:tr>
      <w:tr w:rsidR="00083857" w:rsidRPr="00DB1893" w:rsidTr="00C708C8">
        <w:trPr>
          <w:trHeight w:val="113"/>
        </w:trPr>
        <w:tc>
          <w:tcPr>
            <w:tcW w:w="5600" w:type="dxa"/>
          </w:tcPr>
          <w:p w:rsidR="00083857" w:rsidRPr="00DB1893" w:rsidRDefault="00083857" w:rsidP="00083857">
            <w:pPr>
              <w:ind w:hanging="107"/>
              <w:rPr>
                <w:rFonts w:ascii="Arial" w:hAnsi="Arial" w:cs="Arial"/>
                <w:lang w:val="tr-TR"/>
              </w:rPr>
            </w:pPr>
            <w:r w:rsidRPr="00DB1893">
              <w:rPr>
                <w:rFonts w:ascii="Arial" w:hAnsi="Arial" w:cs="Arial"/>
                <w:lang w:val="tr-TR"/>
              </w:rPr>
              <w:t>Maddi duran varlıkların degerlenmesinden kaynaklanan ertelenen vergi yükümlülüğü</w:t>
            </w:r>
          </w:p>
        </w:tc>
        <w:tc>
          <w:tcPr>
            <w:tcW w:w="1771" w:type="dxa"/>
            <w:vAlign w:val="bottom"/>
          </w:tcPr>
          <w:p w:rsidR="00083857" w:rsidRPr="00DB1893" w:rsidRDefault="00BE3F6E" w:rsidP="001C1C9D">
            <w:pPr>
              <w:jc w:val="right"/>
              <w:rPr>
                <w:rFonts w:ascii="Arial" w:hAnsi="Arial" w:cs="Arial"/>
                <w:b/>
                <w:lang w:val="tr-TR"/>
              </w:rPr>
            </w:pPr>
            <w:r w:rsidRPr="00DB1893">
              <w:rPr>
                <w:rFonts w:ascii="Arial" w:hAnsi="Arial" w:cs="Arial"/>
                <w:b/>
                <w:lang w:val="tr-TR"/>
              </w:rPr>
              <w:t>(</w:t>
            </w:r>
            <w:r w:rsidR="001C1C9D" w:rsidRPr="00DB1893">
              <w:rPr>
                <w:rFonts w:ascii="Arial" w:hAnsi="Arial" w:cs="Arial"/>
                <w:b/>
                <w:lang w:val="tr-TR"/>
              </w:rPr>
              <w:t>8</w:t>
            </w:r>
            <w:r w:rsidRPr="00DB1893">
              <w:rPr>
                <w:rFonts w:ascii="Arial" w:hAnsi="Arial" w:cs="Arial"/>
                <w:b/>
                <w:lang w:val="tr-TR"/>
              </w:rPr>
              <w:t>.</w:t>
            </w:r>
            <w:r w:rsidR="001C1C9D" w:rsidRPr="00DB1893">
              <w:rPr>
                <w:rFonts w:ascii="Arial" w:hAnsi="Arial" w:cs="Arial"/>
                <w:b/>
                <w:lang w:val="tr-TR"/>
              </w:rPr>
              <w:t>075</w:t>
            </w:r>
            <w:r w:rsidRPr="00DB1893">
              <w:rPr>
                <w:rFonts w:ascii="Arial" w:hAnsi="Arial" w:cs="Arial"/>
                <w:b/>
                <w:lang w:val="tr-TR"/>
              </w:rPr>
              <w:t>.</w:t>
            </w:r>
            <w:r w:rsidR="001C1C9D" w:rsidRPr="00DB1893">
              <w:rPr>
                <w:rFonts w:ascii="Arial" w:hAnsi="Arial" w:cs="Arial"/>
                <w:b/>
                <w:lang w:val="tr-TR"/>
              </w:rPr>
              <w:t>836</w:t>
            </w:r>
            <w:r w:rsidRPr="00DB1893">
              <w:rPr>
                <w:rFonts w:ascii="Arial" w:hAnsi="Arial" w:cs="Arial"/>
                <w:b/>
                <w:lang w:val="tr-TR"/>
              </w:rPr>
              <w:t>)</w:t>
            </w:r>
          </w:p>
        </w:tc>
        <w:tc>
          <w:tcPr>
            <w:tcW w:w="1701" w:type="dxa"/>
            <w:vAlign w:val="bottom"/>
          </w:tcPr>
          <w:p w:rsidR="00083857" w:rsidRPr="00DB1893" w:rsidRDefault="008E4216" w:rsidP="00083857">
            <w:pPr>
              <w:jc w:val="right"/>
              <w:rPr>
                <w:rFonts w:ascii="Arial" w:hAnsi="Arial" w:cs="Arial"/>
                <w:lang w:val="tr-TR"/>
              </w:rPr>
            </w:pPr>
            <w:r w:rsidRPr="00DB1893">
              <w:rPr>
                <w:rFonts w:ascii="Arial" w:hAnsi="Arial" w:cs="Arial"/>
                <w:lang w:val="tr-TR"/>
              </w:rPr>
              <w:t>(8.262.361)</w:t>
            </w:r>
          </w:p>
        </w:tc>
      </w:tr>
      <w:tr w:rsidR="00083857" w:rsidRPr="00DB1893" w:rsidTr="00C708C8">
        <w:trPr>
          <w:trHeight w:val="113"/>
        </w:trPr>
        <w:tc>
          <w:tcPr>
            <w:tcW w:w="5600" w:type="dxa"/>
            <w:tcBorders>
              <w:bottom w:val="single" w:sz="8" w:space="0" w:color="auto"/>
            </w:tcBorders>
          </w:tcPr>
          <w:p w:rsidR="00083857" w:rsidRPr="00DB1893" w:rsidRDefault="00083857" w:rsidP="00083857">
            <w:pPr>
              <w:ind w:hanging="107"/>
              <w:rPr>
                <w:rFonts w:ascii="Arial" w:hAnsi="Arial" w:cs="Arial"/>
                <w:lang w:val="tr-TR"/>
              </w:rPr>
            </w:pPr>
          </w:p>
        </w:tc>
        <w:tc>
          <w:tcPr>
            <w:tcW w:w="1771" w:type="dxa"/>
            <w:tcBorders>
              <w:bottom w:val="single" w:sz="8" w:space="0" w:color="auto"/>
            </w:tcBorders>
            <w:vAlign w:val="bottom"/>
          </w:tcPr>
          <w:p w:rsidR="00083857" w:rsidRPr="00DB1893" w:rsidRDefault="00083857" w:rsidP="00083857">
            <w:pPr>
              <w:jc w:val="right"/>
              <w:rPr>
                <w:rFonts w:ascii="Arial" w:hAnsi="Arial" w:cs="Arial"/>
                <w:b/>
                <w:lang w:val="tr-TR"/>
              </w:rPr>
            </w:pPr>
          </w:p>
        </w:tc>
        <w:tc>
          <w:tcPr>
            <w:tcW w:w="1701" w:type="dxa"/>
            <w:tcBorders>
              <w:bottom w:val="single" w:sz="8" w:space="0" w:color="auto"/>
            </w:tcBorders>
            <w:vAlign w:val="bottom"/>
          </w:tcPr>
          <w:p w:rsidR="00083857" w:rsidRPr="00DB1893" w:rsidRDefault="00083857" w:rsidP="00083857">
            <w:pPr>
              <w:jc w:val="right"/>
              <w:rPr>
                <w:rFonts w:ascii="Arial" w:hAnsi="Arial" w:cs="Arial"/>
                <w:lang w:val="tr-TR"/>
              </w:rPr>
            </w:pPr>
          </w:p>
        </w:tc>
      </w:tr>
      <w:tr w:rsidR="00083857" w:rsidRPr="00DB1893" w:rsidTr="00C708C8">
        <w:trPr>
          <w:trHeight w:val="113"/>
        </w:trPr>
        <w:tc>
          <w:tcPr>
            <w:tcW w:w="5600" w:type="dxa"/>
            <w:tcBorders>
              <w:top w:val="single" w:sz="8" w:space="0" w:color="auto"/>
              <w:bottom w:val="double" w:sz="2" w:space="0" w:color="auto"/>
            </w:tcBorders>
          </w:tcPr>
          <w:p w:rsidR="00083857" w:rsidRPr="00DB1893" w:rsidRDefault="00083857" w:rsidP="00083857">
            <w:pPr>
              <w:ind w:hanging="107"/>
              <w:rPr>
                <w:rFonts w:ascii="Arial" w:hAnsi="Arial" w:cs="Arial"/>
                <w:lang w:val="tr-TR"/>
              </w:rPr>
            </w:pPr>
            <w:r w:rsidRPr="00DB1893">
              <w:rPr>
                <w:rFonts w:ascii="Arial" w:hAnsi="Arial" w:cs="Arial"/>
                <w:lang w:val="tr-TR"/>
              </w:rPr>
              <w:t>Dönem sonu itibariyle ertelenmiş vergi yükümlülüğü</w:t>
            </w:r>
          </w:p>
        </w:tc>
        <w:tc>
          <w:tcPr>
            <w:tcW w:w="1771" w:type="dxa"/>
            <w:tcBorders>
              <w:top w:val="single" w:sz="8" w:space="0" w:color="auto"/>
              <w:bottom w:val="double" w:sz="2" w:space="0" w:color="auto"/>
            </w:tcBorders>
            <w:vAlign w:val="bottom"/>
          </w:tcPr>
          <w:p w:rsidR="00083857" w:rsidRPr="00DB1893" w:rsidRDefault="00080209" w:rsidP="001C1C9D">
            <w:pPr>
              <w:jc w:val="right"/>
              <w:rPr>
                <w:rFonts w:ascii="Arial" w:hAnsi="Arial" w:cs="Arial"/>
                <w:b/>
                <w:lang w:val="tr-TR"/>
              </w:rPr>
            </w:pPr>
            <w:r w:rsidRPr="00DB1893">
              <w:rPr>
                <w:rFonts w:ascii="Arial" w:hAnsi="Arial" w:cs="Arial"/>
                <w:b/>
                <w:lang w:val="tr-TR"/>
              </w:rPr>
              <w:t>(5.</w:t>
            </w:r>
            <w:r w:rsidR="001C1C9D" w:rsidRPr="00DB1893">
              <w:rPr>
                <w:rFonts w:ascii="Arial" w:hAnsi="Arial" w:cs="Arial"/>
                <w:b/>
                <w:lang w:val="tr-TR"/>
              </w:rPr>
              <w:t>781</w:t>
            </w:r>
            <w:r w:rsidRPr="00DB1893">
              <w:rPr>
                <w:rFonts w:ascii="Arial" w:hAnsi="Arial" w:cs="Arial"/>
                <w:b/>
                <w:lang w:val="tr-TR"/>
              </w:rPr>
              <w:t>.</w:t>
            </w:r>
            <w:r w:rsidR="001C1C9D" w:rsidRPr="00DB1893">
              <w:rPr>
                <w:rFonts w:ascii="Arial" w:hAnsi="Arial" w:cs="Arial"/>
                <w:b/>
                <w:lang w:val="tr-TR"/>
              </w:rPr>
              <w:t>852</w:t>
            </w:r>
            <w:r w:rsidRPr="00DB1893">
              <w:rPr>
                <w:rFonts w:ascii="Arial" w:hAnsi="Arial" w:cs="Arial"/>
                <w:b/>
                <w:lang w:val="tr-TR"/>
              </w:rPr>
              <w:t>)</w:t>
            </w:r>
          </w:p>
        </w:tc>
        <w:tc>
          <w:tcPr>
            <w:tcW w:w="1701" w:type="dxa"/>
            <w:tcBorders>
              <w:top w:val="single" w:sz="8" w:space="0" w:color="auto"/>
              <w:bottom w:val="double" w:sz="2" w:space="0" w:color="auto"/>
            </w:tcBorders>
            <w:vAlign w:val="bottom"/>
          </w:tcPr>
          <w:p w:rsidR="00083857" w:rsidRPr="00DB1893" w:rsidRDefault="008E4216" w:rsidP="00083857">
            <w:pPr>
              <w:jc w:val="right"/>
              <w:rPr>
                <w:rFonts w:ascii="Arial" w:hAnsi="Arial" w:cs="Arial"/>
                <w:lang w:val="tr-TR"/>
              </w:rPr>
            </w:pPr>
            <w:r w:rsidRPr="00DB1893">
              <w:rPr>
                <w:rFonts w:ascii="Arial" w:hAnsi="Arial" w:cs="Arial"/>
                <w:lang w:val="tr-TR"/>
              </w:rPr>
              <w:t>(5.968.377)</w:t>
            </w:r>
          </w:p>
        </w:tc>
      </w:tr>
    </w:tbl>
    <w:p w:rsidR="00A07463" w:rsidRPr="00DB1893" w:rsidRDefault="00A07463" w:rsidP="00A07463">
      <w:pPr>
        <w:ind w:right="96"/>
        <w:rPr>
          <w:rFonts w:ascii="Arial" w:hAnsi="Arial" w:cs="Arial"/>
          <w:lang w:val="tr-TR"/>
        </w:rPr>
      </w:pPr>
    </w:p>
    <w:p w:rsidR="00A07463" w:rsidRPr="00DB1893" w:rsidRDefault="00A07463" w:rsidP="00FC7234">
      <w:pPr>
        <w:ind w:right="96"/>
        <w:rPr>
          <w:rFonts w:ascii="Arial" w:hAnsi="Arial" w:cs="Arial"/>
          <w:lang w:val="tr-TR"/>
        </w:rPr>
      </w:pPr>
      <w:r w:rsidRPr="00DB1893">
        <w:rPr>
          <w:rFonts w:ascii="Arial" w:hAnsi="Arial" w:cs="Arial"/>
          <w:lang w:val="tr-TR"/>
        </w:rPr>
        <w:t xml:space="preserve">Bilanço tarihi itibariyle Şirket’in, </w:t>
      </w:r>
      <w:r w:rsidR="00516591" w:rsidRPr="00DB1893">
        <w:rPr>
          <w:rFonts w:ascii="Arial" w:hAnsi="Arial" w:cs="Arial"/>
          <w:lang w:val="tr-TR"/>
        </w:rPr>
        <w:t>134.324.641</w:t>
      </w:r>
      <w:r w:rsidRPr="00DB1893">
        <w:rPr>
          <w:rFonts w:ascii="Arial" w:hAnsi="Arial" w:cs="Arial"/>
          <w:lang w:val="tr-TR"/>
        </w:rPr>
        <w:t xml:space="preserve"> TL değerinde ileriki yıllardan mahsup edebileceği kullanılmamış vergi zararı vardır (31 Aralık 20</w:t>
      </w:r>
      <w:r w:rsidR="00083857" w:rsidRPr="00DB1893">
        <w:rPr>
          <w:rFonts w:ascii="Arial" w:hAnsi="Arial" w:cs="Arial"/>
          <w:lang w:val="tr-TR"/>
        </w:rPr>
        <w:t>1</w:t>
      </w:r>
      <w:r w:rsidR="00D30DE1" w:rsidRPr="00DB1893">
        <w:rPr>
          <w:rFonts w:ascii="Arial" w:hAnsi="Arial" w:cs="Arial"/>
          <w:lang w:val="tr-TR"/>
        </w:rPr>
        <w:t>1</w:t>
      </w:r>
      <w:r w:rsidRPr="00DB1893">
        <w:rPr>
          <w:rFonts w:ascii="Arial" w:hAnsi="Arial" w:cs="Arial"/>
          <w:lang w:val="tr-TR"/>
        </w:rPr>
        <w:t xml:space="preserve"> - </w:t>
      </w:r>
      <w:r w:rsidR="00516591" w:rsidRPr="00DB1893">
        <w:rPr>
          <w:rFonts w:ascii="Arial" w:hAnsi="Arial" w:cs="Arial"/>
          <w:lang w:val="tr-TR"/>
        </w:rPr>
        <w:t>123.468.310</w:t>
      </w:r>
      <w:r w:rsidRPr="00DB1893">
        <w:rPr>
          <w:rFonts w:ascii="Arial" w:hAnsi="Arial" w:cs="Arial"/>
          <w:lang w:val="tr-TR"/>
        </w:rPr>
        <w:t xml:space="preserve"> TL). Mali zararların mahsup edilecek son yılları aşağıdaki gibidir:</w:t>
      </w:r>
    </w:p>
    <w:p w:rsidR="00A07463" w:rsidRPr="00DB1893" w:rsidRDefault="00A07463" w:rsidP="00A07463">
      <w:pPr>
        <w:ind w:right="96"/>
        <w:rPr>
          <w:rFonts w:ascii="Arial" w:hAnsi="Arial" w:cs="Arial"/>
          <w:lang w:val="tr-TR"/>
        </w:rPr>
      </w:pPr>
    </w:p>
    <w:tbl>
      <w:tblPr>
        <w:tblW w:w="4885" w:type="pct"/>
        <w:tblInd w:w="107" w:type="dxa"/>
        <w:tblCellMar>
          <w:left w:w="107" w:type="dxa"/>
          <w:right w:w="107" w:type="dxa"/>
        </w:tblCellMar>
        <w:tblLook w:val="0000" w:firstRow="0" w:lastRow="0" w:firstColumn="0" w:lastColumn="0" w:noHBand="0" w:noVBand="0"/>
      </w:tblPr>
      <w:tblGrid>
        <w:gridCol w:w="5528"/>
        <w:gridCol w:w="1843"/>
        <w:gridCol w:w="1700"/>
      </w:tblGrid>
      <w:tr w:rsidR="00A07463" w:rsidRPr="00DB1893" w:rsidTr="00FC7234">
        <w:tc>
          <w:tcPr>
            <w:tcW w:w="3047" w:type="pct"/>
            <w:tcBorders>
              <w:top w:val="single" w:sz="8" w:space="0" w:color="auto"/>
              <w:bottom w:val="single" w:sz="8" w:space="0" w:color="auto"/>
            </w:tcBorders>
          </w:tcPr>
          <w:p w:rsidR="00A07463" w:rsidRPr="00DB1893" w:rsidRDefault="00A07463" w:rsidP="00085B91">
            <w:pPr>
              <w:suppressAutoHyphens/>
              <w:rPr>
                <w:rFonts w:ascii="Arial" w:hAnsi="Arial" w:cs="Arial"/>
                <w:spacing w:val="-3"/>
                <w:lang w:val="tr-TR"/>
              </w:rPr>
            </w:pPr>
          </w:p>
        </w:tc>
        <w:tc>
          <w:tcPr>
            <w:tcW w:w="1016" w:type="pct"/>
            <w:tcBorders>
              <w:top w:val="single" w:sz="8" w:space="0" w:color="auto"/>
              <w:bottom w:val="single" w:sz="8" w:space="0" w:color="auto"/>
            </w:tcBorders>
          </w:tcPr>
          <w:p w:rsidR="00A07463" w:rsidRPr="00DB1893" w:rsidRDefault="00C708C8" w:rsidP="008E4216">
            <w:pPr>
              <w:ind w:right="44"/>
              <w:jc w:val="right"/>
              <w:rPr>
                <w:rFonts w:ascii="Arial" w:hAnsi="Arial" w:cs="Arial"/>
                <w:b/>
                <w:lang w:val="tr-TR"/>
              </w:rPr>
            </w:pPr>
            <w:r w:rsidRPr="00DB1893">
              <w:rPr>
                <w:rFonts w:ascii="Arial" w:hAnsi="Arial" w:cs="Arial"/>
                <w:b/>
                <w:lang w:val="tr-TR"/>
              </w:rPr>
              <w:t>30 Haziran</w:t>
            </w:r>
            <w:r w:rsidR="00A07463" w:rsidRPr="00DB1893">
              <w:rPr>
                <w:rFonts w:ascii="Arial" w:hAnsi="Arial" w:cs="Arial"/>
                <w:b/>
                <w:lang w:val="tr-TR"/>
              </w:rPr>
              <w:t xml:space="preserve"> 201</w:t>
            </w:r>
            <w:r w:rsidR="008E4216" w:rsidRPr="00DB1893">
              <w:rPr>
                <w:rFonts w:ascii="Arial" w:hAnsi="Arial" w:cs="Arial"/>
                <w:b/>
                <w:lang w:val="tr-TR"/>
              </w:rPr>
              <w:t>2</w:t>
            </w:r>
          </w:p>
        </w:tc>
        <w:tc>
          <w:tcPr>
            <w:tcW w:w="937" w:type="pct"/>
            <w:tcBorders>
              <w:top w:val="single" w:sz="8" w:space="0" w:color="auto"/>
              <w:bottom w:val="single" w:sz="8" w:space="0" w:color="auto"/>
            </w:tcBorders>
          </w:tcPr>
          <w:p w:rsidR="00A07463" w:rsidRPr="00DB1893" w:rsidRDefault="00A07463" w:rsidP="008E4216">
            <w:pPr>
              <w:ind w:right="1"/>
              <w:jc w:val="right"/>
              <w:rPr>
                <w:rFonts w:ascii="Arial" w:hAnsi="Arial" w:cs="Arial"/>
                <w:lang w:val="tr-TR"/>
              </w:rPr>
            </w:pPr>
            <w:r w:rsidRPr="00DB1893">
              <w:rPr>
                <w:rFonts w:ascii="Arial" w:hAnsi="Arial" w:cs="Arial"/>
                <w:lang w:val="tr-TR"/>
              </w:rPr>
              <w:t>31 Aralık 20</w:t>
            </w:r>
            <w:r w:rsidR="00083857" w:rsidRPr="00DB1893">
              <w:rPr>
                <w:rFonts w:ascii="Arial" w:hAnsi="Arial" w:cs="Arial"/>
                <w:lang w:val="tr-TR"/>
              </w:rPr>
              <w:t>1</w:t>
            </w:r>
            <w:r w:rsidR="008E4216" w:rsidRPr="00DB1893">
              <w:rPr>
                <w:rFonts w:ascii="Arial" w:hAnsi="Arial" w:cs="Arial"/>
                <w:lang w:val="tr-TR"/>
              </w:rPr>
              <w:t>1</w:t>
            </w:r>
          </w:p>
        </w:tc>
      </w:tr>
      <w:tr w:rsidR="00A07463" w:rsidRPr="00DB1893" w:rsidTr="00FC7234">
        <w:tc>
          <w:tcPr>
            <w:tcW w:w="3047" w:type="pct"/>
            <w:tcBorders>
              <w:top w:val="single" w:sz="8" w:space="0" w:color="auto"/>
            </w:tcBorders>
          </w:tcPr>
          <w:p w:rsidR="00A07463" w:rsidRPr="00DB1893" w:rsidRDefault="00A07463" w:rsidP="00085B91">
            <w:pPr>
              <w:suppressAutoHyphens/>
              <w:rPr>
                <w:rFonts w:ascii="Arial" w:hAnsi="Arial" w:cs="Arial"/>
                <w:spacing w:val="-3"/>
                <w:lang w:val="tr-TR"/>
              </w:rPr>
            </w:pPr>
          </w:p>
        </w:tc>
        <w:tc>
          <w:tcPr>
            <w:tcW w:w="1016" w:type="pct"/>
            <w:tcBorders>
              <w:top w:val="single" w:sz="8" w:space="0" w:color="auto"/>
            </w:tcBorders>
          </w:tcPr>
          <w:p w:rsidR="00A07463" w:rsidRPr="00DB1893" w:rsidRDefault="00A07463" w:rsidP="00085B91">
            <w:pPr>
              <w:ind w:right="44"/>
              <w:jc w:val="right"/>
              <w:rPr>
                <w:rFonts w:ascii="Arial" w:hAnsi="Arial" w:cs="Arial"/>
                <w:b/>
                <w:lang w:val="tr-TR"/>
              </w:rPr>
            </w:pPr>
          </w:p>
        </w:tc>
        <w:tc>
          <w:tcPr>
            <w:tcW w:w="937" w:type="pct"/>
            <w:tcBorders>
              <w:top w:val="single" w:sz="8" w:space="0" w:color="auto"/>
            </w:tcBorders>
          </w:tcPr>
          <w:p w:rsidR="00A07463" w:rsidRPr="00DB1893" w:rsidRDefault="00A07463" w:rsidP="00085B91">
            <w:pPr>
              <w:ind w:right="1"/>
              <w:jc w:val="right"/>
              <w:rPr>
                <w:rFonts w:ascii="Arial" w:hAnsi="Arial" w:cs="Arial"/>
                <w:lang w:val="tr-TR"/>
              </w:rPr>
            </w:pPr>
          </w:p>
        </w:tc>
      </w:tr>
      <w:tr w:rsidR="00A07463" w:rsidRPr="00DB1893" w:rsidTr="00FC7234">
        <w:trPr>
          <w:trHeight w:val="201"/>
        </w:trPr>
        <w:tc>
          <w:tcPr>
            <w:tcW w:w="3047" w:type="pct"/>
          </w:tcPr>
          <w:p w:rsidR="00A07463" w:rsidRPr="00DB1893" w:rsidRDefault="00A07463" w:rsidP="00085B91">
            <w:pPr>
              <w:rPr>
                <w:rFonts w:ascii="Arial" w:hAnsi="Arial" w:cs="Arial"/>
                <w:lang w:val="tr-TR"/>
              </w:rPr>
            </w:pPr>
            <w:r w:rsidRPr="00DB1893">
              <w:rPr>
                <w:rFonts w:ascii="Arial" w:hAnsi="Arial" w:cs="Arial"/>
                <w:lang w:val="tr-TR"/>
              </w:rPr>
              <w:t>201</w:t>
            </w:r>
            <w:r w:rsidR="00D52001" w:rsidRPr="00DB1893">
              <w:rPr>
                <w:rFonts w:ascii="Arial" w:hAnsi="Arial" w:cs="Arial"/>
                <w:lang w:val="tr-TR"/>
              </w:rPr>
              <w:t>1</w:t>
            </w:r>
          </w:p>
        </w:tc>
        <w:tc>
          <w:tcPr>
            <w:tcW w:w="1016" w:type="pct"/>
            <w:vAlign w:val="bottom"/>
          </w:tcPr>
          <w:p w:rsidR="00A07463" w:rsidRPr="00DB1893" w:rsidRDefault="00D52001" w:rsidP="00083857">
            <w:pPr>
              <w:jc w:val="right"/>
              <w:rPr>
                <w:rFonts w:ascii="Arial" w:hAnsi="Arial" w:cs="Arial"/>
                <w:b/>
                <w:lang w:val="tr-TR"/>
              </w:rPr>
            </w:pPr>
            <w:r w:rsidRPr="00DB1893">
              <w:rPr>
                <w:rFonts w:ascii="Arial" w:hAnsi="Arial" w:cs="Arial"/>
                <w:b/>
                <w:lang w:val="tr-TR"/>
              </w:rPr>
              <w:t>-</w:t>
            </w:r>
          </w:p>
        </w:tc>
        <w:tc>
          <w:tcPr>
            <w:tcW w:w="937" w:type="pct"/>
            <w:vAlign w:val="bottom"/>
          </w:tcPr>
          <w:p w:rsidR="00A07463" w:rsidRPr="00DB1893" w:rsidRDefault="00D52001" w:rsidP="00267C22">
            <w:pPr>
              <w:jc w:val="right"/>
              <w:rPr>
                <w:rFonts w:ascii="Arial" w:hAnsi="Arial" w:cs="Arial"/>
                <w:lang w:val="tr-TR"/>
              </w:rPr>
            </w:pPr>
            <w:r w:rsidRPr="00DB1893">
              <w:rPr>
                <w:rFonts w:ascii="Arial" w:hAnsi="Arial" w:cs="Arial"/>
                <w:lang w:val="tr-TR"/>
              </w:rPr>
              <w:t>1.170.319</w:t>
            </w:r>
          </w:p>
        </w:tc>
      </w:tr>
      <w:tr w:rsidR="00A07463" w:rsidRPr="00DB1893" w:rsidTr="00FC7234">
        <w:tc>
          <w:tcPr>
            <w:tcW w:w="3047" w:type="pct"/>
          </w:tcPr>
          <w:p w:rsidR="00A07463" w:rsidRPr="00DB1893" w:rsidRDefault="00A07463" w:rsidP="00085B91">
            <w:pPr>
              <w:ind w:right="-469"/>
              <w:rPr>
                <w:rFonts w:ascii="Arial" w:hAnsi="Arial" w:cs="Arial"/>
                <w:lang w:val="tr-TR"/>
              </w:rPr>
            </w:pPr>
            <w:r w:rsidRPr="00DB1893">
              <w:rPr>
                <w:rFonts w:ascii="Arial" w:hAnsi="Arial" w:cs="Arial"/>
                <w:lang w:val="tr-TR"/>
              </w:rPr>
              <w:t>2013</w:t>
            </w:r>
          </w:p>
        </w:tc>
        <w:tc>
          <w:tcPr>
            <w:tcW w:w="1016" w:type="pct"/>
            <w:vAlign w:val="bottom"/>
          </w:tcPr>
          <w:p w:rsidR="00A07463" w:rsidRPr="00DB1893" w:rsidRDefault="00D30DE1" w:rsidP="00085B91">
            <w:pPr>
              <w:jc w:val="right"/>
              <w:rPr>
                <w:rFonts w:ascii="Arial" w:hAnsi="Arial" w:cs="Arial"/>
                <w:b/>
                <w:lang w:val="tr-TR"/>
              </w:rPr>
            </w:pPr>
            <w:r w:rsidRPr="00DB1893">
              <w:rPr>
                <w:rFonts w:ascii="Arial" w:hAnsi="Arial" w:cs="Arial"/>
                <w:b/>
                <w:lang w:val="tr-TR"/>
              </w:rPr>
              <w:t>75.236.337</w:t>
            </w:r>
          </w:p>
        </w:tc>
        <w:tc>
          <w:tcPr>
            <w:tcW w:w="937" w:type="pct"/>
            <w:vAlign w:val="bottom"/>
          </w:tcPr>
          <w:p w:rsidR="00A07463" w:rsidRPr="00DB1893" w:rsidRDefault="008E4216" w:rsidP="00083857">
            <w:pPr>
              <w:jc w:val="right"/>
              <w:rPr>
                <w:rFonts w:ascii="Arial" w:hAnsi="Arial" w:cs="Arial"/>
                <w:lang w:val="tr-TR"/>
              </w:rPr>
            </w:pPr>
            <w:r w:rsidRPr="00DB1893">
              <w:rPr>
                <w:rFonts w:ascii="Arial" w:hAnsi="Arial" w:cs="Arial"/>
                <w:lang w:val="tr-TR"/>
              </w:rPr>
              <w:t>75.236.337</w:t>
            </w:r>
          </w:p>
        </w:tc>
      </w:tr>
      <w:tr w:rsidR="00A07463" w:rsidRPr="00DB1893" w:rsidTr="00FC7234">
        <w:tc>
          <w:tcPr>
            <w:tcW w:w="3047" w:type="pct"/>
          </w:tcPr>
          <w:p w:rsidR="00A07463" w:rsidRPr="00DB1893" w:rsidRDefault="00A07463" w:rsidP="00085B91">
            <w:pPr>
              <w:ind w:right="-469"/>
              <w:rPr>
                <w:rFonts w:ascii="Arial" w:hAnsi="Arial" w:cs="Arial"/>
                <w:lang w:val="tr-TR"/>
              </w:rPr>
            </w:pPr>
            <w:r w:rsidRPr="00DB1893">
              <w:rPr>
                <w:rFonts w:ascii="Arial" w:hAnsi="Arial" w:cs="Arial"/>
                <w:lang w:val="tr-TR"/>
              </w:rPr>
              <w:t>2014</w:t>
            </w:r>
          </w:p>
        </w:tc>
        <w:tc>
          <w:tcPr>
            <w:tcW w:w="1016" w:type="pct"/>
            <w:vAlign w:val="bottom"/>
          </w:tcPr>
          <w:p w:rsidR="00A07463" w:rsidRPr="00DB1893" w:rsidRDefault="00D52001" w:rsidP="00085B91">
            <w:pPr>
              <w:jc w:val="right"/>
              <w:rPr>
                <w:rFonts w:ascii="Arial" w:hAnsi="Arial" w:cs="Arial"/>
                <w:b/>
                <w:lang w:val="tr-TR"/>
              </w:rPr>
            </w:pPr>
            <w:r w:rsidRPr="00DB1893">
              <w:rPr>
                <w:rFonts w:ascii="Arial" w:hAnsi="Arial" w:cs="Arial"/>
                <w:b/>
                <w:lang w:val="tr-TR"/>
              </w:rPr>
              <w:t>17.647.367</w:t>
            </w:r>
          </w:p>
        </w:tc>
        <w:tc>
          <w:tcPr>
            <w:tcW w:w="937" w:type="pct"/>
            <w:vAlign w:val="bottom"/>
          </w:tcPr>
          <w:p w:rsidR="00A07463" w:rsidRPr="00DB1893" w:rsidRDefault="00516591" w:rsidP="00083857">
            <w:pPr>
              <w:jc w:val="right"/>
              <w:rPr>
                <w:rFonts w:ascii="Arial" w:hAnsi="Arial" w:cs="Arial"/>
                <w:lang w:val="tr-TR"/>
              </w:rPr>
            </w:pPr>
            <w:r w:rsidRPr="00DB1893">
              <w:rPr>
                <w:rFonts w:ascii="Arial" w:hAnsi="Arial" w:cs="Arial"/>
                <w:lang w:val="tr-TR"/>
              </w:rPr>
              <w:t>17.647.367</w:t>
            </w:r>
          </w:p>
        </w:tc>
      </w:tr>
      <w:tr w:rsidR="00D30DE1" w:rsidRPr="00DB1893" w:rsidTr="00FC7234">
        <w:tc>
          <w:tcPr>
            <w:tcW w:w="3047" w:type="pct"/>
          </w:tcPr>
          <w:p w:rsidR="00D30DE1" w:rsidRPr="00DB1893" w:rsidRDefault="00D30DE1" w:rsidP="00085B91">
            <w:pPr>
              <w:ind w:right="-469"/>
              <w:rPr>
                <w:rFonts w:ascii="Arial" w:hAnsi="Arial" w:cs="Arial"/>
                <w:lang w:val="tr-TR"/>
              </w:rPr>
            </w:pPr>
            <w:r w:rsidRPr="00DB1893">
              <w:rPr>
                <w:rFonts w:ascii="Arial" w:hAnsi="Arial" w:cs="Arial"/>
                <w:lang w:val="tr-TR"/>
              </w:rPr>
              <w:t>2016</w:t>
            </w:r>
          </w:p>
        </w:tc>
        <w:tc>
          <w:tcPr>
            <w:tcW w:w="1016" w:type="pct"/>
            <w:vAlign w:val="bottom"/>
          </w:tcPr>
          <w:p w:rsidR="00D30DE1" w:rsidRPr="00DB1893" w:rsidRDefault="00D52001" w:rsidP="00085B91">
            <w:pPr>
              <w:jc w:val="right"/>
              <w:rPr>
                <w:rFonts w:ascii="Arial" w:hAnsi="Arial" w:cs="Arial"/>
                <w:b/>
                <w:lang w:val="tr-TR"/>
              </w:rPr>
            </w:pPr>
            <w:r w:rsidRPr="00DB1893">
              <w:rPr>
                <w:rFonts w:ascii="Arial" w:hAnsi="Arial" w:cs="Arial"/>
                <w:b/>
                <w:lang w:val="tr-TR"/>
              </w:rPr>
              <w:t>29.414.287</w:t>
            </w:r>
          </w:p>
        </w:tc>
        <w:tc>
          <w:tcPr>
            <w:tcW w:w="937" w:type="pct"/>
            <w:vAlign w:val="bottom"/>
          </w:tcPr>
          <w:p w:rsidR="00D30DE1" w:rsidRPr="00DB1893" w:rsidRDefault="00516591" w:rsidP="00083857">
            <w:pPr>
              <w:jc w:val="right"/>
              <w:rPr>
                <w:rFonts w:ascii="Arial" w:hAnsi="Arial" w:cs="Arial"/>
                <w:lang w:val="tr-TR"/>
              </w:rPr>
            </w:pPr>
            <w:r w:rsidRPr="00DB1893">
              <w:rPr>
                <w:rFonts w:ascii="Arial" w:hAnsi="Arial" w:cs="Arial"/>
                <w:lang w:val="tr-TR"/>
              </w:rPr>
              <w:t>29.414.287</w:t>
            </w:r>
          </w:p>
        </w:tc>
      </w:tr>
      <w:tr w:rsidR="00A07463" w:rsidRPr="00DB1893" w:rsidTr="00FC7234">
        <w:tc>
          <w:tcPr>
            <w:tcW w:w="3047" w:type="pct"/>
          </w:tcPr>
          <w:p w:rsidR="00A07463" w:rsidRPr="00DB1893" w:rsidRDefault="00A84DA7" w:rsidP="00D30DE1">
            <w:pPr>
              <w:ind w:right="-469"/>
              <w:rPr>
                <w:rFonts w:ascii="Arial" w:hAnsi="Arial" w:cs="Arial"/>
                <w:lang w:val="tr-TR"/>
              </w:rPr>
            </w:pPr>
            <w:r w:rsidRPr="00DB1893">
              <w:rPr>
                <w:rFonts w:ascii="Arial" w:hAnsi="Arial" w:cs="Arial"/>
                <w:lang w:val="tr-TR"/>
              </w:rPr>
              <w:t>201</w:t>
            </w:r>
            <w:r w:rsidR="00D30DE1" w:rsidRPr="00DB1893">
              <w:rPr>
                <w:rFonts w:ascii="Arial" w:hAnsi="Arial" w:cs="Arial"/>
                <w:lang w:val="tr-TR"/>
              </w:rPr>
              <w:t>7</w:t>
            </w:r>
          </w:p>
        </w:tc>
        <w:tc>
          <w:tcPr>
            <w:tcW w:w="1016" w:type="pct"/>
            <w:vAlign w:val="bottom"/>
          </w:tcPr>
          <w:p w:rsidR="00A07463" w:rsidRPr="00DB1893" w:rsidRDefault="0054607C" w:rsidP="0054607C">
            <w:pPr>
              <w:jc w:val="right"/>
              <w:rPr>
                <w:rFonts w:ascii="Arial" w:hAnsi="Arial" w:cs="Arial"/>
                <w:b/>
                <w:lang w:val="tr-TR"/>
              </w:rPr>
            </w:pPr>
            <w:r w:rsidRPr="00DB1893">
              <w:rPr>
                <w:rFonts w:ascii="Arial" w:hAnsi="Arial" w:cs="Arial"/>
                <w:b/>
                <w:lang w:val="tr-TR"/>
              </w:rPr>
              <w:t>12.026</w:t>
            </w:r>
            <w:r w:rsidR="00D30DE1" w:rsidRPr="00DB1893">
              <w:rPr>
                <w:rFonts w:ascii="Arial" w:hAnsi="Arial" w:cs="Arial"/>
                <w:b/>
                <w:lang w:val="tr-TR"/>
              </w:rPr>
              <w:t>.</w:t>
            </w:r>
            <w:r w:rsidRPr="00DB1893">
              <w:rPr>
                <w:rFonts w:ascii="Arial" w:hAnsi="Arial" w:cs="Arial"/>
                <w:b/>
                <w:lang w:val="tr-TR"/>
              </w:rPr>
              <w:t>650</w:t>
            </w:r>
          </w:p>
        </w:tc>
        <w:tc>
          <w:tcPr>
            <w:tcW w:w="937" w:type="pct"/>
            <w:vAlign w:val="bottom"/>
          </w:tcPr>
          <w:p w:rsidR="00A07463" w:rsidRPr="00DB1893" w:rsidRDefault="00D30DE1" w:rsidP="00085B91">
            <w:pPr>
              <w:jc w:val="right"/>
              <w:rPr>
                <w:rFonts w:ascii="Arial" w:hAnsi="Arial" w:cs="Arial"/>
                <w:lang w:val="tr-TR"/>
              </w:rPr>
            </w:pPr>
            <w:r w:rsidRPr="00DB1893">
              <w:rPr>
                <w:rFonts w:ascii="Arial" w:hAnsi="Arial" w:cs="Arial"/>
                <w:lang w:val="tr-TR"/>
              </w:rPr>
              <w:t>-</w:t>
            </w:r>
          </w:p>
        </w:tc>
      </w:tr>
      <w:tr w:rsidR="0086710F" w:rsidRPr="00DB1893" w:rsidTr="00FC7234">
        <w:tc>
          <w:tcPr>
            <w:tcW w:w="3047" w:type="pct"/>
            <w:tcBorders>
              <w:bottom w:val="single" w:sz="8" w:space="0" w:color="auto"/>
            </w:tcBorders>
          </w:tcPr>
          <w:p w:rsidR="0086710F" w:rsidRPr="00DB1893" w:rsidRDefault="0086710F" w:rsidP="00D30DE1">
            <w:pPr>
              <w:ind w:right="-469"/>
              <w:rPr>
                <w:rFonts w:ascii="Arial" w:hAnsi="Arial" w:cs="Arial"/>
                <w:lang w:val="tr-TR"/>
              </w:rPr>
            </w:pPr>
          </w:p>
        </w:tc>
        <w:tc>
          <w:tcPr>
            <w:tcW w:w="1016" w:type="pct"/>
            <w:tcBorders>
              <w:bottom w:val="single" w:sz="8" w:space="0" w:color="auto"/>
            </w:tcBorders>
            <w:vAlign w:val="bottom"/>
          </w:tcPr>
          <w:p w:rsidR="0086710F" w:rsidRPr="00DB1893" w:rsidRDefault="0086710F" w:rsidP="00267C22">
            <w:pPr>
              <w:jc w:val="right"/>
              <w:rPr>
                <w:rFonts w:ascii="Arial" w:hAnsi="Arial" w:cs="Arial"/>
                <w:b/>
                <w:lang w:val="tr-TR"/>
              </w:rPr>
            </w:pPr>
          </w:p>
        </w:tc>
        <w:tc>
          <w:tcPr>
            <w:tcW w:w="937" w:type="pct"/>
            <w:tcBorders>
              <w:bottom w:val="single" w:sz="8" w:space="0" w:color="auto"/>
            </w:tcBorders>
            <w:vAlign w:val="bottom"/>
          </w:tcPr>
          <w:p w:rsidR="0086710F" w:rsidRPr="00DB1893" w:rsidRDefault="0086710F" w:rsidP="00085B91">
            <w:pPr>
              <w:jc w:val="right"/>
              <w:rPr>
                <w:rFonts w:ascii="Arial" w:hAnsi="Arial" w:cs="Arial"/>
                <w:lang w:val="tr-TR"/>
              </w:rPr>
            </w:pPr>
          </w:p>
        </w:tc>
      </w:tr>
      <w:tr w:rsidR="00A07463" w:rsidRPr="00DB1893" w:rsidTr="00FC7234">
        <w:tc>
          <w:tcPr>
            <w:tcW w:w="3047" w:type="pct"/>
            <w:tcBorders>
              <w:top w:val="single" w:sz="8" w:space="0" w:color="auto"/>
              <w:bottom w:val="double" w:sz="2" w:space="0" w:color="auto"/>
            </w:tcBorders>
          </w:tcPr>
          <w:p w:rsidR="00A07463" w:rsidRPr="00DB1893" w:rsidRDefault="00A07463" w:rsidP="00085B91">
            <w:pPr>
              <w:rPr>
                <w:rFonts w:ascii="Arial" w:hAnsi="Arial" w:cs="Arial"/>
                <w:lang w:val="tr-TR"/>
              </w:rPr>
            </w:pPr>
          </w:p>
        </w:tc>
        <w:tc>
          <w:tcPr>
            <w:tcW w:w="1016" w:type="pct"/>
            <w:tcBorders>
              <w:top w:val="single" w:sz="8" w:space="0" w:color="auto"/>
              <w:bottom w:val="double" w:sz="2" w:space="0" w:color="auto"/>
            </w:tcBorders>
            <w:vAlign w:val="bottom"/>
          </w:tcPr>
          <w:p w:rsidR="00A07463" w:rsidRPr="00DB1893" w:rsidRDefault="00D52001" w:rsidP="0054607C">
            <w:pPr>
              <w:jc w:val="right"/>
              <w:rPr>
                <w:rFonts w:ascii="Arial" w:hAnsi="Arial" w:cs="Arial"/>
                <w:b/>
                <w:lang w:val="tr-TR"/>
              </w:rPr>
            </w:pPr>
            <w:r w:rsidRPr="00DB1893">
              <w:rPr>
                <w:rFonts w:ascii="Arial" w:hAnsi="Arial" w:cs="Arial"/>
                <w:b/>
                <w:lang w:val="tr-TR"/>
              </w:rPr>
              <w:t>134.324.641</w:t>
            </w:r>
          </w:p>
        </w:tc>
        <w:tc>
          <w:tcPr>
            <w:tcW w:w="937" w:type="pct"/>
            <w:tcBorders>
              <w:top w:val="single" w:sz="8" w:space="0" w:color="auto"/>
              <w:bottom w:val="double" w:sz="2" w:space="0" w:color="auto"/>
            </w:tcBorders>
            <w:vAlign w:val="bottom"/>
          </w:tcPr>
          <w:p w:rsidR="00A07463" w:rsidRPr="00DB1893" w:rsidRDefault="00D52001" w:rsidP="00516591">
            <w:pPr>
              <w:jc w:val="right"/>
              <w:rPr>
                <w:rFonts w:ascii="Arial" w:hAnsi="Arial" w:cs="Arial"/>
                <w:lang w:val="tr-TR"/>
              </w:rPr>
            </w:pPr>
            <w:r w:rsidRPr="00DB1893">
              <w:rPr>
                <w:rFonts w:ascii="Arial" w:hAnsi="Arial" w:cs="Arial"/>
                <w:lang w:val="tr-TR"/>
              </w:rPr>
              <w:t>12</w:t>
            </w:r>
            <w:r w:rsidR="00516591" w:rsidRPr="00DB1893">
              <w:rPr>
                <w:rFonts w:ascii="Arial" w:hAnsi="Arial" w:cs="Arial"/>
                <w:lang w:val="tr-TR"/>
              </w:rPr>
              <w:t>3</w:t>
            </w:r>
            <w:r w:rsidRPr="00DB1893">
              <w:rPr>
                <w:rFonts w:ascii="Arial" w:hAnsi="Arial" w:cs="Arial"/>
                <w:lang w:val="tr-TR"/>
              </w:rPr>
              <w:t>.</w:t>
            </w:r>
            <w:r w:rsidR="00516591" w:rsidRPr="00DB1893">
              <w:rPr>
                <w:rFonts w:ascii="Arial" w:hAnsi="Arial" w:cs="Arial"/>
                <w:lang w:val="tr-TR"/>
              </w:rPr>
              <w:t>468</w:t>
            </w:r>
            <w:r w:rsidRPr="00DB1893">
              <w:rPr>
                <w:rFonts w:ascii="Arial" w:hAnsi="Arial" w:cs="Arial"/>
                <w:lang w:val="tr-TR"/>
              </w:rPr>
              <w:t>.</w:t>
            </w:r>
            <w:r w:rsidR="00516591" w:rsidRPr="00DB1893">
              <w:rPr>
                <w:rFonts w:ascii="Arial" w:hAnsi="Arial" w:cs="Arial"/>
                <w:lang w:val="tr-TR"/>
              </w:rPr>
              <w:t>310</w:t>
            </w:r>
          </w:p>
        </w:tc>
      </w:tr>
    </w:tbl>
    <w:p w:rsidR="00D40C91" w:rsidRPr="00DB1893" w:rsidRDefault="00D926DE" w:rsidP="00E13FA5">
      <w:pPr>
        <w:pStyle w:val="Header"/>
        <w:tabs>
          <w:tab w:val="clear" w:pos="4320"/>
          <w:tab w:val="clear" w:pos="8640"/>
        </w:tabs>
        <w:rPr>
          <w:rFonts w:ascii="Arial" w:hAnsi="Arial" w:cs="Arial"/>
          <w:b/>
          <w:lang w:val="tr-TR"/>
        </w:rPr>
      </w:pPr>
      <w:r w:rsidRPr="00DB1893">
        <w:rPr>
          <w:rFonts w:ascii="Arial" w:hAnsi="Arial" w:cs="Arial"/>
          <w:b/>
          <w:lang w:val="tr-TR"/>
        </w:rPr>
        <w:br w:type="page"/>
      </w:r>
      <w:r w:rsidR="00CE3E2F" w:rsidRPr="00DB1893">
        <w:rPr>
          <w:rFonts w:ascii="Arial" w:hAnsi="Arial" w:cs="Arial"/>
          <w:b/>
          <w:lang w:val="tr-TR"/>
        </w:rPr>
        <w:t>1</w:t>
      </w:r>
      <w:r w:rsidR="00091191" w:rsidRPr="00DB1893">
        <w:rPr>
          <w:rFonts w:ascii="Arial" w:hAnsi="Arial" w:cs="Arial"/>
          <w:b/>
          <w:lang w:val="tr-TR"/>
        </w:rPr>
        <w:t>5</w:t>
      </w:r>
      <w:r w:rsidR="00D40C91" w:rsidRPr="00DB1893">
        <w:rPr>
          <w:rFonts w:ascii="Arial" w:hAnsi="Arial" w:cs="Arial"/>
          <w:b/>
          <w:lang w:val="tr-TR"/>
        </w:rPr>
        <w:t>.</w:t>
      </w:r>
      <w:r w:rsidR="00D40C91" w:rsidRPr="00DB1893">
        <w:rPr>
          <w:rFonts w:ascii="Arial" w:hAnsi="Arial" w:cs="Arial"/>
          <w:b/>
          <w:lang w:val="tr-TR"/>
        </w:rPr>
        <w:tab/>
      </w:r>
      <w:r w:rsidR="007A7C94" w:rsidRPr="00DB1893">
        <w:rPr>
          <w:rFonts w:ascii="Arial" w:hAnsi="Arial" w:cs="Arial"/>
          <w:b/>
          <w:lang w:val="tr-TR"/>
        </w:rPr>
        <w:t xml:space="preserve">Hisse başına </w:t>
      </w:r>
      <w:r w:rsidR="009D0948" w:rsidRPr="00DB1893">
        <w:rPr>
          <w:rFonts w:ascii="Arial" w:hAnsi="Arial" w:cs="Arial"/>
          <w:b/>
          <w:lang w:val="tr-TR"/>
        </w:rPr>
        <w:t>gelir/(gider)</w:t>
      </w:r>
    </w:p>
    <w:p w:rsidR="00D40C91" w:rsidRPr="00DB1893" w:rsidRDefault="00D40C91" w:rsidP="00E13FA5">
      <w:pPr>
        <w:pStyle w:val="Header"/>
        <w:tabs>
          <w:tab w:val="clear" w:pos="4320"/>
          <w:tab w:val="clear" w:pos="8640"/>
        </w:tabs>
        <w:rPr>
          <w:rFonts w:ascii="Arial" w:hAnsi="Arial" w:cs="Arial"/>
          <w:lang w:val="tr-TR"/>
        </w:rPr>
      </w:pPr>
    </w:p>
    <w:p w:rsidR="00D40C91" w:rsidRPr="00DB1893" w:rsidRDefault="002143FC" w:rsidP="00D926DE">
      <w:pPr>
        <w:ind w:right="-1"/>
        <w:rPr>
          <w:rFonts w:ascii="Arial" w:hAnsi="Arial" w:cs="Arial"/>
          <w:lang w:val="tr-TR"/>
        </w:rPr>
      </w:pPr>
      <w:r w:rsidRPr="00DB1893">
        <w:rPr>
          <w:rFonts w:ascii="Arial" w:hAnsi="Arial" w:cs="Arial"/>
          <w:lang w:val="tr-TR"/>
        </w:rPr>
        <w:t>3</w:t>
      </w:r>
      <w:r w:rsidR="00535CA2" w:rsidRPr="00DB1893">
        <w:rPr>
          <w:rFonts w:ascii="Arial" w:hAnsi="Arial" w:cs="Arial"/>
          <w:lang w:val="tr-TR"/>
        </w:rPr>
        <w:t>0</w:t>
      </w:r>
      <w:r w:rsidRPr="00DB1893">
        <w:rPr>
          <w:rFonts w:ascii="Arial" w:hAnsi="Arial" w:cs="Arial"/>
          <w:lang w:val="tr-TR"/>
        </w:rPr>
        <w:t xml:space="preserve"> </w:t>
      </w:r>
      <w:r w:rsidR="00DC6545" w:rsidRPr="00DB1893">
        <w:rPr>
          <w:rFonts w:ascii="Arial" w:hAnsi="Arial" w:cs="Arial"/>
          <w:lang w:val="tr-TR"/>
        </w:rPr>
        <w:t>Haziran</w:t>
      </w:r>
      <w:r w:rsidR="00890B9D" w:rsidRPr="00DB1893">
        <w:rPr>
          <w:rFonts w:ascii="Arial" w:hAnsi="Arial" w:cs="Arial"/>
          <w:lang w:val="tr-TR"/>
        </w:rPr>
        <w:t xml:space="preserve"> 20</w:t>
      </w:r>
      <w:r w:rsidR="00CE3E2F" w:rsidRPr="00DB1893">
        <w:rPr>
          <w:rFonts w:ascii="Arial" w:hAnsi="Arial" w:cs="Arial"/>
          <w:lang w:val="tr-TR"/>
        </w:rPr>
        <w:t>1</w:t>
      </w:r>
      <w:r w:rsidR="005532BB" w:rsidRPr="00DB1893">
        <w:rPr>
          <w:rFonts w:ascii="Arial" w:hAnsi="Arial" w:cs="Arial"/>
          <w:lang w:val="tr-TR"/>
        </w:rPr>
        <w:t>2</w:t>
      </w:r>
      <w:r w:rsidR="00890B9D" w:rsidRPr="00DB1893">
        <w:rPr>
          <w:rFonts w:ascii="Arial" w:hAnsi="Arial" w:cs="Arial"/>
          <w:lang w:val="tr-TR"/>
        </w:rPr>
        <w:t xml:space="preserve"> ve 3</w:t>
      </w:r>
      <w:r w:rsidR="00DC6545" w:rsidRPr="00DB1893">
        <w:rPr>
          <w:rFonts w:ascii="Arial" w:hAnsi="Arial" w:cs="Arial"/>
          <w:lang w:val="tr-TR"/>
        </w:rPr>
        <w:t>0</w:t>
      </w:r>
      <w:r w:rsidR="00890B9D" w:rsidRPr="00DB1893">
        <w:rPr>
          <w:rFonts w:ascii="Arial" w:hAnsi="Arial" w:cs="Arial"/>
          <w:lang w:val="tr-TR"/>
        </w:rPr>
        <w:t xml:space="preserve"> </w:t>
      </w:r>
      <w:r w:rsidR="00535CA2" w:rsidRPr="00DB1893">
        <w:rPr>
          <w:rFonts w:ascii="Arial" w:hAnsi="Arial" w:cs="Arial"/>
          <w:lang w:val="tr-TR"/>
        </w:rPr>
        <w:t>Haziran</w:t>
      </w:r>
      <w:r w:rsidR="00977669" w:rsidRPr="00DB1893">
        <w:rPr>
          <w:rFonts w:ascii="Arial" w:hAnsi="Arial" w:cs="Arial"/>
          <w:lang w:val="tr-TR"/>
        </w:rPr>
        <w:t xml:space="preserve"> 20</w:t>
      </w:r>
      <w:r w:rsidR="00083857" w:rsidRPr="00DB1893">
        <w:rPr>
          <w:rFonts w:ascii="Arial" w:hAnsi="Arial" w:cs="Arial"/>
          <w:lang w:val="tr-TR"/>
        </w:rPr>
        <w:t>1</w:t>
      </w:r>
      <w:r w:rsidR="005532BB" w:rsidRPr="00DB1893">
        <w:rPr>
          <w:rFonts w:ascii="Arial" w:hAnsi="Arial" w:cs="Arial"/>
          <w:lang w:val="tr-TR"/>
        </w:rPr>
        <w:t>1</w:t>
      </w:r>
      <w:r w:rsidR="00D40C91" w:rsidRPr="00DB1893">
        <w:rPr>
          <w:rFonts w:ascii="Arial" w:hAnsi="Arial" w:cs="Arial"/>
          <w:lang w:val="tr-TR"/>
        </w:rPr>
        <w:t xml:space="preserve"> tarihl</w:t>
      </w:r>
      <w:r w:rsidR="00341708" w:rsidRPr="00DB1893">
        <w:rPr>
          <w:rFonts w:ascii="Arial" w:hAnsi="Arial" w:cs="Arial"/>
          <w:lang w:val="tr-TR"/>
        </w:rPr>
        <w:t>eri itibariyle sona eren ara dönemlere</w:t>
      </w:r>
      <w:r w:rsidR="00D40C91" w:rsidRPr="00DB1893">
        <w:rPr>
          <w:rFonts w:ascii="Arial" w:hAnsi="Arial" w:cs="Arial"/>
          <w:lang w:val="tr-TR"/>
        </w:rPr>
        <w:t xml:space="preserve"> ait mali tablolar için Şirket h</w:t>
      </w:r>
      <w:r w:rsidR="00890B9D" w:rsidRPr="00DB1893">
        <w:rPr>
          <w:rFonts w:ascii="Arial" w:hAnsi="Arial" w:cs="Arial"/>
          <w:lang w:val="tr-TR"/>
        </w:rPr>
        <w:t>isselerinin ağırlıklı ortalama adedi</w:t>
      </w:r>
      <w:r w:rsidR="00D40C91" w:rsidRPr="00DB1893">
        <w:rPr>
          <w:rFonts w:ascii="Arial" w:hAnsi="Arial" w:cs="Arial"/>
          <w:lang w:val="tr-TR"/>
        </w:rPr>
        <w:t xml:space="preserve"> ve birim hisse başına </w:t>
      </w:r>
      <w:r w:rsidR="00F3175B" w:rsidRPr="00DB1893">
        <w:rPr>
          <w:rFonts w:ascii="Arial" w:hAnsi="Arial" w:cs="Arial"/>
          <w:lang w:val="tr-TR"/>
        </w:rPr>
        <w:t>kar/(</w:t>
      </w:r>
      <w:r w:rsidR="00D40C91" w:rsidRPr="00DB1893">
        <w:rPr>
          <w:rFonts w:ascii="Arial" w:hAnsi="Arial" w:cs="Arial"/>
          <w:lang w:val="tr-TR"/>
        </w:rPr>
        <w:t>zarar</w:t>
      </w:r>
      <w:r w:rsidR="00F3175B" w:rsidRPr="00DB1893">
        <w:rPr>
          <w:rFonts w:ascii="Arial" w:hAnsi="Arial" w:cs="Arial"/>
          <w:lang w:val="tr-TR"/>
        </w:rPr>
        <w:t>)</w:t>
      </w:r>
      <w:r w:rsidR="00D40C91" w:rsidRPr="00DB1893">
        <w:rPr>
          <w:rFonts w:ascii="Arial" w:hAnsi="Arial" w:cs="Arial"/>
          <w:lang w:val="tr-TR"/>
        </w:rPr>
        <w:t xml:space="preserve"> hesaplamaları aşağıdaki gibidir:</w:t>
      </w:r>
    </w:p>
    <w:p w:rsidR="00D40C91" w:rsidRPr="00DB1893" w:rsidRDefault="00D40C91" w:rsidP="00E13FA5">
      <w:pPr>
        <w:ind w:right="96"/>
        <w:rPr>
          <w:rFonts w:ascii="Arial" w:hAnsi="Arial" w:cs="Arial"/>
          <w:lang w:val="tr-TR"/>
        </w:rPr>
      </w:pPr>
    </w:p>
    <w:tbl>
      <w:tblPr>
        <w:tblW w:w="4891" w:type="pct"/>
        <w:tblInd w:w="102" w:type="dxa"/>
        <w:tblCellMar>
          <w:left w:w="102" w:type="dxa"/>
          <w:right w:w="102" w:type="dxa"/>
        </w:tblCellMar>
        <w:tblLook w:val="0000" w:firstRow="0" w:lastRow="0" w:firstColumn="0" w:lastColumn="0" w:noHBand="0" w:noVBand="0"/>
      </w:tblPr>
      <w:tblGrid>
        <w:gridCol w:w="4972"/>
        <w:gridCol w:w="2257"/>
        <w:gridCol w:w="1844"/>
      </w:tblGrid>
      <w:tr w:rsidR="00083857" w:rsidRPr="00DB1893" w:rsidTr="00FC7234">
        <w:tc>
          <w:tcPr>
            <w:tcW w:w="2740" w:type="pct"/>
            <w:tcBorders>
              <w:top w:val="single" w:sz="8" w:space="0" w:color="auto"/>
              <w:bottom w:val="single" w:sz="8" w:space="0" w:color="auto"/>
            </w:tcBorders>
          </w:tcPr>
          <w:p w:rsidR="00083857" w:rsidRPr="00DB1893" w:rsidRDefault="00083857" w:rsidP="00E13FA5">
            <w:pPr>
              <w:rPr>
                <w:rFonts w:ascii="Arial" w:hAnsi="Arial" w:cs="Arial"/>
                <w:bCs/>
                <w:lang w:val="tr-TR"/>
              </w:rPr>
            </w:pPr>
          </w:p>
        </w:tc>
        <w:tc>
          <w:tcPr>
            <w:tcW w:w="1244" w:type="pct"/>
            <w:tcBorders>
              <w:top w:val="single" w:sz="8" w:space="0" w:color="auto"/>
              <w:bottom w:val="single" w:sz="8" w:space="0" w:color="auto"/>
            </w:tcBorders>
          </w:tcPr>
          <w:p w:rsidR="00083857" w:rsidRPr="00DB1893" w:rsidRDefault="00083857" w:rsidP="002F1601">
            <w:pPr>
              <w:pStyle w:val="BodyText3"/>
              <w:tabs>
                <w:tab w:val="clear" w:pos="1481"/>
                <w:tab w:val="clear" w:pos="2700"/>
                <w:tab w:val="clear" w:pos="3600"/>
                <w:tab w:val="clear" w:pos="4320"/>
                <w:tab w:val="clear" w:pos="5040"/>
                <w:tab w:val="clear" w:pos="5940"/>
                <w:tab w:val="clear" w:pos="6840"/>
                <w:tab w:val="clear" w:pos="7740"/>
                <w:tab w:val="clear" w:pos="8640"/>
              </w:tabs>
              <w:rPr>
                <w:rFonts w:ascii="Arial" w:hAnsi="Arial" w:cs="Arial"/>
                <w:b/>
                <w:sz w:val="20"/>
                <w:lang w:val="tr-TR"/>
              </w:rPr>
            </w:pPr>
            <w:r w:rsidRPr="00DB1893">
              <w:rPr>
                <w:rFonts w:ascii="Arial" w:hAnsi="Arial" w:cs="Arial"/>
                <w:b/>
                <w:sz w:val="20"/>
                <w:lang w:val="tr-TR"/>
              </w:rPr>
              <w:t>1 Ocak –</w:t>
            </w:r>
          </w:p>
          <w:p w:rsidR="00083857" w:rsidRPr="00DB1893" w:rsidRDefault="00C708C8" w:rsidP="00E501CF">
            <w:pPr>
              <w:pStyle w:val="BodyText3"/>
              <w:tabs>
                <w:tab w:val="clear" w:pos="1481"/>
                <w:tab w:val="clear" w:pos="2700"/>
                <w:tab w:val="clear" w:pos="3600"/>
                <w:tab w:val="clear" w:pos="4320"/>
                <w:tab w:val="clear" w:pos="5040"/>
                <w:tab w:val="clear" w:pos="5940"/>
                <w:tab w:val="clear" w:pos="6840"/>
                <w:tab w:val="clear" w:pos="7740"/>
                <w:tab w:val="clear" w:pos="8640"/>
              </w:tabs>
              <w:rPr>
                <w:rFonts w:ascii="Arial" w:hAnsi="Arial" w:cs="Arial"/>
                <w:b/>
                <w:sz w:val="20"/>
                <w:lang w:val="tr-TR"/>
              </w:rPr>
            </w:pPr>
            <w:r w:rsidRPr="00DB1893">
              <w:rPr>
                <w:rFonts w:ascii="Arial" w:hAnsi="Arial" w:cs="Arial"/>
                <w:b/>
                <w:sz w:val="20"/>
                <w:lang w:val="tr-TR"/>
              </w:rPr>
              <w:t>30 Haziran</w:t>
            </w:r>
            <w:r w:rsidR="00083857" w:rsidRPr="00DB1893">
              <w:rPr>
                <w:rFonts w:ascii="Arial" w:hAnsi="Arial" w:cs="Arial"/>
                <w:b/>
                <w:sz w:val="20"/>
                <w:lang w:val="tr-TR"/>
              </w:rPr>
              <w:t xml:space="preserve"> 201</w:t>
            </w:r>
            <w:r w:rsidR="00E501CF" w:rsidRPr="00DB1893">
              <w:rPr>
                <w:rFonts w:ascii="Arial" w:hAnsi="Arial" w:cs="Arial"/>
                <w:b/>
                <w:sz w:val="20"/>
                <w:lang w:val="tr-TR"/>
              </w:rPr>
              <w:t>2</w:t>
            </w:r>
          </w:p>
        </w:tc>
        <w:tc>
          <w:tcPr>
            <w:tcW w:w="1016" w:type="pct"/>
            <w:tcBorders>
              <w:top w:val="single" w:sz="8" w:space="0" w:color="auto"/>
              <w:bottom w:val="single" w:sz="8" w:space="0" w:color="auto"/>
            </w:tcBorders>
          </w:tcPr>
          <w:p w:rsidR="00083857" w:rsidRPr="00DB1893" w:rsidRDefault="00083857" w:rsidP="00083857">
            <w:pPr>
              <w:pStyle w:val="BodyText3"/>
              <w:tabs>
                <w:tab w:val="clear" w:pos="1481"/>
                <w:tab w:val="clear" w:pos="2700"/>
                <w:tab w:val="clear" w:pos="3600"/>
                <w:tab w:val="clear" w:pos="4320"/>
                <w:tab w:val="clear" w:pos="5040"/>
                <w:tab w:val="clear" w:pos="5940"/>
                <w:tab w:val="clear" w:pos="6840"/>
                <w:tab w:val="clear" w:pos="7740"/>
                <w:tab w:val="clear" w:pos="8640"/>
              </w:tabs>
              <w:rPr>
                <w:rFonts w:ascii="Arial" w:hAnsi="Arial" w:cs="Arial"/>
                <w:sz w:val="20"/>
                <w:lang w:val="tr-TR"/>
              </w:rPr>
            </w:pPr>
            <w:r w:rsidRPr="00DB1893">
              <w:rPr>
                <w:rFonts w:ascii="Arial" w:hAnsi="Arial" w:cs="Arial"/>
                <w:sz w:val="20"/>
                <w:lang w:val="tr-TR"/>
              </w:rPr>
              <w:t>1 Ocak –</w:t>
            </w:r>
          </w:p>
          <w:p w:rsidR="00083857" w:rsidRPr="00DB1893" w:rsidRDefault="00535CA2" w:rsidP="00535CA2">
            <w:pPr>
              <w:pStyle w:val="BodyText3"/>
              <w:tabs>
                <w:tab w:val="clear" w:pos="1481"/>
                <w:tab w:val="clear" w:pos="2700"/>
                <w:tab w:val="clear" w:pos="3600"/>
                <w:tab w:val="clear" w:pos="4320"/>
                <w:tab w:val="clear" w:pos="5040"/>
                <w:tab w:val="clear" w:pos="5940"/>
                <w:tab w:val="clear" w:pos="6840"/>
                <w:tab w:val="clear" w:pos="7740"/>
                <w:tab w:val="clear" w:pos="8640"/>
              </w:tabs>
              <w:rPr>
                <w:rFonts w:ascii="Arial" w:hAnsi="Arial" w:cs="Arial"/>
                <w:sz w:val="20"/>
                <w:lang w:val="tr-TR"/>
              </w:rPr>
            </w:pPr>
            <w:r w:rsidRPr="00DB1893">
              <w:rPr>
                <w:rFonts w:ascii="Arial" w:hAnsi="Arial" w:cs="Arial"/>
                <w:sz w:val="20"/>
                <w:lang w:val="tr-TR"/>
              </w:rPr>
              <w:t>30</w:t>
            </w:r>
            <w:r w:rsidR="00083857" w:rsidRPr="00DB1893">
              <w:rPr>
                <w:rFonts w:ascii="Arial" w:hAnsi="Arial" w:cs="Arial"/>
                <w:sz w:val="20"/>
                <w:lang w:val="tr-TR"/>
              </w:rPr>
              <w:t xml:space="preserve"> </w:t>
            </w:r>
            <w:r w:rsidRPr="00DB1893">
              <w:rPr>
                <w:rFonts w:ascii="Arial" w:hAnsi="Arial" w:cs="Arial"/>
                <w:sz w:val="20"/>
                <w:lang w:val="tr-TR"/>
              </w:rPr>
              <w:t>Haziran</w:t>
            </w:r>
            <w:r w:rsidR="00083857" w:rsidRPr="00DB1893">
              <w:rPr>
                <w:rFonts w:ascii="Arial" w:hAnsi="Arial" w:cs="Arial"/>
                <w:sz w:val="20"/>
                <w:lang w:val="tr-TR"/>
              </w:rPr>
              <w:t xml:space="preserve"> 201</w:t>
            </w:r>
            <w:r w:rsidR="008E4216" w:rsidRPr="00DB1893">
              <w:rPr>
                <w:rFonts w:ascii="Arial" w:hAnsi="Arial" w:cs="Arial"/>
                <w:sz w:val="20"/>
                <w:lang w:val="tr-TR"/>
              </w:rPr>
              <w:t>1</w:t>
            </w:r>
          </w:p>
        </w:tc>
      </w:tr>
      <w:tr w:rsidR="00083857" w:rsidRPr="00DB1893" w:rsidTr="00FC7234">
        <w:tc>
          <w:tcPr>
            <w:tcW w:w="2740" w:type="pct"/>
            <w:tcBorders>
              <w:top w:val="single" w:sz="8" w:space="0" w:color="auto"/>
            </w:tcBorders>
          </w:tcPr>
          <w:p w:rsidR="00083857" w:rsidRPr="00DB1893" w:rsidRDefault="00083857" w:rsidP="00E13FA5">
            <w:pPr>
              <w:rPr>
                <w:rFonts w:ascii="Arial" w:hAnsi="Arial" w:cs="Arial"/>
                <w:bCs/>
                <w:lang w:val="tr-TR"/>
              </w:rPr>
            </w:pPr>
          </w:p>
        </w:tc>
        <w:tc>
          <w:tcPr>
            <w:tcW w:w="1244" w:type="pct"/>
            <w:tcBorders>
              <w:top w:val="single" w:sz="8" w:space="0" w:color="auto"/>
            </w:tcBorders>
          </w:tcPr>
          <w:p w:rsidR="00083857" w:rsidRPr="00DB1893" w:rsidRDefault="00083857" w:rsidP="002F1601">
            <w:pPr>
              <w:pStyle w:val="Heading5"/>
              <w:rPr>
                <w:rFonts w:ascii="Arial" w:hAnsi="Arial" w:cs="Arial"/>
                <w:b/>
                <w:bCs/>
                <w:sz w:val="20"/>
                <w:lang w:val="tr-TR"/>
              </w:rPr>
            </w:pPr>
          </w:p>
        </w:tc>
        <w:tc>
          <w:tcPr>
            <w:tcW w:w="1016" w:type="pct"/>
            <w:tcBorders>
              <w:top w:val="single" w:sz="8" w:space="0" w:color="auto"/>
            </w:tcBorders>
          </w:tcPr>
          <w:p w:rsidR="00083857" w:rsidRPr="00DB1893" w:rsidRDefault="00083857" w:rsidP="00083857">
            <w:pPr>
              <w:pStyle w:val="Heading5"/>
              <w:rPr>
                <w:rFonts w:ascii="Arial" w:hAnsi="Arial" w:cs="Arial"/>
                <w:bCs/>
                <w:sz w:val="20"/>
                <w:lang w:val="tr-TR"/>
              </w:rPr>
            </w:pPr>
          </w:p>
        </w:tc>
      </w:tr>
      <w:tr w:rsidR="00083857" w:rsidRPr="00DB1893" w:rsidTr="00FC7234">
        <w:tc>
          <w:tcPr>
            <w:tcW w:w="2740" w:type="pct"/>
          </w:tcPr>
          <w:p w:rsidR="00083857" w:rsidRPr="00DB1893" w:rsidRDefault="00083857" w:rsidP="00E13FA5">
            <w:pPr>
              <w:pStyle w:val="Heading8"/>
              <w:rPr>
                <w:rFonts w:ascii="Arial" w:hAnsi="Arial" w:cs="Arial"/>
                <w:bCs/>
                <w:u w:val="none"/>
                <w:lang w:val="tr-TR"/>
              </w:rPr>
            </w:pPr>
            <w:r w:rsidRPr="00DB1893">
              <w:rPr>
                <w:rFonts w:ascii="Arial" w:hAnsi="Arial" w:cs="Arial"/>
                <w:bCs/>
                <w:u w:val="none"/>
                <w:lang w:val="tr-TR"/>
              </w:rPr>
              <w:t xml:space="preserve">Adi hisse senetlerinin ağırlıklı ortalama adedi </w:t>
            </w:r>
          </w:p>
          <w:p w:rsidR="00083857" w:rsidRPr="00DB1893" w:rsidRDefault="00083857" w:rsidP="00E13FA5">
            <w:pPr>
              <w:pStyle w:val="Heading8"/>
              <w:rPr>
                <w:rFonts w:ascii="Arial" w:hAnsi="Arial" w:cs="Arial"/>
                <w:bCs/>
                <w:u w:val="none"/>
                <w:lang w:val="tr-TR"/>
              </w:rPr>
            </w:pPr>
            <w:r w:rsidRPr="00DB1893">
              <w:rPr>
                <w:rFonts w:ascii="Arial" w:hAnsi="Arial" w:cs="Arial"/>
                <w:bCs/>
                <w:u w:val="none"/>
                <w:lang w:val="tr-TR"/>
              </w:rPr>
              <w:t xml:space="preserve">   (1 TL değerinde)</w:t>
            </w:r>
          </w:p>
        </w:tc>
        <w:tc>
          <w:tcPr>
            <w:tcW w:w="1244" w:type="pct"/>
            <w:vAlign w:val="bottom"/>
          </w:tcPr>
          <w:p w:rsidR="00083857" w:rsidRPr="00DB1893" w:rsidRDefault="00080209" w:rsidP="002F1601">
            <w:pPr>
              <w:jc w:val="right"/>
              <w:rPr>
                <w:rFonts w:ascii="Arial" w:hAnsi="Arial" w:cs="Arial"/>
                <w:b/>
                <w:bCs/>
                <w:lang w:val="tr-TR"/>
              </w:rPr>
            </w:pPr>
            <w:r w:rsidRPr="00DB1893">
              <w:rPr>
                <w:rFonts w:ascii="Arial" w:hAnsi="Arial" w:cs="Arial"/>
                <w:b/>
                <w:bCs/>
                <w:lang w:val="tr-TR"/>
              </w:rPr>
              <w:t>100.000.000</w:t>
            </w:r>
          </w:p>
        </w:tc>
        <w:tc>
          <w:tcPr>
            <w:tcW w:w="1016" w:type="pct"/>
            <w:vAlign w:val="bottom"/>
          </w:tcPr>
          <w:p w:rsidR="00083857" w:rsidRPr="00DB1893" w:rsidRDefault="00083857" w:rsidP="00083857">
            <w:pPr>
              <w:jc w:val="right"/>
              <w:rPr>
                <w:rFonts w:ascii="Arial" w:hAnsi="Arial" w:cs="Arial"/>
                <w:bCs/>
                <w:lang w:val="tr-TR"/>
              </w:rPr>
            </w:pPr>
            <w:r w:rsidRPr="00DB1893">
              <w:rPr>
                <w:rFonts w:ascii="Arial" w:hAnsi="Arial" w:cs="Arial"/>
                <w:bCs/>
                <w:lang w:val="tr-TR"/>
              </w:rPr>
              <w:t>100.000.000</w:t>
            </w:r>
          </w:p>
        </w:tc>
      </w:tr>
      <w:tr w:rsidR="00083857" w:rsidRPr="00DB1893" w:rsidTr="00FC7234">
        <w:tc>
          <w:tcPr>
            <w:tcW w:w="2740" w:type="pct"/>
            <w:vAlign w:val="bottom"/>
          </w:tcPr>
          <w:p w:rsidR="00083857" w:rsidRPr="00DB1893" w:rsidRDefault="00083857" w:rsidP="00E13FA5">
            <w:pPr>
              <w:pStyle w:val="Heading8"/>
              <w:rPr>
                <w:rFonts w:ascii="Arial" w:hAnsi="Arial" w:cs="Arial"/>
                <w:bCs/>
                <w:lang w:val="tr-TR"/>
              </w:rPr>
            </w:pPr>
          </w:p>
        </w:tc>
        <w:tc>
          <w:tcPr>
            <w:tcW w:w="1244" w:type="pct"/>
            <w:vAlign w:val="bottom"/>
          </w:tcPr>
          <w:p w:rsidR="00083857" w:rsidRPr="00DB1893" w:rsidRDefault="00083857" w:rsidP="002F1601">
            <w:pPr>
              <w:jc w:val="right"/>
              <w:rPr>
                <w:rFonts w:ascii="Arial" w:hAnsi="Arial" w:cs="Arial"/>
                <w:b/>
                <w:bCs/>
                <w:lang w:val="tr-TR"/>
              </w:rPr>
            </w:pPr>
          </w:p>
        </w:tc>
        <w:tc>
          <w:tcPr>
            <w:tcW w:w="1016" w:type="pct"/>
            <w:vAlign w:val="bottom"/>
          </w:tcPr>
          <w:p w:rsidR="00083857" w:rsidRPr="00DB1893" w:rsidRDefault="00083857" w:rsidP="00083857">
            <w:pPr>
              <w:jc w:val="right"/>
              <w:rPr>
                <w:rFonts w:ascii="Arial" w:hAnsi="Arial" w:cs="Arial"/>
                <w:bCs/>
                <w:lang w:val="tr-TR"/>
              </w:rPr>
            </w:pPr>
          </w:p>
        </w:tc>
      </w:tr>
      <w:tr w:rsidR="00083857" w:rsidRPr="00DB1893" w:rsidTr="00FC7234">
        <w:tc>
          <w:tcPr>
            <w:tcW w:w="2740" w:type="pct"/>
          </w:tcPr>
          <w:p w:rsidR="00083857" w:rsidRPr="00DB1893" w:rsidRDefault="00083857" w:rsidP="0051424C">
            <w:pPr>
              <w:ind w:right="-469"/>
              <w:rPr>
                <w:rFonts w:ascii="Arial" w:hAnsi="Arial" w:cs="Arial"/>
                <w:bCs/>
                <w:lang w:val="tr-TR"/>
              </w:rPr>
            </w:pPr>
            <w:r w:rsidRPr="00DB1893">
              <w:rPr>
                <w:rFonts w:ascii="Arial" w:hAnsi="Arial" w:cs="Arial"/>
                <w:bCs/>
                <w:lang w:val="tr-TR"/>
              </w:rPr>
              <w:t xml:space="preserve">Net </w:t>
            </w:r>
            <w:r w:rsidR="0051424C" w:rsidRPr="00DB1893">
              <w:rPr>
                <w:rFonts w:ascii="Arial" w:hAnsi="Arial" w:cs="Arial"/>
                <w:bCs/>
                <w:lang w:val="tr-TR"/>
              </w:rPr>
              <w:t>zarar</w:t>
            </w:r>
            <w:r w:rsidRPr="00DB1893">
              <w:rPr>
                <w:rFonts w:ascii="Arial" w:hAnsi="Arial" w:cs="Arial"/>
                <w:bCs/>
                <w:lang w:val="tr-TR"/>
              </w:rPr>
              <w:t xml:space="preserve"> – TL  </w:t>
            </w:r>
          </w:p>
        </w:tc>
        <w:tc>
          <w:tcPr>
            <w:tcW w:w="1244" w:type="pct"/>
            <w:vAlign w:val="bottom"/>
          </w:tcPr>
          <w:p w:rsidR="00083857" w:rsidRPr="00DB1893" w:rsidRDefault="00080209" w:rsidP="00991C29">
            <w:pPr>
              <w:jc w:val="right"/>
              <w:rPr>
                <w:rFonts w:ascii="Arial" w:hAnsi="Arial" w:cs="Arial"/>
                <w:b/>
                <w:bCs/>
                <w:lang w:val="tr-TR"/>
              </w:rPr>
            </w:pPr>
            <w:r w:rsidRPr="00DB1893">
              <w:rPr>
                <w:rFonts w:ascii="Arial" w:hAnsi="Arial" w:cs="Arial"/>
                <w:b/>
                <w:bCs/>
                <w:lang w:val="tr-TR"/>
              </w:rPr>
              <w:t>(</w:t>
            </w:r>
            <w:r w:rsidR="00991C29" w:rsidRPr="00DB1893">
              <w:rPr>
                <w:rFonts w:ascii="Arial" w:hAnsi="Arial" w:cs="Arial"/>
                <w:b/>
                <w:bCs/>
                <w:lang w:val="tr-TR"/>
              </w:rPr>
              <w:t>12.131.130</w:t>
            </w:r>
            <w:r w:rsidRPr="00DB1893">
              <w:rPr>
                <w:rFonts w:ascii="Arial" w:hAnsi="Arial" w:cs="Arial"/>
                <w:b/>
                <w:bCs/>
                <w:lang w:val="tr-TR"/>
              </w:rPr>
              <w:t>)</w:t>
            </w:r>
          </w:p>
        </w:tc>
        <w:tc>
          <w:tcPr>
            <w:tcW w:w="1016" w:type="pct"/>
            <w:vAlign w:val="bottom"/>
          </w:tcPr>
          <w:p w:rsidR="00083857" w:rsidRPr="00DB1893" w:rsidRDefault="00083857" w:rsidP="00AF01D1">
            <w:pPr>
              <w:jc w:val="right"/>
              <w:rPr>
                <w:rFonts w:ascii="Arial" w:hAnsi="Arial" w:cs="Arial"/>
                <w:bCs/>
                <w:lang w:val="tr-TR"/>
              </w:rPr>
            </w:pPr>
            <w:r w:rsidRPr="00DB1893">
              <w:rPr>
                <w:rFonts w:ascii="Arial" w:hAnsi="Arial" w:cs="Arial"/>
                <w:bCs/>
                <w:lang w:val="tr-TR"/>
              </w:rPr>
              <w:t>(</w:t>
            </w:r>
            <w:r w:rsidR="00AF01D1" w:rsidRPr="00DB1893">
              <w:rPr>
                <w:rFonts w:ascii="Arial" w:hAnsi="Arial" w:cs="Arial"/>
                <w:bCs/>
                <w:lang w:val="tr-TR"/>
              </w:rPr>
              <w:t>1</w:t>
            </w:r>
            <w:r w:rsidR="008E4216" w:rsidRPr="00DB1893">
              <w:rPr>
                <w:rFonts w:ascii="Arial" w:hAnsi="Arial" w:cs="Arial"/>
                <w:bCs/>
                <w:lang w:val="tr-TR"/>
              </w:rPr>
              <w:t>8.</w:t>
            </w:r>
            <w:r w:rsidR="00AF01D1" w:rsidRPr="00DB1893">
              <w:rPr>
                <w:rFonts w:ascii="Arial" w:hAnsi="Arial" w:cs="Arial"/>
                <w:bCs/>
                <w:lang w:val="tr-TR"/>
              </w:rPr>
              <w:t>289</w:t>
            </w:r>
            <w:r w:rsidR="008E4216" w:rsidRPr="00DB1893">
              <w:rPr>
                <w:rFonts w:ascii="Arial" w:hAnsi="Arial" w:cs="Arial"/>
                <w:bCs/>
                <w:lang w:val="tr-TR"/>
              </w:rPr>
              <w:t>.</w:t>
            </w:r>
            <w:r w:rsidR="00AF01D1" w:rsidRPr="00DB1893">
              <w:rPr>
                <w:rFonts w:ascii="Arial" w:hAnsi="Arial" w:cs="Arial"/>
                <w:bCs/>
                <w:lang w:val="tr-TR"/>
              </w:rPr>
              <w:t>407</w:t>
            </w:r>
            <w:r w:rsidRPr="00DB1893">
              <w:rPr>
                <w:rFonts w:ascii="Arial" w:hAnsi="Arial" w:cs="Arial"/>
                <w:bCs/>
                <w:lang w:val="tr-TR"/>
              </w:rPr>
              <w:t>)</w:t>
            </w:r>
          </w:p>
        </w:tc>
      </w:tr>
      <w:tr w:rsidR="00083857" w:rsidRPr="00DB1893" w:rsidTr="00FC7234">
        <w:tc>
          <w:tcPr>
            <w:tcW w:w="2740" w:type="pct"/>
            <w:vAlign w:val="bottom"/>
          </w:tcPr>
          <w:p w:rsidR="00083857" w:rsidRPr="00DB1893" w:rsidRDefault="00083857" w:rsidP="00E13FA5">
            <w:pPr>
              <w:rPr>
                <w:rFonts w:ascii="Arial" w:hAnsi="Arial" w:cs="Arial"/>
                <w:bCs/>
                <w:lang w:val="tr-TR"/>
              </w:rPr>
            </w:pPr>
          </w:p>
        </w:tc>
        <w:tc>
          <w:tcPr>
            <w:tcW w:w="1244" w:type="pct"/>
            <w:vAlign w:val="bottom"/>
          </w:tcPr>
          <w:p w:rsidR="00083857" w:rsidRPr="00DB1893" w:rsidRDefault="00083857" w:rsidP="002F1601">
            <w:pPr>
              <w:jc w:val="right"/>
              <w:rPr>
                <w:rFonts w:ascii="Arial" w:hAnsi="Arial" w:cs="Arial"/>
                <w:b/>
                <w:bCs/>
                <w:lang w:val="tr-TR"/>
              </w:rPr>
            </w:pPr>
          </w:p>
        </w:tc>
        <w:tc>
          <w:tcPr>
            <w:tcW w:w="1016" w:type="pct"/>
            <w:vAlign w:val="bottom"/>
          </w:tcPr>
          <w:p w:rsidR="00083857" w:rsidRPr="00DB1893" w:rsidRDefault="00083857" w:rsidP="00083857">
            <w:pPr>
              <w:jc w:val="right"/>
              <w:rPr>
                <w:rFonts w:ascii="Arial" w:hAnsi="Arial" w:cs="Arial"/>
                <w:bCs/>
                <w:lang w:val="tr-TR"/>
              </w:rPr>
            </w:pPr>
          </w:p>
        </w:tc>
      </w:tr>
      <w:tr w:rsidR="00083857" w:rsidRPr="00DB1893" w:rsidTr="00FC7234">
        <w:tc>
          <w:tcPr>
            <w:tcW w:w="2740" w:type="pct"/>
          </w:tcPr>
          <w:p w:rsidR="00083857" w:rsidRPr="00DB1893" w:rsidRDefault="00083857" w:rsidP="0051424C">
            <w:pPr>
              <w:rPr>
                <w:rFonts w:ascii="Arial" w:hAnsi="Arial" w:cs="Arial"/>
                <w:bCs/>
                <w:lang w:val="tr-TR"/>
              </w:rPr>
            </w:pPr>
            <w:r w:rsidRPr="00DB1893">
              <w:rPr>
                <w:rFonts w:ascii="Arial" w:hAnsi="Arial" w:cs="Arial"/>
                <w:bCs/>
                <w:lang w:val="tr-TR"/>
              </w:rPr>
              <w:t xml:space="preserve">Hisse başına </w:t>
            </w:r>
            <w:r w:rsidR="0051424C" w:rsidRPr="00DB1893">
              <w:rPr>
                <w:rFonts w:ascii="Arial" w:hAnsi="Arial" w:cs="Arial"/>
                <w:bCs/>
                <w:lang w:val="tr-TR"/>
              </w:rPr>
              <w:t>zarar</w:t>
            </w:r>
            <w:r w:rsidRPr="00DB1893">
              <w:rPr>
                <w:rFonts w:ascii="Arial" w:hAnsi="Arial" w:cs="Arial"/>
                <w:bCs/>
                <w:lang w:val="tr-TR"/>
              </w:rPr>
              <w:t xml:space="preserve"> TL - %</w:t>
            </w:r>
          </w:p>
        </w:tc>
        <w:tc>
          <w:tcPr>
            <w:tcW w:w="1244" w:type="pct"/>
            <w:vAlign w:val="bottom"/>
          </w:tcPr>
          <w:p w:rsidR="00083857" w:rsidRPr="00DB1893" w:rsidRDefault="00080209" w:rsidP="00991C29">
            <w:pPr>
              <w:jc w:val="right"/>
              <w:rPr>
                <w:rFonts w:ascii="Arial" w:hAnsi="Arial" w:cs="Arial"/>
                <w:b/>
                <w:bCs/>
                <w:lang w:val="tr-TR"/>
              </w:rPr>
            </w:pPr>
            <w:r w:rsidRPr="00DB1893">
              <w:rPr>
                <w:rFonts w:ascii="Arial" w:hAnsi="Arial" w:cs="Arial"/>
                <w:b/>
                <w:bCs/>
                <w:lang w:val="tr-TR"/>
              </w:rPr>
              <w:t>(</w:t>
            </w:r>
            <w:r w:rsidR="00314071" w:rsidRPr="00DB1893">
              <w:rPr>
                <w:rFonts w:ascii="Arial" w:hAnsi="Arial" w:cs="Arial"/>
                <w:b/>
                <w:bCs/>
                <w:lang w:val="tr-TR"/>
              </w:rPr>
              <w:t>0,1213</w:t>
            </w:r>
            <w:r w:rsidRPr="00DB1893">
              <w:rPr>
                <w:rFonts w:ascii="Arial" w:hAnsi="Arial" w:cs="Arial"/>
                <w:b/>
                <w:bCs/>
                <w:lang w:val="tr-TR"/>
              </w:rPr>
              <w:t>)-(%</w:t>
            </w:r>
            <w:r w:rsidR="00B071FA" w:rsidRPr="00DB1893">
              <w:rPr>
                <w:rFonts w:ascii="Arial" w:hAnsi="Arial" w:cs="Arial"/>
                <w:b/>
                <w:bCs/>
                <w:lang w:val="tr-TR"/>
              </w:rPr>
              <w:t>12,</w:t>
            </w:r>
            <w:r w:rsidR="00991C29" w:rsidRPr="00DB1893">
              <w:rPr>
                <w:rFonts w:ascii="Arial" w:hAnsi="Arial" w:cs="Arial"/>
                <w:b/>
                <w:bCs/>
                <w:lang w:val="tr-TR"/>
              </w:rPr>
              <w:t>13</w:t>
            </w:r>
            <w:r w:rsidRPr="00DB1893">
              <w:rPr>
                <w:rFonts w:ascii="Arial" w:hAnsi="Arial" w:cs="Arial"/>
                <w:b/>
                <w:bCs/>
                <w:lang w:val="tr-TR"/>
              </w:rPr>
              <w:t>)</w:t>
            </w:r>
          </w:p>
        </w:tc>
        <w:tc>
          <w:tcPr>
            <w:tcW w:w="1016" w:type="pct"/>
            <w:vAlign w:val="bottom"/>
          </w:tcPr>
          <w:p w:rsidR="00083857" w:rsidRPr="00DB1893" w:rsidRDefault="000F1E57" w:rsidP="00AF01D1">
            <w:pPr>
              <w:jc w:val="right"/>
              <w:rPr>
                <w:rFonts w:ascii="Arial" w:hAnsi="Arial" w:cs="Arial"/>
                <w:bCs/>
                <w:lang w:val="tr-TR"/>
              </w:rPr>
            </w:pPr>
            <w:r w:rsidRPr="00DB1893">
              <w:rPr>
                <w:rFonts w:ascii="Arial" w:hAnsi="Arial" w:cs="Arial"/>
                <w:bCs/>
                <w:lang w:val="tr-TR"/>
              </w:rPr>
              <w:t>(0,</w:t>
            </w:r>
            <w:r w:rsidR="00AF01D1" w:rsidRPr="00DB1893">
              <w:rPr>
                <w:rFonts w:ascii="Arial" w:hAnsi="Arial" w:cs="Arial"/>
                <w:bCs/>
                <w:lang w:val="tr-TR"/>
              </w:rPr>
              <w:t>1828</w:t>
            </w:r>
            <w:r w:rsidRPr="00DB1893">
              <w:rPr>
                <w:rFonts w:ascii="Arial" w:hAnsi="Arial" w:cs="Arial"/>
                <w:bCs/>
                <w:lang w:val="tr-TR"/>
              </w:rPr>
              <w:t>)-(%</w:t>
            </w:r>
            <w:r w:rsidR="00AF01D1" w:rsidRPr="00DB1893">
              <w:rPr>
                <w:rFonts w:ascii="Arial" w:hAnsi="Arial" w:cs="Arial"/>
                <w:bCs/>
                <w:lang w:val="tr-TR"/>
              </w:rPr>
              <w:t>18</w:t>
            </w:r>
            <w:r w:rsidRPr="00DB1893">
              <w:rPr>
                <w:rFonts w:ascii="Arial" w:hAnsi="Arial" w:cs="Arial"/>
                <w:bCs/>
                <w:lang w:val="tr-TR"/>
              </w:rPr>
              <w:t>,</w:t>
            </w:r>
            <w:r w:rsidR="00AF01D1" w:rsidRPr="00DB1893">
              <w:rPr>
                <w:rFonts w:ascii="Arial" w:hAnsi="Arial" w:cs="Arial"/>
                <w:bCs/>
                <w:lang w:val="tr-TR"/>
              </w:rPr>
              <w:t>28</w:t>
            </w:r>
            <w:r w:rsidRPr="00DB1893">
              <w:rPr>
                <w:rFonts w:ascii="Arial" w:hAnsi="Arial" w:cs="Arial"/>
                <w:bCs/>
                <w:lang w:val="tr-TR"/>
              </w:rPr>
              <w:t>)</w:t>
            </w:r>
          </w:p>
        </w:tc>
      </w:tr>
    </w:tbl>
    <w:p w:rsidR="00804297" w:rsidRPr="00DB1893" w:rsidRDefault="00804297" w:rsidP="00E13FA5">
      <w:pPr>
        <w:rPr>
          <w:rFonts w:ascii="Arial" w:hAnsi="Arial" w:cs="Arial"/>
          <w:b/>
          <w:lang w:val="tr-TR"/>
        </w:rPr>
      </w:pPr>
    </w:p>
    <w:p w:rsidR="002F1601" w:rsidRPr="00DB1893" w:rsidRDefault="002F1601" w:rsidP="00E13FA5">
      <w:pPr>
        <w:rPr>
          <w:rFonts w:ascii="Arial" w:hAnsi="Arial" w:cs="Arial"/>
          <w:b/>
          <w:lang w:val="tr-TR"/>
        </w:rPr>
      </w:pPr>
    </w:p>
    <w:p w:rsidR="00707D90" w:rsidRPr="00DB1893" w:rsidRDefault="00086D0A" w:rsidP="00086D0A">
      <w:pPr>
        <w:tabs>
          <w:tab w:val="left" w:pos="600"/>
        </w:tabs>
        <w:rPr>
          <w:rFonts w:ascii="Arial" w:hAnsi="Arial" w:cs="Arial"/>
          <w:lang w:val="tr-TR"/>
        </w:rPr>
      </w:pPr>
      <w:r w:rsidRPr="00DB1893">
        <w:rPr>
          <w:rFonts w:ascii="Arial" w:hAnsi="Arial" w:cs="Arial"/>
          <w:b/>
          <w:lang w:val="tr-TR"/>
        </w:rPr>
        <w:t>1</w:t>
      </w:r>
      <w:r w:rsidR="00091191" w:rsidRPr="00DB1893">
        <w:rPr>
          <w:rFonts w:ascii="Arial" w:hAnsi="Arial" w:cs="Arial"/>
          <w:b/>
          <w:lang w:val="tr-TR"/>
        </w:rPr>
        <w:t>6</w:t>
      </w:r>
      <w:r w:rsidRPr="00DB1893">
        <w:rPr>
          <w:rFonts w:ascii="Arial" w:hAnsi="Arial" w:cs="Arial"/>
          <w:b/>
          <w:lang w:val="tr-TR"/>
        </w:rPr>
        <w:t>.</w:t>
      </w:r>
      <w:r w:rsidRPr="00DB1893">
        <w:rPr>
          <w:rFonts w:ascii="Arial" w:hAnsi="Arial" w:cs="Arial"/>
          <w:b/>
          <w:lang w:val="tr-TR"/>
        </w:rPr>
        <w:tab/>
      </w:r>
      <w:r w:rsidR="007A7C94" w:rsidRPr="00DB1893">
        <w:rPr>
          <w:rFonts w:ascii="Arial" w:hAnsi="Arial" w:cs="Arial"/>
          <w:b/>
          <w:lang w:val="tr-TR"/>
        </w:rPr>
        <w:t>İlişkili taraf açıklamaları</w:t>
      </w:r>
      <w:r w:rsidR="001618AD" w:rsidRPr="00DB1893">
        <w:rPr>
          <w:rFonts w:ascii="Arial" w:hAnsi="Arial" w:cs="Arial"/>
          <w:lang w:val="tr-TR"/>
        </w:rPr>
        <w:t xml:space="preserve"> </w:t>
      </w:r>
    </w:p>
    <w:p w:rsidR="00707D90" w:rsidRPr="00DB1893" w:rsidRDefault="00707D90" w:rsidP="00E13FA5">
      <w:pPr>
        <w:rPr>
          <w:rFonts w:ascii="Arial" w:hAnsi="Arial" w:cs="Arial"/>
          <w:lang w:val="tr-TR"/>
        </w:rPr>
      </w:pPr>
    </w:p>
    <w:p w:rsidR="00707D90" w:rsidRPr="00DB1893" w:rsidRDefault="00707D90" w:rsidP="00D926DE">
      <w:pPr>
        <w:autoSpaceDE w:val="0"/>
        <w:autoSpaceDN w:val="0"/>
        <w:adjustRightInd w:val="0"/>
        <w:rPr>
          <w:rFonts w:ascii="Arial" w:hAnsi="Arial" w:cs="Arial"/>
          <w:lang w:val="tr-TR"/>
        </w:rPr>
      </w:pPr>
      <w:r w:rsidRPr="00DB1893">
        <w:rPr>
          <w:rFonts w:ascii="Arial" w:hAnsi="Arial" w:cs="Arial"/>
          <w:lang w:val="tr-TR"/>
        </w:rPr>
        <w:t xml:space="preserve">İlişkili taraflardan olan ticari alacaklar genellikle satış işlemlerinden kaynaklanmaktadır ve yaklaşık vadeleri </w:t>
      </w:r>
      <w:r w:rsidR="00D01FB4" w:rsidRPr="00DB1893">
        <w:rPr>
          <w:rFonts w:ascii="Arial" w:hAnsi="Arial" w:cs="Arial"/>
          <w:lang w:val="tr-TR"/>
        </w:rPr>
        <w:t>45-90</w:t>
      </w:r>
      <w:r w:rsidRPr="00DB1893">
        <w:rPr>
          <w:rFonts w:ascii="Arial" w:hAnsi="Arial" w:cs="Arial"/>
          <w:lang w:val="tr-TR"/>
        </w:rPr>
        <w:t xml:space="preserve"> gündür. Alacaklar doğası gereği teminatsızdır ve faiz işletilmemektedir.</w:t>
      </w:r>
    </w:p>
    <w:p w:rsidR="00707D90" w:rsidRPr="00DB1893" w:rsidRDefault="00707D90" w:rsidP="00D926DE">
      <w:pPr>
        <w:autoSpaceDE w:val="0"/>
        <w:autoSpaceDN w:val="0"/>
        <w:adjustRightInd w:val="0"/>
        <w:rPr>
          <w:rFonts w:ascii="Arial" w:hAnsi="Arial" w:cs="Arial"/>
          <w:lang w:val="tr-TR"/>
        </w:rPr>
      </w:pPr>
    </w:p>
    <w:p w:rsidR="00B87C36" w:rsidRPr="00DB1893" w:rsidRDefault="00707D90" w:rsidP="00D926DE">
      <w:pPr>
        <w:autoSpaceDE w:val="0"/>
        <w:autoSpaceDN w:val="0"/>
        <w:adjustRightInd w:val="0"/>
        <w:rPr>
          <w:rFonts w:ascii="Arial" w:hAnsi="Arial" w:cs="Arial"/>
          <w:lang w:val="tr-TR"/>
        </w:rPr>
      </w:pPr>
      <w:r w:rsidRPr="00DB1893">
        <w:rPr>
          <w:rFonts w:ascii="Arial" w:hAnsi="Arial" w:cs="Arial"/>
          <w:lang w:val="tr-TR"/>
        </w:rPr>
        <w:t xml:space="preserve">İlişkili taraflara olan ticari borçlar genellikle </w:t>
      </w:r>
      <w:r w:rsidR="00F371FA" w:rsidRPr="00DB1893">
        <w:rPr>
          <w:rFonts w:ascii="Arial" w:hAnsi="Arial" w:cs="Arial"/>
          <w:lang w:val="tr-TR"/>
        </w:rPr>
        <w:t xml:space="preserve">mal ve hizmet </w:t>
      </w:r>
      <w:r w:rsidRPr="00DB1893">
        <w:rPr>
          <w:rFonts w:ascii="Arial" w:hAnsi="Arial" w:cs="Arial"/>
          <w:lang w:val="tr-TR"/>
        </w:rPr>
        <w:t xml:space="preserve">alım işlemlerinden doğmaktadır ve yaklaşık vadeleri </w:t>
      </w:r>
      <w:r w:rsidR="00D01FB4" w:rsidRPr="00DB1893">
        <w:rPr>
          <w:rFonts w:ascii="Arial" w:hAnsi="Arial" w:cs="Arial"/>
          <w:lang w:val="tr-TR"/>
        </w:rPr>
        <w:t>45-90 gündür</w:t>
      </w:r>
      <w:r w:rsidRPr="00DB1893">
        <w:rPr>
          <w:rFonts w:ascii="Arial" w:hAnsi="Arial" w:cs="Arial"/>
          <w:lang w:val="tr-TR"/>
        </w:rPr>
        <w:t>. Borçlara faiz işletilmemektedir.</w:t>
      </w:r>
    </w:p>
    <w:p w:rsidR="00D926DE" w:rsidRPr="00DB1893" w:rsidRDefault="00D926DE" w:rsidP="00E13FA5">
      <w:pPr>
        <w:autoSpaceDE w:val="0"/>
        <w:autoSpaceDN w:val="0"/>
        <w:adjustRightInd w:val="0"/>
        <w:rPr>
          <w:rFonts w:ascii="Arial" w:hAnsi="Arial" w:cs="Arial"/>
          <w:b/>
          <w:lang w:val="tr-TR"/>
        </w:rPr>
      </w:pPr>
    </w:p>
    <w:p w:rsidR="007B55F5" w:rsidRPr="00DB1893" w:rsidRDefault="00B87C36" w:rsidP="00083857">
      <w:pPr>
        <w:ind w:right="-1"/>
        <w:rPr>
          <w:rFonts w:ascii="Arial" w:hAnsi="Arial" w:cs="Arial"/>
          <w:lang w:val="tr-TR"/>
        </w:rPr>
      </w:pPr>
      <w:r w:rsidRPr="00DB1893">
        <w:rPr>
          <w:rFonts w:ascii="Arial" w:hAnsi="Arial" w:cs="Arial"/>
          <w:lang w:val="tr-TR"/>
        </w:rPr>
        <w:t>Şirket ile diğer ilişkili taraflar arasındaki işlemlerin detayları aşağıda açıklanmıştır.</w:t>
      </w:r>
    </w:p>
    <w:p w:rsidR="001820D8" w:rsidRPr="00DB1893" w:rsidRDefault="001820D8" w:rsidP="00083857">
      <w:pPr>
        <w:ind w:right="-1"/>
        <w:rPr>
          <w:rFonts w:ascii="Arial" w:hAnsi="Arial" w:cs="Arial"/>
          <w:lang w:val="tr-TR"/>
        </w:rPr>
      </w:pPr>
    </w:p>
    <w:tbl>
      <w:tblPr>
        <w:tblW w:w="4916" w:type="pct"/>
        <w:tblInd w:w="70" w:type="dxa"/>
        <w:tblCellMar>
          <w:left w:w="70" w:type="dxa"/>
          <w:right w:w="70" w:type="dxa"/>
        </w:tblCellMar>
        <w:tblLook w:val="04A0" w:firstRow="1" w:lastRow="0" w:firstColumn="1" w:lastColumn="0" w:noHBand="0" w:noVBand="1"/>
      </w:tblPr>
      <w:tblGrid>
        <w:gridCol w:w="4266"/>
        <w:gridCol w:w="1181"/>
        <w:gridCol w:w="1132"/>
        <w:gridCol w:w="1358"/>
        <w:gridCol w:w="1119"/>
      </w:tblGrid>
      <w:tr w:rsidR="00083857" w:rsidRPr="00DB1893" w:rsidTr="00FC7234">
        <w:trPr>
          <w:trHeight w:val="113"/>
        </w:trPr>
        <w:tc>
          <w:tcPr>
            <w:tcW w:w="2355" w:type="pct"/>
            <w:tcBorders>
              <w:top w:val="single" w:sz="8" w:space="0" w:color="auto"/>
              <w:bottom w:val="single" w:sz="8" w:space="0" w:color="auto"/>
            </w:tcBorders>
            <w:shd w:val="clear" w:color="000000" w:fill="FFFFFF"/>
            <w:noWrap/>
            <w:vAlign w:val="bottom"/>
          </w:tcPr>
          <w:p w:rsidR="00083857" w:rsidRPr="00DB1893" w:rsidRDefault="00083857" w:rsidP="00E13FA5">
            <w:pPr>
              <w:rPr>
                <w:rFonts w:ascii="Arial" w:hAnsi="Arial" w:cs="Arial"/>
                <w:b/>
                <w:lang w:val="tr-TR" w:eastAsia="tr-TR"/>
              </w:rPr>
            </w:pPr>
            <w:r w:rsidRPr="00DB1893">
              <w:rPr>
                <w:rFonts w:ascii="Arial" w:hAnsi="Arial" w:cs="Arial"/>
                <w:b/>
                <w:lang w:val="tr-TR" w:eastAsia="tr-TR"/>
              </w:rPr>
              <w:t> </w:t>
            </w:r>
          </w:p>
        </w:tc>
        <w:tc>
          <w:tcPr>
            <w:tcW w:w="1277" w:type="pct"/>
            <w:gridSpan w:val="2"/>
            <w:tcBorders>
              <w:top w:val="single" w:sz="8" w:space="0" w:color="auto"/>
              <w:bottom w:val="single" w:sz="8" w:space="0" w:color="auto"/>
            </w:tcBorders>
            <w:shd w:val="clear" w:color="000000" w:fill="FFFFFF"/>
          </w:tcPr>
          <w:p w:rsidR="00083857" w:rsidRPr="00DB1893" w:rsidRDefault="00C708C8" w:rsidP="00B17A87">
            <w:pPr>
              <w:jc w:val="right"/>
              <w:rPr>
                <w:rFonts w:ascii="Arial" w:hAnsi="Arial" w:cs="Arial"/>
                <w:b/>
                <w:lang w:val="tr-TR" w:eastAsia="tr-TR"/>
              </w:rPr>
            </w:pPr>
            <w:r w:rsidRPr="00DB1893">
              <w:rPr>
                <w:rFonts w:ascii="Arial" w:hAnsi="Arial" w:cs="Arial"/>
                <w:b/>
                <w:lang w:val="tr-TR" w:eastAsia="tr-TR"/>
              </w:rPr>
              <w:t xml:space="preserve">30 Haziran </w:t>
            </w:r>
            <w:r w:rsidR="00083857" w:rsidRPr="00DB1893">
              <w:rPr>
                <w:rFonts w:ascii="Arial" w:hAnsi="Arial" w:cs="Arial"/>
                <w:b/>
                <w:lang w:val="tr-TR" w:eastAsia="tr-TR"/>
              </w:rPr>
              <w:t>201</w:t>
            </w:r>
            <w:r w:rsidR="00B17A87" w:rsidRPr="00DB1893">
              <w:rPr>
                <w:rFonts w:ascii="Arial" w:hAnsi="Arial" w:cs="Arial"/>
                <w:b/>
                <w:lang w:val="tr-TR" w:eastAsia="tr-TR"/>
              </w:rPr>
              <w:t>2</w:t>
            </w:r>
          </w:p>
        </w:tc>
        <w:tc>
          <w:tcPr>
            <w:tcW w:w="1367" w:type="pct"/>
            <w:gridSpan w:val="2"/>
            <w:tcBorders>
              <w:top w:val="single" w:sz="8" w:space="0" w:color="auto"/>
              <w:bottom w:val="single" w:sz="8" w:space="0" w:color="auto"/>
            </w:tcBorders>
            <w:shd w:val="clear" w:color="000000" w:fill="FFFFFF"/>
            <w:noWrap/>
          </w:tcPr>
          <w:p w:rsidR="00083857" w:rsidRPr="00DB1893" w:rsidRDefault="00083857" w:rsidP="000F1E57">
            <w:pPr>
              <w:jc w:val="right"/>
              <w:rPr>
                <w:rFonts w:ascii="Arial" w:hAnsi="Arial" w:cs="Arial"/>
                <w:lang w:val="tr-TR" w:eastAsia="tr-TR"/>
              </w:rPr>
            </w:pPr>
            <w:r w:rsidRPr="00DB1893">
              <w:rPr>
                <w:rFonts w:ascii="Arial" w:hAnsi="Arial" w:cs="Arial"/>
                <w:lang w:val="tr-TR" w:eastAsia="tr-TR"/>
              </w:rPr>
              <w:t xml:space="preserve">31 </w:t>
            </w:r>
            <w:r w:rsidR="00B4432B" w:rsidRPr="00DB1893">
              <w:rPr>
                <w:rFonts w:ascii="Arial" w:hAnsi="Arial" w:cs="Arial"/>
                <w:lang w:val="tr-TR" w:eastAsia="tr-TR"/>
              </w:rPr>
              <w:t>Aralık</w:t>
            </w:r>
            <w:r w:rsidRPr="00DB1893">
              <w:rPr>
                <w:rFonts w:ascii="Arial" w:hAnsi="Arial" w:cs="Arial"/>
                <w:lang w:val="tr-TR" w:eastAsia="tr-TR"/>
              </w:rPr>
              <w:t xml:space="preserve"> 201</w:t>
            </w:r>
            <w:r w:rsidR="000F1E57" w:rsidRPr="00DB1893">
              <w:rPr>
                <w:rFonts w:ascii="Arial" w:hAnsi="Arial" w:cs="Arial"/>
                <w:lang w:val="tr-TR" w:eastAsia="tr-TR"/>
              </w:rPr>
              <w:t>1</w:t>
            </w:r>
          </w:p>
        </w:tc>
      </w:tr>
      <w:tr w:rsidR="00083857" w:rsidRPr="00DB1893" w:rsidTr="00FC7234">
        <w:trPr>
          <w:trHeight w:val="113"/>
        </w:trPr>
        <w:tc>
          <w:tcPr>
            <w:tcW w:w="2355" w:type="pct"/>
            <w:tcBorders>
              <w:top w:val="single" w:sz="8" w:space="0" w:color="auto"/>
              <w:bottom w:val="single" w:sz="8" w:space="0" w:color="auto"/>
            </w:tcBorders>
            <w:shd w:val="clear" w:color="000000" w:fill="FFFFFF"/>
            <w:noWrap/>
            <w:vAlign w:val="bottom"/>
          </w:tcPr>
          <w:p w:rsidR="00083857" w:rsidRPr="00DB1893" w:rsidRDefault="00083857" w:rsidP="00D136B7">
            <w:pPr>
              <w:rPr>
                <w:rFonts w:ascii="Arial" w:hAnsi="Arial" w:cs="Arial"/>
                <w:b/>
                <w:lang w:val="tr-TR" w:eastAsia="tr-TR"/>
              </w:rPr>
            </w:pPr>
            <w:r w:rsidRPr="00DB1893">
              <w:rPr>
                <w:rFonts w:ascii="Arial" w:hAnsi="Arial" w:cs="Arial"/>
                <w:b/>
                <w:lang w:val="tr-TR" w:eastAsia="tr-TR"/>
              </w:rPr>
              <w:t> </w:t>
            </w:r>
          </w:p>
        </w:tc>
        <w:tc>
          <w:tcPr>
            <w:tcW w:w="1277" w:type="pct"/>
            <w:gridSpan w:val="2"/>
            <w:tcBorders>
              <w:top w:val="single" w:sz="8" w:space="0" w:color="auto"/>
              <w:bottom w:val="single" w:sz="8" w:space="0" w:color="auto"/>
            </w:tcBorders>
            <w:shd w:val="clear" w:color="000000" w:fill="FFFFFF"/>
            <w:noWrap/>
            <w:vAlign w:val="bottom"/>
          </w:tcPr>
          <w:p w:rsidR="00083857" w:rsidRPr="00DB1893" w:rsidRDefault="00083857" w:rsidP="00D136B7">
            <w:pPr>
              <w:jc w:val="right"/>
              <w:rPr>
                <w:rFonts w:ascii="Arial" w:hAnsi="Arial" w:cs="Arial"/>
                <w:b/>
                <w:lang w:val="tr-TR" w:eastAsia="tr-TR"/>
              </w:rPr>
            </w:pPr>
            <w:r w:rsidRPr="00DB1893">
              <w:rPr>
                <w:rFonts w:ascii="Arial" w:hAnsi="Arial" w:cs="Arial"/>
                <w:b/>
                <w:lang w:val="tr-TR" w:eastAsia="tr-TR"/>
              </w:rPr>
              <w:t>Kısa vadeli ticari</w:t>
            </w:r>
          </w:p>
        </w:tc>
        <w:tc>
          <w:tcPr>
            <w:tcW w:w="1367" w:type="pct"/>
            <w:gridSpan w:val="2"/>
            <w:tcBorders>
              <w:top w:val="single" w:sz="8" w:space="0" w:color="auto"/>
              <w:bottom w:val="single" w:sz="8" w:space="0" w:color="auto"/>
            </w:tcBorders>
            <w:shd w:val="clear" w:color="000000" w:fill="FFFFFF"/>
            <w:vAlign w:val="bottom"/>
          </w:tcPr>
          <w:p w:rsidR="00083857" w:rsidRPr="00DB1893" w:rsidRDefault="00083857" w:rsidP="00083857">
            <w:pPr>
              <w:jc w:val="right"/>
              <w:rPr>
                <w:rFonts w:ascii="Arial" w:hAnsi="Arial" w:cs="Arial"/>
                <w:lang w:val="tr-TR" w:eastAsia="tr-TR"/>
              </w:rPr>
            </w:pPr>
            <w:r w:rsidRPr="00DB1893">
              <w:rPr>
                <w:rFonts w:ascii="Arial" w:hAnsi="Arial" w:cs="Arial"/>
                <w:lang w:val="tr-TR" w:eastAsia="tr-TR"/>
              </w:rPr>
              <w:t>Kısa vadeli ticari</w:t>
            </w:r>
          </w:p>
        </w:tc>
      </w:tr>
      <w:tr w:rsidR="00083857" w:rsidRPr="00DB1893" w:rsidTr="00FC7234">
        <w:trPr>
          <w:trHeight w:val="113"/>
        </w:trPr>
        <w:tc>
          <w:tcPr>
            <w:tcW w:w="2355" w:type="pct"/>
            <w:tcBorders>
              <w:top w:val="single" w:sz="8" w:space="0" w:color="auto"/>
              <w:bottom w:val="single" w:sz="8" w:space="0" w:color="auto"/>
            </w:tcBorders>
            <w:shd w:val="clear" w:color="000000" w:fill="FFFFFF"/>
            <w:noWrap/>
            <w:vAlign w:val="bottom"/>
          </w:tcPr>
          <w:p w:rsidR="00083857" w:rsidRPr="00DB1893" w:rsidRDefault="00083857" w:rsidP="00E13FA5">
            <w:pPr>
              <w:rPr>
                <w:rFonts w:ascii="Arial" w:hAnsi="Arial" w:cs="Arial"/>
                <w:b/>
                <w:lang w:val="tr-TR" w:eastAsia="tr-TR"/>
              </w:rPr>
            </w:pPr>
            <w:r w:rsidRPr="00DB1893">
              <w:rPr>
                <w:rFonts w:ascii="Arial" w:hAnsi="Arial" w:cs="Arial"/>
                <w:b/>
                <w:lang w:val="tr-TR" w:eastAsia="tr-TR"/>
              </w:rPr>
              <w:t> İlişkili taraflarla olan bakiyeler</w:t>
            </w:r>
          </w:p>
        </w:tc>
        <w:tc>
          <w:tcPr>
            <w:tcW w:w="652" w:type="pct"/>
            <w:tcBorders>
              <w:top w:val="single" w:sz="8" w:space="0" w:color="auto"/>
              <w:bottom w:val="single" w:sz="8" w:space="0" w:color="auto"/>
            </w:tcBorders>
            <w:shd w:val="clear" w:color="000000" w:fill="FFFFFF"/>
            <w:noWrap/>
            <w:vAlign w:val="bottom"/>
          </w:tcPr>
          <w:p w:rsidR="00083857" w:rsidRPr="00DB1893" w:rsidRDefault="00083857" w:rsidP="000B5426">
            <w:pPr>
              <w:jc w:val="right"/>
              <w:rPr>
                <w:rFonts w:ascii="Arial" w:hAnsi="Arial" w:cs="Arial"/>
                <w:b/>
                <w:lang w:val="tr-TR" w:eastAsia="tr-TR"/>
              </w:rPr>
            </w:pPr>
            <w:r w:rsidRPr="00DB1893">
              <w:rPr>
                <w:rFonts w:ascii="Arial" w:hAnsi="Arial" w:cs="Arial"/>
                <w:b/>
                <w:lang w:val="tr-TR" w:eastAsia="tr-TR"/>
              </w:rPr>
              <w:t>Alacaklar</w:t>
            </w:r>
          </w:p>
        </w:tc>
        <w:tc>
          <w:tcPr>
            <w:tcW w:w="625" w:type="pct"/>
            <w:tcBorders>
              <w:top w:val="single" w:sz="8" w:space="0" w:color="auto"/>
              <w:bottom w:val="single" w:sz="8" w:space="0" w:color="auto"/>
            </w:tcBorders>
            <w:shd w:val="clear" w:color="000000" w:fill="FFFFFF"/>
            <w:vAlign w:val="bottom"/>
          </w:tcPr>
          <w:p w:rsidR="00083857" w:rsidRPr="00DB1893" w:rsidRDefault="00D764C2" w:rsidP="00D764C2">
            <w:pPr>
              <w:jc w:val="right"/>
              <w:rPr>
                <w:rFonts w:ascii="Arial" w:hAnsi="Arial" w:cs="Arial"/>
                <w:b/>
                <w:lang w:val="tr-TR" w:eastAsia="tr-TR"/>
              </w:rPr>
            </w:pPr>
            <w:r w:rsidRPr="00DB1893">
              <w:rPr>
                <w:rFonts w:ascii="Arial" w:hAnsi="Arial" w:cs="Arial"/>
                <w:b/>
                <w:lang w:val="tr-TR" w:eastAsia="tr-TR"/>
              </w:rPr>
              <w:t>Borçlar</w:t>
            </w:r>
          </w:p>
        </w:tc>
        <w:tc>
          <w:tcPr>
            <w:tcW w:w="750" w:type="pct"/>
            <w:tcBorders>
              <w:top w:val="single" w:sz="8" w:space="0" w:color="auto"/>
              <w:bottom w:val="single" w:sz="8" w:space="0" w:color="auto"/>
            </w:tcBorders>
            <w:shd w:val="clear" w:color="000000" w:fill="FFFFFF"/>
            <w:vAlign w:val="bottom"/>
          </w:tcPr>
          <w:p w:rsidR="00083857" w:rsidRPr="00DB1893" w:rsidRDefault="00083857" w:rsidP="00083857">
            <w:pPr>
              <w:jc w:val="right"/>
              <w:rPr>
                <w:rFonts w:ascii="Arial" w:hAnsi="Arial" w:cs="Arial"/>
                <w:lang w:val="tr-TR" w:eastAsia="tr-TR"/>
              </w:rPr>
            </w:pPr>
            <w:r w:rsidRPr="00DB1893">
              <w:rPr>
                <w:rFonts w:ascii="Arial" w:hAnsi="Arial" w:cs="Arial"/>
                <w:lang w:val="tr-TR" w:eastAsia="tr-TR"/>
              </w:rPr>
              <w:t>Alacaklar</w:t>
            </w:r>
          </w:p>
        </w:tc>
        <w:tc>
          <w:tcPr>
            <w:tcW w:w="618" w:type="pct"/>
            <w:tcBorders>
              <w:top w:val="single" w:sz="8" w:space="0" w:color="auto"/>
              <w:bottom w:val="single" w:sz="8" w:space="0" w:color="auto"/>
            </w:tcBorders>
            <w:shd w:val="clear" w:color="000000" w:fill="FFFFFF"/>
            <w:vAlign w:val="bottom"/>
          </w:tcPr>
          <w:p w:rsidR="00083857" w:rsidRPr="00DB1893" w:rsidRDefault="00083857" w:rsidP="00D136B7">
            <w:pPr>
              <w:jc w:val="right"/>
              <w:rPr>
                <w:rFonts w:ascii="Arial" w:hAnsi="Arial" w:cs="Arial"/>
                <w:lang w:val="tr-TR" w:eastAsia="tr-TR"/>
              </w:rPr>
            </w:pPr>
            <w:r w:rsidRPr="00DB1893">
              <w:rPr>
                <w:rFonts w:ascii="Arial" w:hAnsi="Arial" w:cs="Arial"/>
                <w:lang w:val="tr-TR" w:eastAsia="tr-TR"/>
              </w:rPr>
              <w:t>Borçlar</w:t>
            </w:r>
          </w:p>
        </w:tc>
      </w:tr>
      <w:tr w:rsidR="00083857" w:rsidRPr="00DB1893" w:rsidTr="00FC7234">
        <w:trPr>
          <w:trHeight w:val="113"/>
        </w:trPr>
        <w:tc>
          <w:tcPr>
            <w:tcW w:w="2355" w:type="pct"/>
            <w:tcBorders>
              <w:top w:val="single" w:sz="8" w:space="0" w:color="auto"/>
            </w:tcBorders>
            <w:shd w:val="clear" w:color="000000" w:fill="FFFFFF"/>
            <w:noWrap/>
            <w:vAlign w:val="bottom"/>
          </w:tcPr>
          <w:p w:rsidR="00083857" w:rsidRPr="00DB1893" w:rsidRDefault="00083857" w:rsidP="00E13FA5">
            <w:pPr>
              <w:rPr>
                <w:rFonts w:ascii="Arial" w:hAnsi="Arial" w:cs="Arial"/>
                <w:lang w:val="tr-TR" w:eastAsia="tr-TR"/>
              </w:rPr>
            </w:pPr>
            <w:r w:rsidRPr="00DB1893">
              <w:rPr>
                <w:rFonts w:ascii="Arial" w:hAnsi="Arial" w:cs="Arial"/>
                <w:lang w:val="tr-TR" w:eastAsia="tr-TR"/>
              </w:rPr>
              <w:t> </w:t>
            </w:r>
          </w:p>
        </w:tc>
        <w:tc>
          <w:tcPr>
            <w:tcW w:w="652" w:type="pct"/>
            <w:tcBorders>
              <w:top w:val="single" w:sz="8" w:space="0" w:color="auto"/>
            </w:tcBorders>
            <w:shd w:val="clear" w:color="000000" w:fill="FFFFFF"/>
            <w:noWrap/>
            <w:vAlign w:val="bottom"/>
          </w:tcPr>
          <w:p w:rsidR="00083857" w:rsidRPr="00DB1893" w:rsidRDefault="00083857" w:rsidP="000B5426">
            <w:pPr>
              <w:jc w:val="right"/>
              <w:rPr>
                <w:rFonts w:ascii="Arial" w:hAnsi="Arial" w:cs="Arial"/>
                <w:b/>
                <w:lang w:val="tr-TR" w:eastAsia="tr-TR"/>
              </w:rPr>
            </w:pPr>
          </w:p>
        </w:tc>
        <w:tc>
          <w:tcPr>
            <w:tcW w:w="625" w:type="pct"/>
            <w:tcBorders>
              <w:top w:val="single" w:sz="8" w:space="0" w:color="auto"/>
            </w:tcBorders>
            <w:shd w:val="clear" w:color="000000" w:fill="FFFFFF"/>
            <w:vAlign w:val="bottom"/>
          </w:tcPr>
          <w:p w:rsidR="00083857" w:rsidRPr="00DB1893" w:rsidRDefault="00083857" w:rsidP="00083857">
            <w:pPr>
              <w:jc w:val="right"/>
              <w:rPr>
                <w:rFonts w:ascii="Arial" w:hAnsi="Arial" w:cs="Arial"/>
                <w:b/>
                <w:lang w:val="tr-TR" w:eastAsia="tr-TR"/>
              </w:rPr>
            </w:pPr>
          </w:p>
        </w:tc>
        <w:tc>
          <w:tcPr>
            <w:tcW w:w="750" w:type="pct"/>
            <w:tcBorders>
              <w:top w:val="single" w:sz="8" w:space="0" w:color="auto"/>
            </w:tcBorders>
            <w:shd w:val="clear" w:color="000000" w:fill="FFFFFF"/>
            <w:vAlign w:val="bottom"/>
          </w:tcPr>
          <w:p w:rsidR="00083857" w:rsidRPr="00DB1893" w:rsidRDefault="00083857" w:rsidP="00083857">
            <w:pPr>
              <w:jc w:val="right"/>
              <w:rPr>
                <w:rFonts w:ascii="Arial" w:hAnsi="Arial" w:cs="Arial"/>
                <w:lang w:val="tr-TR" w:eastAsia="tr-TR"/>
              </w:rPr>
            </w:pPr>
          </w:p>
        </w:tc>
        <w:tc>
          <w:tcPr>
            <w:tcW w:w="618" w:type="pct"/>
            <w:tcBorders>
              <w:top w:val="single" w:sz="8" w:space="0" w:color="auto"/>
            </w:tcBorders>
            <w:shd w:val="clear" w:color="000000" w:fill="FFFFFF"/>
            <w:vAlign w:val="bottom"/>
          </w:tcPr>
          <w:p w:rsidR="00083857" w:rsidRPr="00DB1893" w:rsidRDefault="00083857" w:rsidP="00D136B7">
            <w:pPr>
              <w:jc w:val="right"/>
              <w:rPr>
                <w:rFonts w:ascii="Arial" w:hAnsi="Arial" w:cs="Arial"/>
                <w:lang w:val="tr-TR" w:eastAsia="tr-TR"/>
              </w:rPr>
            </w:pPr>
          </w:p>
        </w:tc>
      </w:tr>
      <w:tr w:rsidR="00083857" w:rsidRPr="00DB1893" w:rsidTr="00FC7234">
        <w:trPr>
          <w:trHeight w:val="113"/>
        </w:trPr>
        <w:tc>
          <w:tcPr>
            <w:tcW w:w="2355" w:type="pct"/>
            <w:shd w:val="clear" w:color="000000" w:fill="FFFFFF"/>
            <w:noWrap/>
            <w:vAlign w:val="bottom"/>
          </w:tcPr>
          <w:p w:rsidR="00083857" w:rsidRPr="00DB1893" w:rsidRDefault="00083857" w:rsidP="00E13FA5">
            <w:pPr>
              <w:rPr>
                <w:rFonts w:ascii="Arial" w:hAnsi="Arial" w:cs="Arial"/>
                <w:u w:val="single"/>
                <w:lang w:val="tr-TR" w:eastAsia="tr-TR"/>
              </w:rPr>
            </w:pPr>
            <w:r w:rsidRPr="00DB1893">
              <w:rPr>
                <w:rFonts w:ascii="Arial" w:hAnsi="Arial" w:cs="Arial"/>
                <w:u w:val="single"/>
                <w:lang w:val="tr-TR" w:eastAsia="tr-TR"/>
              </w:rPr>
              <w:t>Ortaklar</w:t>
            </w:r>
          </w:p>
        </w:tc>
        <w:tc>
          <w:tcPr>
            <w:tcW w:w="652" w:type="pct"/>
            <w:shd w:val="clear" w:color="000000" w:fill="FFFFFF"/>
            <w:noWrap/>
            <w:vAlign w:val="bottom"/>
          </w:tcPr>
          <w:p w:rsidR="00083857" w:rsidRPr="00DB1893" w:rsidRDefault="00083857" w:rsidP="00931C13">
            <w:pPr>
              <w:jc w:val="center"/>
              <w:rPr>
                <w:rFonts w:ascii="Arial" w:hAnsi="Arial" w:cs="Arial"/>
                <w:b/>
                <w:lang w:val="tr-TR" w:eastAsia="tr-TR"/>
              </w:rPr>
            </w:pPr>
          </w:p>
        </w:tc>
        <w:tc>
          <w:tcPr>
            <w:tcW w:w="625" w:type="pct"/>
            <w:shd w:val="clear" w:color="000000" w:fill="FFFFFF"/>
            <w:vAlign w:val="bottom"/>
          </w:tcPr>
          <w:p w:rsidR="00083857" w:rsidRPr="00DB1893" w:rsidRDefault="00083857" w:rsidP="00083857">
            <w:pPr>
              <w:jc w:val="right"/>
              <w:rPr>
                <w:rFonts w:ascii="Arial" w:hAnsi="Arial" w:cs="Arial"/>
                <w:b/>
                <w:lang w:val="tr-TR" w:eastAsia="tr-TR"/>
              </w:rPr>
            </w:pPr>
          </w:p>
        </w:tc>
        <w:tc>
          <w:tcPr>
            <w:tcW w:w="750" w:type="pct"/>
            <w:shd w:val="clear" w:color="000000" w:fill="FFFFFF"/>
            <w:vAlign w:val="bottom"/>
          </w:tcPr>
          <w:p w:rsidR="00083857" w:rsidRPr="00DB1893" w:rsidRDefault="00083857" w:rsidP="00083857">
            <w:pPr>
              <w:jc w:val="right"/>
              <w:rPr>
                <w:rFonts w:ascii="Arial" w:hAnsi="Arial" w:cs="Arial"/>
                <w:lang w:val="tr-TR" w:eastAsia="tr-TR"/>
              </w:rPr>
            </w:pPr>
          </w:p>
        </w:tc>
        <w:tc>
          <w:tcPr>
            <w:tcW w:w="618" w:type="pct"/>
            <w:shd w:val="clear" w:color="000000" w:fill="FFFFFF"/>
            <w:vAlign w:val="bottom"/>
          </w:tcPr>
          <w:p w:rsidR="00083857" w:rsidRPr="00DB1893" w:rsidRDefault="00083857" w:rsidP="00D136B7">
            <w:pPr>
              <w:jc w:val="right"/>
              <w:rPr>
                <w:rFonts w:ascii="Arial" w:hAnsi="Arial" w:cs="Arial"/>
                <w:lang w:val="tr-TR" w:eastAsia="tr-TR"/>
              </w:rPr>
            </w:pPr>
          </w:p>
        </w:tc>
      </w:tr>
      <w:tr w:rsidR="00083857" w:rsidRPr="00DB1893" w:rsidTr="00FC7234">
        <w:trPr>
          <w:trHeight w:val="113"/>
        </w:trPr>
        <w:tc>
          <w:tcPr>
            <w:tcW w:w="2355" w:type="pct"/>
            <w:shd w:val="clear" w:color="000000" w:fill="FFFFFF"/>
            <w:noWrap/>
            <w:vAlign w:val="bottom"/>
          </w:tcPr>
          <w:p w:rsidR="00083857" w:rsidRPr="00DB1893" w:rsidRDefault="00083857" w:rsidP="00E13FA5">
            <w:pPr>
              <w:rPr>
                <w:rFonts w:ascii="Arial" w:hAnsi="Arial" w:cs="Arial"/>
                <w:lang w:val="tr-TR" w:eastAsia="tr-TR"/>
              </w:rPr>
            </w:pPr>
            <w:r w:rsidRPr="00DB1893">
              <w:rPr>
                <w:rFonts w:ascii="Arial" w:hAnsi="Arial" w:cs="Arial"/>
                <w:lang w:val="tr-TR" w:eastAsia="tr-TR"/>
              </w:rPr>
              <w:t>Oyak Genel Müdürlüğü </w:t>
            </w:r>
          </w:p>
        </w:tc>
        <w:tc>
          <w:tcPr>
            <w:tcW w:w="652" w:type="pct"/>
            <w:shd w:val="clear" w:color="000000" w:fill="FFFFFF"/>
            <w:noWrap/>
            <w:vAlign w:val="bottom"/>
          </w:tcPr>
          <w:p w:rsidR="00083857" w:rsidRPr="00DB1893" w:rsidRDefault="00A11D7A" w:rsidP="00F170F0">
            <w:pPr>
              <w:jc w:val="right"/>
              <w:rPr>
                <w:rFonts w:ascii="Arial" w:hAnsi="Arial" w:cs="Arial"/>
                <w:b/>
                <w:lang w:val="tr-TR" w:eastAsia="tr-TR"/>
              </w:rPr>
            </w:pPr>
            <w:r w:rsidRPr="00DB1893">
              <w:rPr>
                <w:rFonts w:ascii="Arial" w:hAnsi="Arial" w:cs="Arial"/>
                <w:b/>
                <w:lang w:val="tr-TR" w:eastAsia="tr-TR"/>
              </w:rPr>
              <w:t>76.531</w:t>
            </w:r>
          </w:p>
        </w:tc>
        <w:tc>
          <w:tcPr>
            <w:tcW w:w="625" w:type="pct"/>
            <w:shd w:val="clear" w:color="000000" w:fill="FFFFFF"/>
            <w:vAlign w:val="bottom"/>
          </w:tcPr>
          <w:p w:rsidR="00083857" w:rsidRPr="00DB1893" w:rsidRDefault="00A11D7A" w:rsidP="00083857">
            <w:pPr>
              <w:jc w:val="right"/>
              <w:rPr>
                <w:rFonts w:ascii="Arial" w:hAnsi="Arial" w:cs="Arial"/>
                <w:b/>
                <w:lang w:val="tr-TR" w:eastAsia="tr-TR"/>
              </w:rPr>
            </w:pPr>
            <w:r w:rsidRPr="00DB1893">
              <w:rPr>
                <w:rFonts w:ascii="Arial" w:hAnsi="Arial" w:cs="Arial"/>
                <w:b/>
                <w:lang w:val="tr-TR" w:eastAsia="tr-TR"/>
              </w:rPr>
              <w:t>17.271</w:t>
            </w:r>
          </w:p>
        </w:tc>
        <w:tc>
          <w:tcPr>
            <w:tcW w:w="750" w:type="pct"/>
            <w:shd w:val="clear" w:color="000000" w:fill="FFFFFF"/>
            <w:vAlign w:val="bottom"/>
          </w:tcPr>
          <w:p w:rsidR="00083857" w:rsidRPr="00DB1893" w:rsidRDefault="000F1E57" w:rsidP="00083857">
            <w:pPr>
              <w:jc w:val="right"/>
              <w:rPr>
                <w:rFonts w:ascii="Arial" w:hAnsi="Arial" w:cs="Arial"/>
                <w:lang w:val="tr-TR" w:eastAsia="tr-TR"/>
              </w:rPr>
            </w:pPr>
            <w:r w:rsidRPr="00DB1893">
              <w:rPr>
                <w:rFonts w:ascii="Arial" w:hAnsi="Arial" w:cs="Arial"/>
                <w:lang w:val="tr-TR" w:eastAsia="tr-TR"/>
              </w:rPr>
              <w:t>62.400</w:t>
            </w:r>
          </w:p>
        </w:tc>
        <w:tc>
          <w:tcPr>
            <w:tcW w:w="618" w:type="pct"/>
            <w:shd w:val="clear" w:color="000000" w:fill="FFFFFF"/>
            <w:vAlign w:val="bottom"/>
          </w:tcPr>
          <w:p w:rsidR="00083857" w:rsidRPr="00DB1893" w:rsidRDefault="00083857" w:rsidP="00085B91">
            <w:pPr>
              <w:jc w:val="right"/>
              <w:rPr>
                <w:rFonts w:ascii="Arial" w:hAnsi="Arial" w:cs="Arial"/>
                <w:lang w:val="tr-TR" w:eastAsia="tr-TR"/>
              </w:rPr>
            </w:pPr>
            <w:r w:rsidRPr="00DB1893">
              <w:rPr>
                <w:rFonts w:ascii="Arial" w:hAnsi="Arial" w:cs="Arial"/>
                <w:lang w:val="tr-TR" w:eastAsia="tr-TR"/>
              </w:rPr>
              <w:t>-</w:t>
            </w:r>
          </w:p>
        </w:tc>
      </w:tr>
      <w:tr w:rsidR="00083857" w:rsidRPr="00DB1893" w:rsidTr="00FC7234">
        <w:trPr>
          <w:trHeight w:val="113"/>
        </w:trPr>
        <w:tc>
          <w:tcPr>
            <w:tcW w:w="2355" w:type="pct"/>
            <w:shd w:val="clear" w:color="000000" w:fill="FFFFFF"/>
            <w:noWrap/>
            <w:vAlign w:val="bottom"/>
          </w:tcPr>
          <w:p w:rsidR="00083857" w:rsidRPr="00DB1893" w:rsidRDefault="00083857" w:rsidP="00E13FA5">
            <w:pPr>
              <w:rPr>
                <w:rFonts w:ascii="Arial" w:hAnsi="Arial" w:cs="Arial"/>
                <w:u w:val="single"/>
                <w:lang w:val="tr-TR" w:eastAsia="tr-TR"/>
              </w:rPr>
            </w:pPr>
            <w:r w:rsidRPr="00DB1893">
              <w:rPr>
                <w:rFonts w:ascii="Arial" w:hAnsi="Arial" w:cs="Arial"/>
                <w:u w:val="single"/>
                <w:lang w:val="tr-TR" w:eastAsia="tr-TR"/>
              </w:rPr>
              <w:t>Ana ortak tarafından yönetilen diğer şirketler</w:t>
            </w:r>
          </w:p>
        </w:tc>
        <w:tc>
          <w:tcPr>
            <w:tcW w:w="652" w:type="pct"/>
            <w:shd w:val="clear" w:color="000000" w:fill="FFFFFF"/>
            <w:noWrap/>
            <w:vAlign w:val="bottom"/>
          </w:tcPr>
          <w:p w:rsidR="00083857" w:rsidRPr="00DB1893" w:rsidRDefault="00083857" w:rsidP="000B5426">
            <w:pPr>
              <w:jc w:val="right"/>
              <w:rPr>
                <w:rFonts w:ascii="Arial" w:hAnsi="Arial" w:cs="Arial"/>
                <w:b/>
                <w:lang w:val="tr-TR" w:eastAsia="tr-TR"/>
              </w:rPr>
            </w:pPr>
          </w:p>
        </w:tc>
        <w:tc>
          <w:tcPr>
            <w:tcW w:w="625" w:type="pct"/>
            <w:shd w:val="clear" w:color="000000" w:fill="FFFFFF"/>
            <w:vAlign w:val="bottom"/>
          </w:tcPr>
          <w:p w:rsidR="00083857" w:rsidRPr="00DB1893" w:rsidRDefault="00083857" w:rsidP="00083857">
            <w:pPr>
              <w:jc w:val="right"/>
              <w:rPr>
                <w:rFonts w:ascii="Arial" w:hAnsi="Arial" w:cs="Arial"/>
                <w:b/>
                <w:lang w:val="tr-TR" w:eastAsia="tr-TR"/>
              </w:rPr>
            </w:pPr>
          </w:p>
        </w:tc>
        <w:tc>
          <w:tcPr>
            <w:tcW w:w="750" w:type="pct"/>
            <w:shd w:val="clear" w:color="000000" w:fill="FFFFFF"/>
            <w:vAlign w:val="bottom"/>
          </w:tcPr>
          <w:p w:rsidR="00083857" w:rsidRPr="00DB1893" w:rsidRDefault="00083857" w:rsidP="00083857">
            <w:pPr>
              <w:jc w:val="right"/>
              <w:rPr>
                <w:rFonts w:ascii="Arial" w:hAnsi="Arial" w:cs="Arial"/>
                <w:lang w:val="tr-TR" w:eastAsia="tr-TR"/>
              </w:rPr>
            </w:pPr>
          </w:p>
        </w:tc>
        <w:tc>
          <w:tcPr>
            <w:tcW w:w="618" w:type="pct"/>
            <w:shd w:val="clear" w:color="000000" w:fill="FFFFFF"/>
            <w:vAlign w:val="bottom"/>
          </w:tcPr>
          <w:p w:rsidR="00083857" w:rsidRPr="00DB1893" w:rsidRDefault="00083857" w:rsidP="00085B91">
            <w:pPr>
              <w:jc w:val="right"/>
              <w:rPr>
                <w:rFonts w:ascii="Arial" w:hAnsi="Arial" w:cs="Arial"/>
                <w:lang w:val="tr-TR" w:eastAsia="tr-TR"/>
              </w:rPr>
            </w:pPr>
          </w:p>
        </w:tc>
      </w:tr>
      <w:tr w:rsidR="00083857" w:rsidRPr="00DB1893" w:rsidTr="00FC7234">
        <w:trPr>
          <w:trHeight w:val="113"/>
        </w:trPr>
        <w:tc>
          <w:tcPr>
            <w:tcW w:w="2355" w:type="pct"/>
            <w:shd w:val="clear" w:color="000000" w:fill="FFFFFF"/>
            <w:noWrap/>
            <w:vAlign w:val="bottom"/>
          </w:tcPr>
          <w:p w:rsidR="00083857" w:rsidRPr="00DB1893" w:rsidRDefault="00083857" w:rsidP="00E13FA5">
            <w:pPr>
              <w:rPr>
                <w:rFonts w:ascii="Arial" w:hAnsi="Arial" w:cs="Arial"/>
                <w:lang w:val="tr-TR" w:eastAsia="tr-TR"/>
              </w:rPr>
            </w:pPr>
            <w:r w:rsidRPr="00DB1893">
              <w:rPr>
                <w:rFonts w:ascii="Arial" w:hAnsi="Arial" w:cs="Arial"/>
                <w:lang w:val="tr-TR" w:eastAsia="tr-TR"/>
              </w:rPr>
              <w:t>Oyak S</w:t>
            </w:r>
            <w:r w:rsidR="001820D8" w:rsidRPr="00DB1893">
              <w:rPr>
                <w:rFonts w:ascii="Arial" w:hAnsi="Arial" w:cs="Arial"/>
                <w:lang w:val="tr-TR" w:eastAsia="tr-TR"/>
              </w:rPr>
              <w:t xml:space="preserve">avunma ve Güvenlik Sis. A.Ş. </w:t>
            </w:r>
          </w:p>
        </w:tc>
        <w:tc>
          <w:tcPr>
            <w:tcW w:w="652" w:type="pct"/>
            <w:shd w:val="clear" w:color="000000" w:fill="FFFFFF"/>
            <w:noWrap/>
            <w:vAlign w:val="bottom"/>
          </w:tcPr>
          <w:p w:rsidR="00083857" w:rsidRPr="00DB1893" w:rsidRDefault="00931C13" w:rsidP="000B5426">
            <w:pPr>
              <w:jc w:val="right"/>
              <w:rPr>
                <w:rFonts w:ascii="Arial" w:hAnsi="Arial" w:cs="Arial"/>
                <w:b/>
                <w:lang w:val="tr-TR" w:eastAsia="tr-TR"/>
              </w:rPr>
            </w:pPr>
            <w:r w:rsidRPr="00DB1893">
              <w:rPr>
                <w:rFonts w:ascii="Arial" w:hAnsi="Arial" w:cs="Arial"/>
                <w:b/>
                <w:lang w:val="tr-TR" w:eastAsia="tr-TR"/>
              </w:rPr>
              <w:t>-</w:t>
            </w:r>
          </w:p>
        </w:tc>
        <w:tc>
          <w:tcPr>
            <w:tcW w:w="625" w:type="pct"/>
            <w:shd w:val="clear" w:color="000000" w:fill="FFFFFF"/>
            <w:vAlign w:val="bottom"/>
          </w:tcPr>
          <w:p w:rsidR="00083857" w:rsidRPr="00DB1893" w:rsidRDefault="00A11D7A" w:rsidP="00D764C2">
            <w:pPr>
              <w:jc w:val="right"/>
              <w:rPr>
                <w:rFonts w:ascii="Arial" w:hAnsi="Arial" w:cs="Arial"/>
                <w:b/>
                <w:lang w:val="tr-TR" w:eastAsia="tr-TR"/>
              </w:rPr>
            </w:pPr>
            <w:r w:rsidRPr="00DB1893">
              <w:rPr>
                <w:rFonts w:ascii="Arial" w:hAnsi="Arial" w:cs="Arial"/>
                <w:b/>
                <w:lang w:val="tr-TR" w:eastAsia="tr-TR"/>
              </w:rPr>
              <w:t>185.390</w:t>
            </w:r>
          </w:p>
        </w:tc>
        <w:tc>
          <w:tcPr>
            <w:tcW w:w="750" w:type="pct"/>
            <w:shd w:val="clear" w:color="000000" w:fill="FFFFFF"/>
            <w:vAlign w:val="bottom"/>
          </w:tcPr>
          <w:p w:rsidR="00083857" w:rsidRPr="00DB1893" w:rsidRDefault="00083857" w:rsidP="00083857">
            <w:pPr>
              <w:jc w:val="right"/>
              <w:rPr>
                <w:rFonts w:ascii="Arial" w:hAnsi="Arial" w:cs="Arial"/>
                <w:lang w:val="tr-TR" w:eastAsia="tr-TR"/>
              </w:rPr>
            </w:pPr>
            <w:r w:rsidRPr="00DB1893">
              <w:rPr>
                <w:rFonts w:ascii="Arial" w:hAnsi="Arial" w:cs="Arial"/>
                <w:lang w:val="tr-TR" w:eastAsia="tr-TR"/>
              </w:rPr>
              <w:t>-</w:t>
            </w:r>
          </w:p>
        </w:tc>
        <w:tc>
          <w:tcPr>
            <w:tcW w:w="618" w:type="pct"/>
            <w:shd w:val="clear" w:color="000000" w:fill="FFFFFF"/>
            <w:vAlign w:val="bottom"/>
          </w:tcPr>
          <w:p w:rsidR="00083857" w:rsidRPr="00DB1893" w:rsidRDefault="000F1E57" w:rsidP="00B4432B">
            <w:pPr>
              <w:jc w:val="right"/>
              <w:rPr>
                <w:rFonts w:ascii="Arial" w:hAnsi="Arial" w:cs="Arial"/>
                <w:lang w:val="tr-TR" w:eastAsia="tr-TR"/>
              </w:rPr>
            </w:pPr>
            <w:r w:rsidRPr="00DB1893">
              <w:rPr>
                <w:rFonts w:ascii="Arial" w:hAnsi="Arial" w:cs="Arial"/>
                <w:lang w:val="tr-TR" w:eastAsia="tr-TR"/>
              </w:rPr>
              <w:t>204.047</w:t>
            </w:r>
          </w:p>
        </w:tc>
      </w:tr>
      <w:tr w:rsidR="00083857" w:rsidRPr="00DB1893" w:rsidTr="00FC7234">
        <w:trPr>
          <w:trHeight w:val="113"/>
        </w:trPr>
        <w:tc>
          <w:tcPr>
            <w:tcW w:w="2355" w:type="pct"/>
            <w:shd w:val="clear" w:color="000000" w:fill="FFFFFF"/>
            <w:noWrap/>
            <w:vAlign w:val="bottom"/>
          </w:tcPr>
          <w:p w:rsidR="00083857" w:rsidRPr="00DB1893" w:rsidRDefault="00083857" w:rsidP="001820D8">
            <w:pPr>
              <w:rPr>
                <w:rFonts w:ascii="Arial" w:hAnsi="Arial" w:cs="Arial"/>
                <w:lang w:val="tr-TR" w:eastAsia="tr-TR"/>
              </w:rPr>
            </w:pPr>
            <w:r w:rsidRPr="00DB1893">
              <w:rPr>
                <w:rFonts w:ascii="Arial" w:hAnsi="Arial" w:cs="Arial"/>
                <w:lang w:val="tr-TR" w:eastAsia="tr-TR"/>
              </w:rPr>
              <w:t>Er</w:t>
            </w:r>
            <w:r w:rsidR="00F84D6B" w:rsidRPr="00DB1893">
              <w:rPr>
                <w:rFonts w:ascii="Arial" w:hAnsi="Arial" w:cs="Arial"/>
                <w:lang w:val="tr-TR" w:eastAsia="tr-TR"/>
              </w:rPr>
              <w:t>eğli</w:t>
            </w:r>
            <w:r w:rsidRPr="00DB1893">
              <w:rPr>
                <w:rFonts w:ascii="Arial" w:hAnsi="Arial" w:cs="Arial"/>
                <w:lang w:val="tr-TR" w:eastAsia="tr-TR"/>
              </w:rPr>
              <w:t xml:space="preserve"> Demir ve Çelik Fab.T.A.Ş. </w:t>
            </w:r>
          </w:p>
        </w:tc>
        <w:tc>
          <w:tcPr>
            <w:tcW w:w="652" w:type="pct"/>
            <w:shd w:val="clear" w:color="000000" w:fill="FFFFFF"/>
            <w:noWrap/>
            <w:vAlign w:val="bottom"/>
          </w:tcPr>
          <w:p w:rsidR="00083857" w:rsidRPr="00DB1893" w:rsidRDefault="00931C13" w:rsidP="000B5426">
            <w:pPr>
              <w:jc w:val="right"/>
              <w:rPr>
                <w:rFonts w:ascii="Arial" w:hAnsi="Arial" w:cs="Arial"/>
                <w:b/>
                <w:lang w:val="tr-TR" w:eastAsia="tr-TR"/>
              </w:rPr>
            </w:pPr>
            <w:r w:rsidRPr="00DB1893">
              <w:rPr>
                <w:rFonts w:ascii="Arial" w:hAnsi="Arial" w:cs="Arial"/>
                <w:b/>
                <w:lang w:val="tr-TR" w:eastAsia="tr-TR"/>
              </w:rPr>
              <w:t>-</w:t>
            </w:r>
          </w:p>
        </w:tc>
        <w:tc>
          <w:tcPr>
            <w:tcW w:w="625" w:type="pct"/>
            <w:shd w:val="clear" w:color="000000" w:fill="FFFFFF"/>
            <w:vAlign w:val="bottom"/>
          </w:tcPr>
          <w:p w:rsidR="00083857" w:rsidRPr="00DB1893" w:rsidRDefault="00931C13" w:rsidP="00083857">
            <w:pPr>
              <w:jc w:val="right"/>
              <w:rPr>
                <w:rFonts w:ascii="Arial" w:hAnsi="Arial" w:cs="Arial"/>
                <w:b/>
                <w:lang w:val="tr-TR" w:eastAsia="tr-TR"/>
              </w:rPr>
            </w:pPr>
            <w:r w:rsidRPr="00DB1893">
              <w:rPr>
                <w:rFonts w:ascii="Arial" w:hAnsi="Arial" w:cs="Arial"/>
                <w:b/>
                <w:lang w:val="tr-TR" w:eastAsia="tr-TR"/>
              </w:rPr>
              <w:t>-</w:t>
            </w:r>
          </w:p>
        </w:tc>
        <w:tc>
          <w:tcPr>
            <w:tcW w:w="750" w:type="pct"/>
            <w:shd w:val="clear" w:color="000000" w:fill="FFFFFF"/>
            <w:vAlign w:val="bottom"/>
          </w:tcPr>
          <w:p w:rsidR="00083857" w:rsidRPr="00DB1893" w:rsidRDefault="000F1E57" w:rsidP="00083857">
            <w:pPr>
              <w:jc w:val="right"/>
              <w:rPr>
                <w:rFonts w:ascii="Arial" w:hAnsi="Arial" w:cs="Arial"/>
                <w:lang w:val="tr-TR" w:eastAsia="tr-TR"/>
              </w:rPr>
            </w:pPr>
            <w:r w:rsidRPr="00DB1893">
              <w:rPr>
                <w:rFonts w:ascii="Arial" w:hAnsi="Arial" w:cs="Arial"/>
                <w:lang w:val="tr-TR" w:eastAsia="tr-TR"/>
              </w:rPr>
              <w:t>-</w:t>
            </w:r>
          </w:p>
        </w:tc>
        <w:tc>
          <w:tcPr>
            <w:tcW w:w="618" w:type="pct"/>
            <w:shd w:val="clear" w:color="000000" w:fill="FFFFFF"/>
            <w:vAlign w:val="bottom"/>
          </w:tcPr>
          <w:p w:rsidR="00083857" w:rsidRPr="00DB1893" w:rsidRDefault="00083857" w:rsidP="00085B91">
            <w:pPr>
              <w:jc w:val="right"/>
              <w:rPr>
                <w:rFonts w:ascii="Arial" w:hAnsi="Arial" w:cs="Arial"/>
                <w:lang w:val="tr-TR" w:eastAsia="tr-TR"/>
              </w:rPr>
            </w:pPr>
            <w:r w:rsidRPr="00DB1893">
              <w:rPr>
                <w:rFonts w:ascii="Arial" w:hAnsi="Arial" w:cs="Arial"/>
                <w:lang w:val="tr-TR" w:eastAsia="tr-TR"/>
              </w:rPr>
              <w:t>-</w:t>
            </w:r>
          </w:p>
        </w:tc>
      </w:tr>
      <w:tr w:rsidR="00083857" w:rsidRPr="00DB1893" w:rsidTr="00FC7234">
        <w:trPr>
          <w:trHeight w:val="113"/>
        </w:trPr>
        <w:tc>
          <w:tcPr>
            <w:tcW w:w="2355" w:type="pct"/>
            <w:shd w:val="clear" w:color="000000" w:fill="FFFFFF"/>
            <w:noWrap/>
            <w:vAlign w:val="bottom"/>
          </w:tcPr>
          <w:p w:rsidR="00083857" w:rsidRPr="00DB1893" w:rsidRDefault="00083857" w:rsidP="001820D8">
            <w:pPr>
              <w:rPr>
                <w:rFonts w:ascii="Arial" w:hAnsi="Arial" w:cs="Arial"/>
                <w:lang w:val="tr-TR" w:eastAsia="tr-TR"/>
              </w:rPr>
            </w:pPr>
            <w:r w:rsidRPr="00DB1893">
              <w:rPr>
                <w:rFonts w:ascii="Arial" w:hAnsi="Arial" w:cs="Arial"/>
                <w:lang w:val="tr-TR" w:eastAsia="tr-TR"/>
              </w:rPr>
              <w:t xml:space="preserve">Oyak Pazarlama Hizmet ve Tur. A.Ş. </w:t>
            </w:r>
          </w:p>
        </w:tc>
        <w:tc>
          <w:tcPr>
            <w:tcW w:w="652" w:type="pct"/>
            <w:shd w:val="clear" w:color="000000" w:fill="FFFFFF"/>
            <w:noWrap/>
            <w:vAlign w:val="bottom"/>
          </w:tcPr>
          <w:p w:rsidR="00083857" w:rsidRPr="00DB1893" w:rsidRDefault="00931C13" w:rsidP="000B5426">
            <w:pPr>
              <w:jc w:val="right"/>
              <w:rPr>
                <w:rFonts w:ascii="Arial" w:hAnsi="Arial" w:cs="Arial"/>
                <w:b/>
                <w:lang w:val="tr-TR" w:eastAsia="tr-TR"/>
              </w:rPr>
            </w:pPr>
            <w:r w:rsidRPr="00DB1893">
              <w:rPr>
                <w:rFonts w:ascii="Arial" w:hAnsi="Arial" w:cs="Arial"/>
                <w:b/>
                <w:lang w:val="tr-TR" w:eastAsia="tr-TR"/>
              </w:rPr>
              <w:t>-</w:t>
            </w:r>
          </w:p>
        </w:tc>
        <w:tc>
          <w:tcPr>
            <w:tcW w:w="625" w:type="pct"/>
            <w:shd w:val="clear" w:color="000000" w:fill="FFFFFF"/>
            <w:vAlign w:val="bottom"/>
          </w:tcPr>
          <w:p w:rsidR="00083857" w:rsidRPr="00DB1893" w:rsidRDefault="00A11D7A" w:rsidP="00D764C2">
            <w:pPr>
              <w:jc w:val="right"/>
              <w:rPr>
                <w:rFonts w:ascii="Arial" w:hAnsi="Arial" w:cs="Arial"/>
                <w:b/>
                <w:lang w:val="tr-TR" w:eastAsia="tr-TR"/>
              </w:rPr>
            </w:pPr>
            <w:r w:rsidRPr="00DB1893">
              <w:rPr>
                <w:rFonts w:ascii="Arial" w:hAnsi="Arial" w:cs="Arial"/>
                <w:b/>
                <w:lang w:val="tr-TR" w:eastAsia="tr-TR"/>
              </w:rPr>
              <w:t>67.261</w:t>
            </w:r>
          </w:p>
        </w:tc>
        <w:tc>
          <w:tcPr>
            <w:tcW w:w="750" w:type="pct"/>
            <w:shd w:val="clear" w:color="000000" w:fill="FFFFFF"/>
            <w:vAlign w:val="bottom"/>
          </w:tcPr>
          <w:p w:rsidR="00083857" w:rsidRPr="00DB1893" w:rsidRDefault="00083857" w:rsidP="00083857">
            <w:pPr>
              <w:jc w:val="right"/>
              <w:rPr>
                <w:rFonts w:ascii="Arial" w:hAnsi="Arial" w:cs="Arial"/>
                <w:lang w:val="tr-TR" w:eastAsia="tr-TR"/>
              </w:rPr>
            </w:pPr>
            <w:r w:rsidRPr="00DB1893">
              <w:rPr>
                <w:rFonts w:ascii="Arial" w:hAnsi="Arial" w:cs="Arial"/>
                <w:lang w:val="tr-TR" w:eastAsia="tr-TR"/>
              </w:rPr>
              <w:t>-</w:t>
            </w:r>
          </w:p>
        </w:tc>
        <w:tc>
          <w:tcPr>
            <w:tcW w:w="618" w:type="pct"/>
            <w:shd w:val="clear" w:color="000000" w:fill="FFFFFF"/>
            <w:vAlign w:val="bottom"/>
          </w:tcPr>
          <w:p w:rsidR="00083857" w:rsidRPr="00DB1893" w:rsidRDefault="000F1E57" w:rsidP="00085B91">
            <w:pPr>
              <w:jc w:val="right"/>
              <w:rPr>
                <w:rFonts w:ascii="Arial" w:hAnsi="Arial" w:cs="Arial"/>
                <w:lang w:val="tr-TR" w:eastAsia="tr-TR"/>
              </w:rPr>
            </w:pPr>
            <w:r w:rsidRPr="00DB1893">
              <w:rPr>
                <w:rFonts w:ascii="Arial" w:hAnsi="Arial" w:cs="Arial"/>
                <w:lang w:val="tr-TR" w:eastAsia="tr-TR"/>
              </w:rPr>
              <w:t>41.667</w:t>
            </w:r>
          </w:p>
        </w:tc>
      </w:tr>
      <w:tr w:rsidR="00083857" w:rsidRPr="00DB1893" w:rsidTr="00FC7234">
        <w:trPr>
          <w:trHeight w:val="113"/>
        </w:trPr>
        <w:tc>
          <w:tcPr>
            <w:tcW w:w="2355" w:type="pct"/>
            <w:shd w:val="clear" w:color="000000" w:fill="FFFFFF"/>
            <w:noWrap/>
            <w:vAlign w:val="bottom"/>
          </w:tcPr>
          <w:p w:rsidR="00083857" w:rsidRPr="00DB1893" w:rsidRDefault="00083857" w:rsidP="001820D8">
            <w:pPr>
              <w:rPr>
                <w:rFonts w:ascii="Arial" w:hAnsi="Arial" w:cs="Arial"/>
                <w:lang w:val="tr-TR" w:eastAsia="tr-TR"/>
              </w:rPr>
            </w:pPr>
            <w:r w:rsidRPr="00DB1893">
              <w:rPr>
                <w:rFonts w:ascii="Arial" w:hAnsi="Arial" w:cs="Arial"/>
                <w:lang w:val="tr-TR" w:eastAsia="tr-TR"/>
              </w:rPr>
              <w:t xml:space="preserve">Hektaş Ticaret A.Ş. </w:t>
            </w:r>
          </w:p>
        </w:tc>
        <w:tc>
          <w:tcPr>
            <w:tcW w:w="652" w:type="pct"/>
            <w:shd w:val="clear" w:color="000000" w:fill="FFFFFF"/>
            <w:noWrap/>
            <w:vAlign w:val="bottom"/>
          </w:tcPr>
          <w:p w:rsidR="00083857" w:rsidRPr="00DB1893" w:rsidRDefault="00931C13" w:rsidP="000B5426">
            <w:pPr>
              <w:jc w:val="right"/>
              <w:rPr>
                <w:rFonts w:ascii="Arial" w:hAnsi="Arial" w:cs="Arial"/>
                <w:b/>
                <w:lang w:val="tr-TR" w:eastAsia="tr-TR"/>
              </w:rPr>
            </w:pPr>
            <w:r w:rsidRPr="00DB1893">
              <w:rPr>
                <w:rFonts w:ascii="Arial" w:hAnsi="Arial" w:cs="Arial"/>
                <w:b/>
                <w:lang w:val="tr-TR" w:eastAsia="tr-TR"/>
              </w:rPr>
              <w:t>-</w:t>
            </w:r>
          </w:p>
        </w:tc>
        <w:tc>
          <w:tcPr>
            <w:tcW w:w="625" w:type="pct"/>
            <w:shd w:val="clear" w:color="000000" w:fill="FFFFFF"/>
            <w:vAlign w:val="bottom"/>
          </w:tcPr>
          <w:p w:rsidR="00083857" w:rsidRPr="00DB1893" w:rsidRDefault="00A11D7A" w:rsidP="00A11D7A">
            <w:pPr>
              <w:jc w:val="right"/>
              <w:rPr>
                <w:rFonts w:ascii="Arial" w:hAnsi="Arial" w:cs="Arial"/>
                <w:b/>
                <w:lang w:val="tr-TR" w:eastAsia="tr-TR"/>
              </w:rPr>
            </w:pPr>
            <w:r w:rsidRPr="00DB1893">
              <w:rPr>
                <w:rFonts w:ascii="Arial" w:hAnsi="Arial" w:cs="Arial"/>
                <w:b/>
                <w:lang w:val="tr-TR" w:eastAsia="tr-TR"/>
              </w:rPr>
              <w:t>8.917</w:t>
            </w:r>
          </w:p>
        </w:tc>
        <w:tc>
          <w:tcPr>
            <w:tcW w:w="750" w:type="pct"/>
            <w:shd w:val="clear" w:color="000000" w:fill="FFFFFF"/>
            <w:vAlign w:val="bottom"/>
          </w:tcPr>
          <w:p w:rsidR="00083857" w:rsidRPr="00DB1893" w:rsidRDefault="00083857" w:rsidP="00083857">
            <w:pPr>
              <w:jc w:val="right"/>
              <w:rPr>
                <w:rFonts w:ascii="Arial" w:hAnsi="Arial" w:cs="Arial"/>
                <w:lang w:val="tr-TR" w:eastAsia="tr-TR"/>
              </w:rPr>
            </w:pPr>
            <w:r w:rsidRPr="00DB1893">
              <w:rPr>
                <w:rFonts w:ascii="Arial" w:hAnsi="Arial" w:cs="Arial"/>
                <w:lang w:val="tr-TR" w:eastAsia="tr-TR"/>
              </w:rPr>
              <w:t>-</w:t>
            </w:r>
          </w:p>
        </w:tc>
        <w:tc>
          <w:tcPr>
            <w:tcW w:w="618" w:type="pct"/>
            <w:shd w:val="clear" w:color="000000" w:fill="FFFFFF"/>
            <w:vAlign w:val="bottom"/>
          </w:tcPr>
          <w:p w:rsidR="00083857" w:rsidRPr="00DB1893" w:rsidRDefault="000F1E57" w:rsidP="00085B91">
            <w:pPr>
              <w:jc w:val="right"/>
              <w:rPr>
                <w:rFonts w:ascii="Arial" w:hAnsi="Arial" w:cs="Arial"/>
                <w:lang w:val="tr-TR" w:eastAsia="tr-TR"/>
              </w:rPr>
            </w:pPr>
            <w:r w:rsidRPr="00DB1893">
              <w:rPr>
                <w:rFonts w:ascii="Arial" w:hAnsi="Arial" w:cs="Arial"/>
                <w:lang w:val="tr-TR" w:eastAsia="tr-TR"/>
              </w:rPr>
              <w:t>429</w:t>
            </w:r>
          </w:p>
        </w:tc>
      </w:tr>
      <w:tr w:rsidR="00083857" w:rsidRPr="00DB1893" w:rsidTr="00FC7234">
        <w:trPr>
          <w:trHeight w:val="113"/>
        </w:trPr>
        <w:tc>
          <w:tcPr>
            <w:tcW w:w="2355" w:type="pct"/>
            <w:shd w:val="clear" w:color="000000" w:fill="FFFFFF"/>
            <w:noWrap/>
            <w:vAlign w:val="bottom"/>
          </w:tcPr>
          <w:p w:rsidR="00083857" w:rsidRPr="00DB1893" w:rsidRDefault="00083857" w:rsidP="001820D8">
            <w:pPr>
              <w:rPr>
                <w:rFonts w:ascii="Arial" w:hAnsi="Arial" w:cs="Arial"/>
                <w:lang w:val="tr-TR" w:eastAsia="tr-TR"/>
              </w:rPr>
            </w:pPr>
            <w:r w:rsidRPr="00DB1893">
              <w:rPr>
                <w:rFonts w:ascii="Arial" w:hAnsi="Arial" w:cs="Arial"/>
                <w:lang w:val="tr-TR" w:eastAsia="tr-TR"/>
              </w:rPr>
              <w:t xml:space="preserve">Oyak Teknoloji Bilişim ve K. H. A.Ş. </w:t>
            </w:r>
          </w:p>
        </w:tc>
        <w:tc>
          <w:tcPr>
            <w:tcW w:w="652" w:type="pct"/>
            <w:shd w:val="clear" w:color="000000" w:fill="FFFFFF"/>
            <w:noWrap/>
            <w:vAlign w:val="bottom"/>
          </w:tcPr>
          <w:p w:rsidR="00083857" w:rsidRPr="00DB1893" w:rsidRDefault="00931C13" w:rsidP="000B5426">
            <w:pPr>
              <w:jc w:val="right"/>
              <w:rPr>
                <w:rFonts w:ascii="Arial" w:hAnsi="Arial" w:cs="Arial"/>
                <w:b/>
                <w:lang w:val="tr-TR" w:eastAsia="tr-TR"/>
              </w:rPr>
            </w:pPr>
            <w:r w:rsidRPr="00DB1893">
              <w:rPr>
                <w:rFonts w:ascii="Arial" w:hAnsi="Arial" w:cs="Arial"/>
                <w:b/>
                <w:lang w:val="tr-TR" w:eastAsia="tr-TR"/>
              </w:rPr>
              <w:t>-</w:t>
            </w:r>
          </w:p>
        </w:tc>
        <w:tc>
          <w:tcPr>
            <w:tcW w:w="625" w:type="pct"/>
            <w:shd w:val="clear" w:color="000000" w:fill="FFFFFF"/>
            <w:vAlign w:val="bottom"/>
          </w:tcPr>
          <w:p w:rsidR="00083857" w:rsidRPr="00DB1893" w:rsidRDefault="00A11D7A" w:rsidP="00D764C2">
            <w:pPr>
              <w:jc w:val="right"/>
              <w:rPr>
                <w:rFonts w:ascii="Arial" w:hAnsi="Arial" w:cs="Arial"/>
                <w:b/>
                <w:lang w:val="tr-TR" w:eastAsia="tr-TR"/>
              </w:rPr>
            </w:pPr>
            <w:r w:rsidRPr="00DB1893">
              <w:rPr>
                <w:rFonts w:ascii="Arial" w:hAnsi="Arial" w:cs="Arial"/>
                <w:b/>
                <w:lang w:val="tr-TR" w:eastAsia="tr-TR"/>
              </w:rPr>
              <w:t>4.731</w:t>
            </w:r>
          </w:p>
        </w:tc>
        <w:tc>
          <w:tcPr>
            <w:tcW w:w="750" w:type="pct"/>
            <w:shd w:val="clear" w:color="000000" w:fill="FFFFFF"/>
            <w:vAlign w:val="bottom"/>
          </w:tcPr>
          <w:p w:rsidR="00083857" w:rsidRPr="00DB1893" w:rsidRDefault="00083857" w:rsidP="00083857">
            <w:pPr>
              <w:jc w:val="right"/>
              <w:rPr>
                <w:rFonts w:ascii="Arial" w:hAnsi="Arial" w:cs="Arial"/>
                <w:lang w:val="tr-TR" w:eastAsia="tr-TR"/>
              </w:rPr>
            </w:pPr>
            <w:r w:rsidRPr="00DB1893">
              <w:rPr>
                <w:rFonts w:ascii="Arial" w:hAnsi="Arial" w:cs="Arial"/>
                <w:lang w:val="tr-TR" w:eastAsia="tr-TR"/>
              </w:rPr>
              <w:t>-</w:t>
            </w:r>
          </w:p>
        </w:tc>
        <w:tc>
          <w:tcPr>
            <w:tcW w:w="618" w:type="pct"/>
            <w:shd w:val="clear" w:color="000000" w:fill="FFFFFF"/>
            <w:vAlign w:val="bottom"/>
          </w:tcPr>
          <w:p w:rsidR="00083857" w:rsidRPr="00DB1893" w:rsidRDefault="000F1E57" w:rsidP="00085B91">
            <w:pPr>
              <w:jc w:val="right"/>
              <w:rPr>
                <w:rFonts w:ascii="Arial" w:hAnsi="Arial" w:cs="Arial"/>
                <w:lang w:val="tr-TR" w:eastAsia="tr-TR"/>
              </w:rPr>
            </w:pPr>
            <w:r w:rsidRPr="00DB1893">
              <w:rPr>
                <w:rFonts w:ascii="Arial" w:hAnsi="Arial" w:cs="Arial"/>
                <w:lang w:val="tr-TR" w:eastAsia="tr-TR"/>
              </w:rPr>
              <w:t>9.833</w:t>
            </w:r>
          </w:p>
        </w:tc>
      </w:tr>
      <w:tr w:rsidR="00083857" w:rsidRPr="00DB1893" w:rsidTr="00FC7234">
        <w:trPr>
          <w:trHeight w:val="113"/>
        </w:trPr>
        <w:tc>
          <w:tcPr>
            <w:tcW w:w="2355" w:type="pct"/>
            <w:shd w:val="clear" w:color="000000" w:fill="FFFFFF"/>
            <w:noWrap/>
            <w:vAlign w:val="bottom"/>
          </w:tcPr>
          <w:p w:rsidR="00083857" w:rsidRPr="00DB1893" w:rsidRDefault="00083857" w:rsidP="001820D8">
            <w:pPr>
              <w:rPr>
                <w:rFonts w:ascii="Arial" w:hAnsi="Arial" w:cs="Arial"/>
                <w:lang w:val="tr-TR" w:eastAsia="tr-TR"/>
              </w:rPr>
            </w:pPr>
            <w:r w:rsidRPr="00DB1893">
              <w:rPr>
                <w:rFonts w:ascii="Arial" w:hAnsi="Arial" w:cs="Arial"/>
                <w:lang w:val="tr-TR" w:eastAsia="tr-TR"/>
              </w:rPr>
              <w:t xml:space="preserve">Omsan Lojistik A.Ş. </w:t>
            </w:r>
          </w:p>
        </w:tc>
        <w:tc>
          <w:tcPr>
            <w:tcW w:w="652" w:type="pct"/>
            <w:shd w:val="clear" w:color="000000" w:fill="FFFFFF"/>
            <w:noWrap/>
            <w:vAlign w:val="bottom"/>
          </w:tcPr>
          <w:p w:rsidR="00083857" w:rsidRPr="00DB1893" w:rsidRDefault="00931C13" w:rsidP="000B5426">
            <w:pPr>
              <w:jc w:val="right"/>
              <w:rPr>
                <w:rFonts w:ascii="Arial" w:hAnsi="Arial" w:cs="Arial"/>
                <w:b/>
                <w:lang w:val="tr-TR" w:eastAsia="tr-TR"/>
              </w:rPr>
            </w:pPr>
            <w:r w:rsidRPr="00DB1893">
              <w:rPr>
                <w:rFonts w:ascii="Arial" w:hAnsi="Arial" w:cs="Arial"/>
                <w:b/>
                <w:lang w:val="tr-TR" w:eastAsia="tr-TR"/>
              </w:rPr>
              <w:t>-</w:t>
            </w:r>
          </w:p>
        </w:tc>
        <w:tc>
          <w:tcPr>
            <w:tcW w:w="625" w:type="pct"/>
            <w:shd w:val="clear" w:color="000000" w:fill="FFFFFF"/>
            <w:vAlign w:val="bottom"/>
          </w:tcPr>
          <w:p w:rsidR="00083857" w:rsidRPr="00DB1893" w:rsidRDefault="00A11D7A" w:rsidP="00D764C2">
            <w:pPr>
              <w:jc w:val="right"/>
              <w:rPr>
                <w:rFonts w:ascii="Arial" w:hAnsi="Arial" w:cs="Arial"/>
                <w:b/>
                <w:lang w:val="tr-TR" w:eastAsia="tr-TR"/>
              </w:rPr>
            </w:pPr>
            <w:r w:rsidRPr="00DB1893">
              <w:rPr>
                <w:rFonts w:ascii="Arial" w:hAnsi="Arial" w:cs="Arial"/>
                <w:b/>
                <w:lang w:val="tr-TR" w:eastAsia="tr-TR"/>
              </w:rPr>
              <w:t>1.522.247</w:t>
            </w:r>
          </w:p>
        </w:tc>
        <w:tc>
          <w:tcPr>
            <w:tcW w:w="750" w:type="pct"/>
            <w:shd w:val="clear" w:color="000000" w:fill="FFFFFF"/>
            <w:vAlign w:val="bottom"/>
          </w:tcPr>
          <w:p w:rsidR="00083857" w:rsidRPr="00DB1893" w:rsidRDefault="00083857" w:rsidP="00083857">
            <w:pPr>
              <w:jc w:val="right"/>
              <w:rPr>
                <w:rFonts w:ascii="Arial" w:hAnsi="Arial" w:cs="Arial"/>
                <w:lang w:val="tr-TR" w:eastAsia="tr-TR"/>
              </w:rPr>
            </w:pPr>
            <w:r w:rsidRPr="00DB1893">
              <w:rPr>
                <w:rFonts w:ascii="Arial" w:hAnsi="Arial" w:cs="Arial"/>
                <w:lang w:val="tr-TR" w:eastAsia="tr-TR"/>
              </w:rPr>
              <w:t>-</w:t>
            </w:r>
          </w:p>
        </w:tc>
        <w:tc>
          <w:tcPr>
            <w:tcW w:w="618" w:type="pct"/>
            <w:shd w:val="clear" w:color="000000" w:fill="FFFFFF"/>
            <w:vAlign w:val="bottom"/>
          </w:tcPr>
          <w:p w:rsidR="00083857" w:rsidRPr="00DB1893" w:rsidRDefault="000F1E57" w:rsidP="00085B91">
            <w:pPr>
              <w:jc w:val="right"/>
              <w:rPr>
                <w:rFonts w:ascii="Arial" w:hAnsi="Arial" w:cs="Arial"/>
                <w:lang w:val="tr-TR" w:eastAsia="tr-TR"/>
              </w:rPr>
            </w:pPr>
            <w:r w:rsidRPr="00DB1893">
              <w:rPr>
                <w:rFonts w:ascii="Arial" w:hAnsi="Arial" w:cs="Arial"/>
                <w:lang w:val="tr-TR" w:eastAsia="tr-TR"/>
              </w:rPr>
              <w:t>1.719.799</w:t>
            </w:r>
          </w:p>
        </w:tc>
      </w:tr>
      <w:tr w:rsidR="00083857" w:rsidRPr="00DB1893" w:rsidTr="00FC7234">
        <w:trPr>
          <w:trHeight w:val="113"/>
        </w:trPr>
        <w:tc>
          <w:tcPr>
            <w:tcW w:w="2355" w:type="pct"/>
            <w:shd w:val="clear" w:color="000000" w:fill="FFFFFF"/>
            <w:noWrap/>
            <w:vAlign w:val="bottom"/>
          </w:tcPr>
          <w:p w:rsidR="00083857" w:rsidRPr="00DB1893" w:rsidRDefault="00083857" w:rsidP="001820D8">
            <w:pPr>
              <w:rPr>
                <w:rFonts w:ascii="Arial" w:hAnsi="Arial" w:cs="Arial"/>
                <w:lang w:val="tr-TR" w:eastAsia="tr-TR"/>
              </w:rPr>
            </w:pPr>
            <w:r w:rsidRPr="00DB1893">
              <w:rPr>
                <w:rFonts w:ascii="Arial" w:hAnsi="Arial" w:cs="Arial"/>
                <w:lang w:val="tr-TR" w:eastAsia="tr-TR"/>
              </w:rPr>
              <w:t xml:space="preserve">Mais Motorlu Araçlar İ. ve S. A.Ş. </w:t>
            </w:r>
          </w:p>
        </w:tc>
        <w:tc>
          <w:tcPr>
            <w:tcW w:w="652" w:type="pct"/>
            <w:shd w:val="clear" w:color="000000" w:fill="FFFFFF"/>
            <w:noWrap/>
            <w:vAlign w:val="bottom"/>
          </w:tcPr>
          <w:p w:rsidR="00083857" w:rsidRPr="00DB1893" w:rsidRDefault="00931C13" w:rsidP="000B5426">
            <w:pPr>
              <w:jc w:val="right"/>
              <w:rPr>
                <w:rFonts w:ascii="Arial" w:hAnsi="Arial" w:cs="Arial"/>
                <w:b/>
                <w:lang w:val="tr-TR" w:eastAsia="tr-TR"/>
              </w:rPr>
            </w:pPr>
            <w:r w:rsidRPr="00DB1893">
              <w:rPr>
                <w:rFonts w:ascii="Arial" w:hAnsi="Arial" w:cs="Arial"/>
                <w:b/>
                <w:lang w:val="tr-TR" w:eastAsia="tr-TR"/>
              </w:rPr>
              <w:t>-</w:t>
            </w:r>
          </w:p>
        </w:tc>
        <w:tc>
          <w:tcPr>
            <w:tcW w:w="625" w:type="pct"/>
            <w:shd w:val="clear" w:color="000000" w:fill="FFFFFF"/>
            <w:vAlign w:val="bottom"/>
          </w:tcPr>
          <w:p w:rsidR="00083857" w:rsidRPr="00DB1893" w:rsidRDefault="00083857" w:rsidP="00D764C2">
            <w:pPr>
              <w:jc w:val="right"/>
              <w:rPr>
                <w:rFonts w:ascii="Arial" w:hAnsi="Arial" w:cs="Arial"/>
                <w:b/>
                <w:lang w:val="tr-TR" w:eastAsia="tr-TR"/>
              </w:rPr>
            </w:pPr>
          </w:p>
        </w:tc>
        <w:tc>
          <w:tcPr>
            <w:tcW w:w="750" w:type="pct"/>
            <w:shd w:val="clear" w:color="000000" w:fill="FFFFFF"/>
            <w:vAlign w:val="bottom"/>
          </w:tcPr>
          <w:p w:rsidR="00083857" w:rsidRPr="00DB1893" w:rsidRDefault="00083857" w:rsidP="00083857">
            <w:pPr>
              <w:jc w:val="right"/>
              <w:rPr>
                <w:rFonts w:ascii="Arial" w:hAnsi="Arial" w:cs="Arial"/>
                <w:lang w:val="tr-TR" w:eastAsia="tr-TR"/>
              </w:rPr>
            </w:pPr>
            <w:r w:rsidRPr="00DB1893">
              <w:rPr>
                <w:rFonts w:ascii="Arial" w:hAnsi="Arial" w:cs="Arial"/>
                <w:lang w:val="tr-TR" w:eastAsia="tr-TR"/>
              </w:rPr>
              <w:t>-</w:t>
            </w:r>
          </w:p>
        </w:tc>
        <w:tc>
          <w:tcPr>
            <w:tcW w:w="618" w:type="pct"/>
            <w:shd w:val="clear" w:color="000000" w:fill="FFFFFF"/>
            <w:vAlign w:val="bottom"/>
          </w:tcPr>
          <w:p w:rsidR="00083857" w:rsidRPr="00DB1893" w:rsidRDefault="00B17A87" w:rsidP="00085B91">
            <w:pPr>
              <w:jc w:val="right"/>
              <w:rPr>
                <w:rFonts w:ascii="Arial" w:hAnsi="Arial" w:cs="Arial"/>
                <w:lang w:val="tr-TR" w:eastAsia="tr-TR"/>
              </w:rPr>
            </w:pPr>
            <w:r w:rsidRPr="00DB1893">
              <w:rPr>
                <w:rFonts w:ascii="Arial" w:hAnsi="Arial" w:cs="Arial"/>
                <w:lang w:val="tr-TR" w:eastAsia="tr-TR"/>
              </w:rPr>
              <w:t>-</w:t>
            </w:r>
          </w:p>
        </w:tc>
      </w:tr>
      <w:tr w:rsidR="00083857" w:rsidRPr="00DB1893" w:rsidTr="00FC7234">
        <w:trPr>
          <w:trHeight w:val="113"/>
        </w:trPr>
        <w:tc>
          <w:tcPr>
            <w:tcW w:w="2355" w:type="pct"/>
            <w:shd w:val="clear" w:color="000000" w:fill="FFFFFF"/>
            <w:noWrap/>
            <w:vAlign w:val="bottom"/>
          </w:tcPr>
          <w:p w:rsidR="00083857" w:rsidRPr="00DB1893" w:rsidRDefault="00083857" w:rsidP="001820D8">
            <w:pPr>
              <w:rPr>
                <w:rFonts w:ascii="Arial" w:hAnsi="Arial" w:cs="Arial"/>
                <w:lang w:val="tr-TR" w:eastAsia="tr-TR"/>
              </w:rPr>
            </w:pPr>
            <w:r w:rsidRPr="00DB1893">
              <w:rPr>
                <w:rFonts w:ascii="Arial" w:hAnsi="Arial" w:cs="Arial"/>
                <w:lang w:val="tr-TR" w:eastAsia="tr-TR"/>
              </w:rPr>
              <w:t>Oyak Telekom</w:t>
            </w:r>
            <w:r w:rsidR="00213155">
              <w:rPr>
                <w:rFonts w:ascii="Arial" w:hAnsi="Arial" w:cs="Arial"/>
                <w:lang w:val="tr-TR" w:eastAsia="tr-TR"/>
              </w:rPr>
              <w:t>ü</w:t>
            </w:r>
            <w:r w:rsidRPr="00DB1893">
              <w:rPr>
                <w:rFonts w:ascii="Arial" w:hAnsi="Arial" w:cs="Arial"/>
                <w:lang w:val="tr-TR" w:eastAsia="tr-TR"/>
              </w:rPr>
              <w:t xml:space="preserve">nikasyon A.Ş. </w:t>
            </w:r>
          </w:p>
        </w:tc>
        <w:tc>
          <w:tcPr>
            <w:tcW w:w="652" w:type="pct"/>
            <w:shd w:val="clear" w:color="000000" w:fill="FFFFFF"/>
            <w:noWrap/>
            <w:vAlign w:val="bottom"/>
          </w:tcPr>
          <w:p w:rsidR="00083857" w:rsidRPr="00DB1893" w:rsidRDefault="00931C13" w:rsidP="000B5426">
            <w:pPr>
              <w:jc w:val="right"/>
              <w:rPr>
                <w:rFonts w:ascii="Arial" w:hAnsi="Arial" w:cs="Arial"/>
                <w:b/>
                <w:lang w:val="tr-TR" w:eastAsia="tr-TR"/>
              </w:rPr>
            </w:pPr>
            <w:r w:rsidRPr="00DB1893">
              <w:rPr>
                <w:rFonts w:ascii="Arial" w:hAnsi="Arial" w:cs="Arial"/>
                <w:b/>
                <w:lang w:val="tr-TR" w:eastAsia="tr-TR"/>
              </w:rPr>
              <w:t>-</w:t>
            </w:r>
          </w:p>
        </w:tc>
        <w:tc>
          <w:tcPr>
            <w:tcW w:w="625" w:type="pct"/>
            <w:shd w:val="clear" w:color="000000" w:fill="FFFFFF"/>
            <w:vAlign w:val="bottom"/>
          </w:tcPr>
          <w:p w:rsidR="00083857" w:rsidRPr="00DB1893" w:rsidRDefault="00931C13" w:rsidP="00D764C2">
            <w:pPr>
              <w:jc w:val="right"/>
              <w:rPr>
                <w:rFonts w:ascii="Arial" w:hAnsi="Arial" w:cs="Arial"/>
                <w:b/>
                <w:lang w:val="tr-TR" w:eastAsia="tr-TR"/>
              </w:rPr>
            </w:pPr>
            <w:r w:rsidRPr="00DB1893">
              <w:rPr>
                <w:rFonts w:ascii="Arial" w:hAnsi="Arial" w:cs="Arial"/>
                <w:b/>
                <w:lang w:val="tr-TR" w:eastAsia="tr-TR"/>
              </w:rPr>
              <w:t>12.697</w:t>
            </w:r>
          </w:p>
        </w:tc>
        <w:tc>
          <w:tcPr>
            <w:tcW w:w="750" w:type="pct"/>
            <w:shd w:val="clear" w:color="000000" w:fill="FFFFFF"/>
            <w:vAlign w:val="bottom"/>
          </w:tcPr>
          <w:p w:rsidR="00083857" w:rsidRPr="00DB1893" w:rsidRDefault="00083857" w:rsidP="00083857">
            <w:pPr>
              <w:jc w:val="right"/>
              <w:rPr>
                <w:rFonts w:ascii="Arial" w:hAnsi="Arial" w:cs="Arial"/>
                <w:lang w:val="tr-TR" w:eastAsia="tr-TR"/>
              </w:rPr>
            </w:pPr>
            <w:r w:rsidRPr="00DB1893">
              <w:rPr>
                <w:rFonts w:ascii="Arial" w:hAnsi="Arial" w:cs="Arial"/>
                <w:lang w:val="tr-TR" w:eastAsia="tr-TR"/>
              </w:rPr>
              <w:t>-</w:t>
            </w:r>
          </w:p>
        </w:tc>
        <w:tc>
          <w:tcPr>
            <w:tcW w:w="618" w:type="pct"/>
            <w:shd w:val="clear" w:color="000000" w:fill="FFFFFF"/>
            <w:vAlign w:val="bottom"/>
          </w:tcPr>
          <w:p w:rsidR="00083857" w:rsidRPr="00DB1893" w:rsidRDefault="000F1E57" w:rsidP="00085B91">
            <w:pPr>
              <w:jc w:val="right"/>
              <w:rPr>
                <w:rFonts w:ascii="Arial" w:hAnsi="Arial" w:cs="Arial"/>
                <w:lang w:val="tr-TR" w:eastAsia="tr-TR"/>
              </w:rPr>
            </w:pPr>
            <w:r w:rsidRPr="00DB1893">
              <w:rPr>
                <w:rFonts w:ascii="Arial" w:hAnsi="Arial" w:cs="Arial"/>
                <w:lang w:val="tr-TR" w:eastAsia="tr-TR"/>
              </w:rPr>
              <w:t>11.104</w:t>
            </w:r>
          </w:p>
        </w:tc>
      </w:tr>
      <w:tr w:rsidR="00B4432B" w:rsidRPr="00DB1893" w:rsidTr="00FC7234">
        <w:trPr>
          <w:trHeight w:val="113"/>
        </w:trPr>
        <w:tc>
          <w:tcPr>
            <w:tcW w:w="2355" w:type="pct"/>
            <w:shd w:val="clear" w:color="000000" w:fill="FFFFFF"/>
            <w:noWrap/>
            <w:vAlign w:val="bottom"/>
          </w:tcPr>
          <w:p w:rsidR="00B4432B" w:rsidRPr="00DB1893" w:rsidRDefault="00B4432B" w:rsidP="00E13FA5">
            <w:pPr>
              <w:rPr>
                <w:rFonts w:ascii="Arial" w:hAnsi="Arial" w:cs="Arial"/>
                <w:lang w:val="tr-TR" w:eastAsia="tr-TR"/>
              </w:rPr>
            </w:pPr>
            <w:r w:rsidRPr="00DB1893">
              <w:rPr>
                <w:rFonts w:ascii="Arial" w:hAnsi="Arial" w:cs="Arial"/>
                <w:lang w:val="tr-TR" w:eastAsia="tr-TR"/>
              </w:rPr>
              <w:t>Diğer</w:t>
            </w:r>
          </w:p>
        </w:tc>
        <w:tc>
          <w:tcPr>
            <w:tcW w:w="652" w:type="pct"/>
            <w:shd w:val="clear" w:color="000000" w:fill="FFFFFF"/>
            <w:noWrap/>
            <w:vAlign w:val="bottom"/>
          </w:tcPr>
          <w:p w:rsidR="00B4432B" w:rsidRPr="00DB1893" w:rsidRDefault="00931C13" w:rsidP="000B5426">
            <w:pPr>
              <w:jc w:val="right"/>
              <w:rPr>
                <w:rFonts w:ascii="Arial" w:hAnsi="Arial" w:cs="Arial"/>
                <w:b/>
                <w:lang w:val="tr-TR" w:eastAsia="tr-TR"/>
              </w:rPr>
            </w:pPr>
            <w:r w:rsidRPr="00DB1893">
              <w:rPr>
                <w:rFonts w:ascii="Arial" w:hAnsi="Arial" w:cs="Arial"/>
                <w:b/>
                <w:lang w:val="tr-TR" w:eastAsia="tr-TR"/>
              </w:rPr>
              <w:t>-</w:t>
            </w:r>
          </w:p>
        </w:tc>
        <w:tc>
          <w:tcPr>
            <w:tcW w:w="625" w:type="pct"/>
            <w:shd w:val="clear" w:color="000000" w:fill="FFFFFF"/>
            <w:vAlign w:val="bottom"/>
          </w:tcPr>
          <w:p w:rsidR="00B4432B" w:rsidRPr="00DB1893" w:rsidRDefault="00D9524C" w:rsidP="005532BB">
            <w:pPr>
              <w:jc w:val="right"/>
              <w:rPr>
                <w:rFonts w:ascii="Arial" w:hAnsi="Arial" w:cs="Arial"/>
                <w:b/>
                <w:lang w:val="tr-TR" w:eastAsia="tr-TR"/>
              </w:rPr>
            </w:pPr>
            <w:r w:rsidRPr="00DB1893">
              <w:rPr>
                <w:rFonts w:ascii="Arial" w:hAnsi="Arial" w:cs="Arial"/>
                <w:b/>
                <w:lang w:val="tr-TR" w:eastAsia="tr-TR"/>
              </w:rPr>
              <w:t>3.</w:t>
            </w:r>
            <w:r w:rsidR="00A11D7A" w:rsidRPr="00DB1893">
              <w:rPr>
                <w:rFonts w:ascii="Arial" w:hAnsi="Arial" w:cs="Arial"/>
                <w:b/>
                <w:lang w:val="tr-TR" w:eastAsia="tr-TR"/>
              </w:rPr>
              <w:t>730</w:t>
            </w:r>
          </w:p>
        </w:tc>
        <w:tc>
          <w:tcPr>
            <w:tcW w:w="750" w:type="pct"/>
            <w:shd w:val="clear" w:color="000000" w:fill="FFFFFF"/>
            <w:vAlign w:val="bottom"/>
          </w:tcPr>
          <w:p w:rsidR="00B4432B" w:rsidRPr="00DB1893" w:rsidRDefault="00D9524C" w:rsidP="00083857">
            <w:pPr>
              <w:jc w:val="right"/>
              <w:rPr>
                <w:rFonts w:ascii="Arial" w:hAnsi="Arial" w:cs="Arial"/>
                <w:lang w:val="tr-TR" w:eastAsia="tr-TR"/>
              </w:rPr>
            </w:pPr>
            <w:r w:rsidRPr="00DB1893">
              <w:rPr>
                <w:rFonts w:ascii="Arial" w:hAnsi="Arial" w:cs="Arial"/>
                <w:lang w:val="tr-TR" w:eastAsia="tr-TR"/>
              </w:rPr>
              <w:t>-</w:t>
            </w:r>
          </w:p>
        </w:tc>
        <w:tc>
          <w:tcPr>
            <w:tcW w:w="618" w:type="pct"/>
            <w:shd w:val="clear" w:color="000000" w:fill="FFFFFF"/>
            <w:vAlign w:val="bottom"/>
          </w:tcPr>
          <w:p w:rsidR="00B4432B" w:rsidRPr="00DB1893" w:rsidRDefault="000F1E57" w:rsidP="00085B91">
            <w:pPr>
              <w:jc w:val="right"/>
              <w:rPr>
                <w:rFonts w:ascii="Arial" w:hAnsi="Arial" w:cs="Arial"/>
                <w:lang w:val="tr-TR" w:eastAsia="tr-TR"/>
              </w:rPr>
            </w:pPr>
            <w:r w:rsidRPr="00DB1893">
              <w:rPr>
                <w:rFonts w:ascii="Arial" w:hAnsi="Arial" w:cs="Arial"/>
                <w:lang w:val="tr-TR" w:eastAsia="tr-TR"/>
              </w:rPr>
              <w:t>3.583</w:t>
            </w:r>
          </w:p>
        </w:tc>
      </w:tr>
      <w:tr w:rsidR="001820D8" w:rsidRPr="00DB1893" w:rsidTr="00FC7234">
        <w:trPr>
          <w:trHeight w:val="113"/>
        </w:trPr>
        <w:tc>
          <w:tcPr>
            <w:tcW w:w="2355" w:type="pct"/>
            <w:shd w:val="clear" w:color="000000" w:fill="FFFFFF"/>
            <w:noWrap/>
            <w:vAlign w:val="bottom"/>
          </w:tcPr>
          <w:p w:rsidR="001820D8" w:rsidRPr="00DB1893" w:rsidRDefault="001820D8" w:rsidP="00E13FA5">
            <w:pPr>
              <w:rPr>
                <w:rFonts w:ascii="Arial" w:hAnsi="Arial" w:cs="Arial"/>
                <w:lang w:val="tr-TR" w:eastAsia="tr-TR"/>
              </w:rPr>
            </w:pPr>
          </w:p>
        </w:tc>
        <w:tc>
          <w:tcPr>
            <w:tcW w:w="652" w:type="pct"/>
            <w:shd w:val="clear" w:color="000000" w:fill="FFFFFF"/>
            <w:noWrap/>
            <w:vAlign w:val="bottom"/>
          </w:tcPr>
          <w:p w:rsidR="001820D8" w:rsidRPr="00DB1893" w:rsidRDefault="001820D8" w:rsidP="000B5426">
            <w:pPr>
              <w:jc w:val="right"/>
              <w:rPr>
                <w:rFonts w:ascii="Arial" w:hAnsi="Arial" w:cs="Arial"/>
                <w:b/>
                <w:lang w:val="tr-TR" w:eastAsia="tr-TR"/>
              </w:rPr>
            </w:pPr>
          </w:p>
        </w:tc>
        <w:tc>
          <w:tcPr>
            <w:tcW w:w="625" w:type="pct"/>
            <w:shd w:val="clear" w:color="000000" w:fill="FFFFFF"/>
            <w:vAlign w:val="bottom"/>
          </w:tcPr>
          <w:p w:rsidR="001820D8" w:rsidRPr="00DB1893" w:rsidRDefault="001820D8" w:rsidP="00D764C2">
            <w:pPr>
              <w:jc w:val="right"/>
              <w:rPr>
                <w:rFonts w:ascii="Arial" w:hAnsi="Arial" w:cs="Arial"/>
                <w:b/>
                <w:lang w:val="tr-TR" w:eastAsia="tr-TR"/>
              </w:rPr>
            </w:pPr>
          </w:p>
        </w:tc>
        <w:tc>
          <w:tcPr>
            <w:tcW w:w="750" w:type="pct"/>
            <w:shd w:val="clear" w:color="000000" w:fill="FFFFFF"/>
            <w:vAlign w:val="bottom"/>
          </w:tcPr>
          <w:p w:rsidR="001820D8" w:rsidRPr="00DB1893" w:rsidRDefault="001820D8" w:rsidP="00083857">
            <w:pPr>
              <w:jc w:val="right"/>
              <w:rPr>
                <w:rFonts w:ascii="Arial" w:hAnsi="Arial" w:cs="Arial"/>
                <w:lang w:val="tr-TR" w:eastAsia="tr-TR"/>
              </w:rPr>
            </w:pPr>
          </w:p>
        </w:tc>
        <w:tc>
          <w:tcPr>
            <w:tcW w:w="618" w:type="pct"/>
            <w:shd w:val="clear" w:color="000000" w:fill="FFFFFF"/>
            <w:vAlign w:val="bottom"/>
          </w:tcPr>
          <w:p w:rsidR="001820D8" w:rsidRPr="00DB1893" w:rsidRDefault="001820D8" w:rsidP="00085B91">
            <w:pPr>
              <w:jc w:val="right"/>
              <w:rPr>
                <w:rFonts w:ascii="Arial" w:hAnsi="Arial" w:cs="Arial"/>
                <w:lang w:val="tr-TR" w:eastAsia="tr-TR"/>
              </w:rPr>
            </w:pPr>
          </w:p>
        </w:tc>
      </w:tr>
      <w:tr w:rsidR="00083857" w:rsidRPr="00DB1893" w:rsidTr="00FC7234">
        <w:trPr>
          <w:trHeight w:val="113"/>
        </w:trPr>
        <w:tc>
          <w:tcPr>
            <w:tcW w:w="2355" w:type="pct"/>
            <w:tcBorders>
              <w:top w:val="single" w:sz="8" w:space="0" w:color="auto"/>
              <w:bottom w:val="double" w:sz="2" w:space="0" w:color="auto"/>
            </w:tcBorders>
            <w:shd w:val="clear" w:color="000000" w:fill="FFFFFF"/>
            <w:noWrap/>
            <w:vAlign w:val="bottom"/>
          </w:tcPr>
          <w:p w:rsidR="00083857" w:rsidRPr="00DB1893" w:rsidRDefault="00083857" w:rsidP="00E13FA5">
            <w:pPr>
              <w:rPr>
                <w:rFonts w:ascii="Arial" w:hAnsi="Arial" w:cs="Arial"/>
                <w:lang w:val="tr-TR" w:eastAsia="tr-TR"/>
              </w:rPr>
            </w:pPr>
            <w:r w:rsidRPr="00DB1893">
              <w:rPr>
                <w:rFonts w:ascii="Arial" w:hAnsi="Arial" w:cs="Arial"/>
                <w:lang w:val="tr-TR" w:eastAsia="tr-TR"/>
              </w:rPr>
              <w:t> </w:t>
            </w:r>
          </w:p>
        </w:tc>
        <w:tc>
          <w:tcPr>
            <w:tcW w:w="652" w:type="pct"/>
            <w:tcBorders>
              <w:top w:val="single" w:sz="8" w:space="0" w:color="auto"/>
              <w:bottom w:val="double" w:sz="2" w:space="0" w:color="auto"/>
            </w:tcBorders>
            <w:shd w:val="clear" w:color="000000" w:fill="FFFFFF"/>
            <w:noWrap/>
            <w:vAlign w:val="bottom"/>
          </w:tcPr>
          <w:p w:rsidR="00083857" w:rsidRPr="00DB1893" w:rsidRDefault="00A11D7A" w:rsidP="00D764C2">
            <w:pPr>
              <w:jc w:val="right"/>
              <w:rPr>
                <w:rFonts w:ascii="Arial" w:hAnsi="Arial" w:cs="Arial"/>
                <w:b/>
                <w:lang w:val="tr-TR" w:eastAsia="tr-TR"/>
              </w:rPr>
            </w:pPr>
            <w:r w:rsidRPr="00DB1893">
              <w:rPr>
                <w:rFonts w:ascii="Arial" w:hAnsi="Arial" w:cs="Arial"/>
                <w:b/>
                <w:lang w:val="tr-TR" w:eastAsia="tr-TR"/>
              </w:rPr>
              <w:t>76.531</w:t>
            </w:r>
          </w:p>
        </w:tc>
        <w:tc>
          <w:tcPr>
            <w:tcW w:w="625" w:type="pct"/>
            <w:tcBorders>
              <w:top w:val="single" w:sz="8" w:space="0" w:color="auto"/>
              <w:bottom w:val="double" w:sz="2" w:space="0" w:color="auto"/>
            </w:tcBorders>
            <w:shd w:val="clear" w:color="000000" w:fill="FFFFFF"/>
            <w:vAlign w:val="bottom"/>
          </w:tcPr>
          <w:p w:rsidR="00083857" w:rsidRPr="00DB1893" w:rsidRDefault="00A11D7A" w:rsidP="00F371FA">
            <w:pPr>
              <w:jc w:val="right"/>
              <w:rPr>
                <w:rFonts w:ascii="Arial" w:hAnsi="Arial" w:cs="Arial"/>
                <w:b/>
                <w:lang w:val="tr-TR" w:eastAsia="tr-TR"/>
              </w:rPr>
            </w:pPr>
            <w:r w:rsidRPr="00DB1893">
              <w:rPr>
                <w:rFonts w:ascii="Arial" w:hAnsi="Arial" w:cs="Arial"/>
                <w:b/>
                <w:lang w:val="tr-TR" w:eastAsia="tr-TR"/>
              </w:rPr>
              <w:t>1.822.</w:t>
            </w:r>
            <w:r w:rsidR="00F371FA" w:rsidRPr="00DB1893">
              <w:rPr>
                <w:rFonts w:ascii="Arial" w:hAnsi="Arial" w:cs="Arial"/>
                <w:b/>
                <w:lang w:val="tr-TR" w:eastAsia="tr-TR"/>
              </w:rPr>
              <w:t>243</w:t>
            </w:r>
          </w:p>
        </w:tc>
        <w:tc>
          <w:tcPr>
            <w:tcW w:w="750" w:type="pct"/>
            <w:tcBorders>
              <w:top w:val="single" w:sz="8" w:space="0" w:color="auto"/>
              <w:bottom w:val="double" w:sz="2" w:space="0" w:color="auto"/>
            </w:tcBorders>
            <w:shd w:val="clear" w:color="000000" w:fill="FFFFFF"/>
            <w:vAlign w:val="bottom"/>
          </w:tcPr>
          <w:p w:rsidR="00083857" w:rsidRPr="00DB1893" w:rsidRDefault="000F1E57" w:rsidP="00083857">
            <w:pPr>
              <w:jc w:val="right"/>
              <w:rPr>
                <w:rFonts w:ascii="Arial" w:hAnsi="Arial" w:cs="Arial"/>
                <w:lang w:val="tr-TR" w:eastAsia="tr-TR"/>
              </w:rPr>
            </w:pPr>
            <w:r w:rsidRPr="00DB1893">
              <w:rPr>
                <w:rFonts w:ascii="Arial" w:hAnsi="Arial" w:cs="Arial"/>
                <w:lang w:val="tr-TR" w:eastAsia="tr-TR"/>
              </w:rPr>
              <w:t>62.400</w:t>
            </w:r>
          </w:p>
        </w:tc>
        <w:tc>
          <w:tcPr>
            <w:tcW w:w="618" w:type="pct"/>
            <w:tcBorders>
              <w:top w:val="single" w:sz="8" w:space="0" w:color="auto"/>
              <w:bottom w:val="double" w:sz="2" w:space="0" w:color="auto"/>
            </w:tcBorders>
            <w:shd w:val="clear" w:color="000000" w:fill="FFFFFF"/>
            <w:vAlign w:val="bottom"/>
          </w:tcPr>
          <w:p w:rsidR="00083857" w:rsidRPr="00DB1893" w:rsidRDefault="000F1E57" w:rsidP="00085B91">
            <w:pPr>
              <w:jc w:val="right"/>
              <w:rPr>
                <w:rFonts w:ascii="Arial" w:hAnsi="Arial" w:cs="Arial"/>
                <w:lang w:val="tr-TR" w:eastAsia="tr-TR"/>
              </w:rPr>
            </w:pPr>
            <w:r w:rsidRPr="00DB1893">
              <w:rPr>
                <w:rFonts w:ascii="Arial" w:hAnsi="Arial" w:cs="Arial"/>
                <w:lang w:val="tr-TR" w:eastAsia="tr-TR"/>
              </w:rPr>
              <w:t>1.990.462</w:t>
            </w:r>
          </w:p>
        </w:tc>
      </w:tr>
    </w:tbl>
    <w:p w:rsidR="00D926DE" w:rsidRPr="00DB1893" w:rsidRDefault="00D926DE" w:rsidP="00E13FA5">
      <w:pPr>
        <w:rPr>
          <w:rFonts w:ascii="Arial" w:hAnsi="Arial" w:cs="Arial"/>
          <w:lang w:val="tr-TR"/>
        </w:rPr>
      </w:pPr>
    </w:p>
    <w:p w:rsidR="00D926DE" w:rsidRPr="00DB1893" w:rsidRDefault="00D926DE" w:rsidP="00D926DE">
      <w:pPr>
        <w:autoSpaceDE w:val="0"/>
        <w:autoSpaceDN w:val="0"/>
        <w:adjustRightInd w:val="0"/>
        <w:rPr>
          <w:rFonts w:ascii="Arial" w:hAnsi="Arial" w:cs="Arial"/>
          <w:lang w:val="tr-TR"/>
        </w:rPr>
      </w:pPr>
      <w:r w:rsidRPr="00DB1893">
        <w:rPr>
          <w:rFonts w:ascii="Arial" w:hAnsi="Arial" w:cs="Arial"/>
          <w:lang w:val="tr-TR"/>
        </w:rPr>
        <w:br w:type="page"/>
      </w:r>
      <w:r w:rsidRPr="00DB1893">
        <w:rPr>
          <w:rFonts w:ascii="Arial" w:hAnsi="Arial" w:cs="Arial"/>
          <w:b/>
          <w:lang w:val="tr-TR"/>
        </w:rPr>
        <w:t>16.</w:t>
      </w:r>
      <w:r w:rsidRPr="00DB1893">
        <w:rPr>
          <w:rFonts w:ascii="Arial" w:hAnsi="Arial" w:cs="Arial"/>
          <w:b/>
          <w:lang w:val="tr-TR"/>
        </w:rPr>
        <w:tab/>
        <w:t>İlişkili taraf açıklamaları (devamı)</w:t>
      </w:r>
    </w:p>
    <w:p w:rsidR="003B309C" w:rsidRPr="00DB1893" w:rsidRDefault="003B309C" w:rsidP="00E13FA5">
      <w:pPr>
        <w:rPr>
          <w:rFonts w:ascii="Arial" w:hAnsi="Arial" w:cs="Arial"/>
          <w:lang w:val="tr-TR"/>
        </w:rPr>
      </w:pPr>
    </w:p>
    <w:tbl>
      <w:tblPr>
        <w:tblW w:w="9100" w:type="dxa"/>
        <w:tblInd w:w="70" w:type="dxa"/>
        <w:tblCellMar>
          <w:left w:w="70" w:type="dxa"/>
          <w:right w:w="70" w:type="dxa"/>
        </w:tblCellMar>
        <w:tblLook w:val="04A0" w:firstRow="1" w:lastRow="0" w:firstColumn="1" w:lastColumn="0" w:noHBand="0" w:noVBand="1"/>
      </w:tblPr>
      <w:tblGrid>
        <w:gridCol w:w="4300"/>
        <w:gridCol w:w="1141"/>
        <w:gridCol w:w="1000"/>
        <w:gridCol w:w="1500"/>
        <w:gridCol w:w="1200"/>
      </w:tblGrid>
      <w:tr w:rsidR="0084343A" w:rsidRPr="00DB1893">
        <w:trPr>
          <w:trHeight w:val="113"/>
        </w:trPr>
        <w:tc>
          <w:tcPr>
            <w:tcW w:w="4300" w:type="dxa"/>
            <w:tcBorders>
              <w:top w:val="single" w:sz="8" w:space="0" w:color="auto"/>
              <w:left w:val="nil"/>
              <w:bottom w:val="single" w:sz="8" w:space="0" w:color="auto"/>
              <w:right w:val="nil"/>
            </w:tcBorders>
            <w:shd w:val="clear" w:color="000000" w:fill="FFFFFF"/>
            <w:vAlign w:val="bottom"/>
          </w:tcPr>
          <w:p w:rsidR="0084343A" w:rsidRPr="00DB1893" w:rsidRDefault="0084343A" w:rsidP="00E13FA5">
            <w:pPr>
              <w:rPr>
                <w:rFonts w:ascii="Arial" w:hAnsi="Arial" w:cs="Arial"/>
                <w:b/>
                <w:lang w:val="tr-TR" w:eastAsia="tr-TR"/>
              </w:rPr>
            </w:pPr>
          </w:p>
        </w:tc>
        <w:tc>
          <w:tcPr>
            <w:tcW w:w="4800" w:type="dxa"/>
            <w:gridSpan w:val="4"/>
            <w:tcBorders>
              <w:top w:val="single" w:sz="8" w:space="0" w:color="auto"/>
              <w:left w:val="nil"/>
              <w:bottom w:val="single" w:sz="8" w:space="0" w:color="auto"/>
              <w:right w:val="nil"/>
            </w:tcBorders>
            <w:shd w:val="clear" w:color="000000" w:fill="FFFFFF"/>
            <w:vAlign w:val="bottom"/>
          </w:tcPr>
          <w:p w:rsidR="0084343A" w:rsidRPr="00DB1893" w:rsidRDefault="0084343A" w:rsidP="00C708C8">
            <w:pPr>
              <w:jc w:val="right"/>
              <w:rPr>
                <w:rFonts w:ascii="Arial" w:hAnsi="Arial" w:cs="Arial"/>
                <w:b/>
                <w:lang w:val="tr-TR" w:eastAsia="tr-TR"/>
              </w:rPr>
            </w:pPr>
            <w:r w:rsidRPr="00DB1893">
              <w:rPr>
                <w:rFonts w:ascii="Arial" w:hAnsi="Arial" w:cs="Arial"/>
                <w:b/>
                <w:lang w:val="tr-TR" w:eastAsia="tr-TR"/>
              </w:rPr>
              <w:t>1 Ocak - 3</w:t>
            </w:r>
            <w:r w:rsidR="00C708C8" w:rsidRPr="00DB1893">
              <w:rPr>
                <w:rFonts w:ascii="Arial" w:hAnsi="Arial" w:cs="Arial"/>
                <w:b/>
                <w:lang w:val="tr-TR" w:eastAsia="tr-TR"/>
              </w:rPr>
              <w:t>0</w:t>
            </w:r>
            <w:r w:rsidRPr="00DB1893">
              <w:rPr>
                <w:rFonts w:ascii="Arial" w:hAnsi="Arial" w:cs="Arial"/>
                <w:b/>
                <w:lang w:val="tr-TR" w:eastAsia="tr-TR"/>
              </w:rPr>
              <w:t xml:space="preserve"> </w:t>
            </w:r>
            <w:r w:rsidR="00C708C8" w:rsidRPr="00DB1893">
              <w:rPr>
                <w:rFonts w:ascii="Arial" w:hAnsi="Arial" w:cs="Arial"/>
                <w:b/>
                <w:lang w:val="tr-TR" w:eastAsia="tr-TR"/>
              </w:rPr>
              <w:t>Haziran</w:t>
            </w:r>
            <w:r w:rsidRPr="00DB1893">
              <w:rPr>
                <w:rFonts w:ascii="Arial" w:hAnsi="Arial" w:cs="Arial"/>
                <w:b/>
                <w:lang w:val="tr-TR" w:eastAsia="tr-TR"/>
              </w:rPr>
              <w:t xml:space="preserve"> 20</w:t>
            </w:r>
            <w:r w:rsidR="00A07463" w:rsidRPr="00DB1893">
              <w:rPr>
                <w:rFonts w:ascii="Arial" w:hAnsi="Arial" w:cs="Arial"/>
                <w:b/>
                <w:lang w:val="tr-TR" w:eastAsia="tr-TR"/>
              </w:rPr>
              <w:t>1</w:t>
            </w:r>
            <w:r w:rsidR="00B17A87" w:rsidRPr="00DB1893">
              <w:rPr>
                <w:rFonts w:ascii="Arial" w:hAnsi="Arial" w:cs="Arial"/>
                <w:b/>
                <w:lang w:val="tr-TR" w:eastAsia="tr-TR"/>
              </w:rPr>
              <w:t>2</w:t>
            </w:r>
          </w:p>
        </w:tc>
      </w:tr>
      <w:tr w:rsidR="0084343A" w:rsidRPr="00DB1893">
        <w:trPr>
          <w:trHeight w:val="113"/>
        </w:trPr>
        <w:tc>
          <w:tcPr>
            <w:tcW w:w="4300" w:type="dxa"/>
            <w:tcBorders>
              <w:top w:val="single" w:sz="8" w:space="0" w:color="auto"/>
              <w:left w:val="nil"/>
              <w:bottom w:val="single" w:sz="8" w:space="0" w:color="auto"/>
              <w:right w:val="nil"/>
            </w:tcBorders>
            <w:shd w:val="clear" w:color="000000" w:fill="FFFFFF"/>
            <w:vAlign w:val="bottom"/>
          </w:tcPr>
          <w:p w:rsidR="0084343A" w:rsidRPr="00DB1893" w:rsidRDefault="0084343A" w:rsidP="00E13FA5">
            <w:pPr>
              <w:rPr>
                <w:rFonts w:ascii="Arial" w:hAnsi="Arial" w:cs="Arial"/>
                <w:b/>
                <w:lang w:val="tr-TR" w:eastAsia="tr-TR"/>
              </w:rPr>
            </w:pPr>
            <w:r w:rsidRPr="00DB1893">
              <w:rPr>
                <w:rFonts w:ascii="Arial" w:hAnsi="Arial" w:cs="Arial"/>
                <w:b/>
                <w:lang w:val="tr-TR" w:eastAsia="tr-TR"/>
              </w:rPr>
              <w:t>İlişkili taraflarla olan işlemler</w:t>
            </w:r>
          </w:p>
        </w:tc>
        <w:tc>
          <w:tcPr>
            <w:tcW w:w="1100" w:type="dxa"/>
            <w:tcBorders>
              <w:top w:val="single" w:sz="8" w:space="0" w:color="auto"/>
              <w:left w:val="nil"/>
              <w:bottom w:val="single" w:sz="8" w:space="0" w:color="auto"/>
              <w:right w:val="nil"/>
            </w:tcBorders>
            <w:shd w:val="clear" w:color="000000" w:fill="FFFFFF"/>
            <w:vAlign w:val="bottom"/>
          </w:tcPr>
          <w:p w:rsidR="0084343A" w:rsidRPr="00DB1893" w:rsidRDefault="0084343A" w:rsidP="00C9024E">
            <w:pPr>
              <w:jc w:val="right"/>
              <w:rPr>
                <w:rFonts w:ascii="Arial" w:hAnsi="Arial" w:cs="Arial"/>
                <w:b/>
                <w:lang w:val="tr-TR" w:eastAsia="tr-TR"/>
              </w:rPr>
            </w:pPr>
            <w:r w:rsidRPr="00DB1893">
              <w:rPr>
                <w:rFonts w:ascii="Arial" w:hAnsi="Arial" w:cs="Arial"/>
                <w:b/>
                <w:lang w:val="tr-TR" w:eastAsia="tr-TR"/>
              </w:rPr>
              <w:t>Alımlar</w:t>
            </w:r>
          </w:p>
        </w:tc>
        <w:tc>
          <w:tcPr>
            <w:tcW w:w="1000" w:type="dxa"/>
            <w:tcBorders>
              <w:top w:val="single" w:sz="8" w:space="0" w:color="auto"/>
              <w:left w:val="nil"/>
              <w:bottom w:val="single" w:sz="8" w:space="0" w:color="auto"/>
              <w:right w:val="nil"/>
            </w:tcBorders>
            <w:shd w:val="clear" w:color="000000" w:fill="FFFFFF"/>
            <w:vAlign w:val="bottom"/>
          </w:tcPr>
          <w:p w:rsidR="0084343A" w:rsidRPr="00DB1893" w:rsidRDefault="0084343A" w:rsidP="00C9024E">
            <w:pPr>
              <w:jc w:val="right"/>
              <w:rPr>
                <w:rFonts w:ascii="Arial" w:hAnsi="Arial" w:cs="Arial"/>
                <w:b/>
                <w:lang w:val="tr-TR" w:eastAsia="tr-TR"/>
              </w:rPr>
            </w:pPr>
            <w:r w:rsidRPr="00DB1893">
              <w:rPr>
                <w:rFonts w:ascii="Arial" w:hAnsi="Arial" w:cs="Arial"/>
                <w:b/>
                <w:lang w:val="tr-TR" w:eastAsia="tr-TR"/>
              </w:rPr>
              <w:t>Satışlar</w:t>
            </w:r>
          </w:p>
        </w:tc>
        <w:tc>
          <w:tcPr>
            <w:tcW w:w="1500" w:type="dxa"/>
            <w:tcBorders>
              <w:top w:val="single" w:sz="8" w:space="0" w:color="auto"/>
              <w:left w:val="nil"/>
              <w:bottom w:val="single" w:sz="8" w:space="0" w:color="auto"/>
              <w:right w:val="nil"/>
            </w:tcBorders>
            <w:shd w:val="clear" w:color="000000" w:fill="FFFFFF"/>
            <w:vAlign w:val="bottom"/>
          </w:tcPr>
          <w:p w:rsidR="0084343A" w:rsidRPr="00DB1893" w:rsidRDefault="0084343A" w:rsidP="00C9024E">
            <w:pPr>
              <w:jc w:val="right"/>
              <w:rPr>
                <w:rFonts w:ascii="Arial" w:hAnsi="Arial" w:cs="Arial"/>
                <w:b/>
                <w:lang w:val="tr-TR" w:eastAsia="tr-TR"/>
              </w:rPr>
            </w:pPr>
            <w:r w:rsidRPr="00DB1893">
              <w:rPr>
                <w:rFonts w:ascii="Arial" w:hAnsi="Arial" w:cs="Arial"/>
                <w:b/>
                <w:lang w:val="tr-TR" w:eastAsia="tr-TR"/>
              </w:rPr>
              <w:t>Verilen faizler</w:t>
            </w:r>
          </w:p>
        </w:tc>
        <w:tc>
          <w:tcPr>
            <w:tcW w:w="1200" w:type="dxa"/>
            <w:tcBorders>
              <w:top w:val="single" w:sz="8" w:space="0" w:color="auto"/>
              <w:left w:val="nil"/>
              <w:bottom w:val="single" w:sz="8" w:space="0" w:color="auto"/>
              <w:right w:val="nil"/>
            </w:tcBorders>
            <w:shd w:val="clear" w:color="000000" w:fill="FFFFFF"/>
            <w:vAlign w:val="bottom"/>
          </w:tcPr>
          <w:p w:rsidR="0084343A" w:rsidRPr="00DB1893" w:rsidRDefault="0084343A" w:rsidP="00C9024E">
            <w:pPr>
              <w:jc w:val="right"/>
              <w:rPr>
                <w:rFonts w:ascii="Arial" w:hAnsi="Arial" w:cs="Arial"/>
                <w:b/>
                <w:lang w:val="tr-TR" w:eastAsia="tr-TR"/>
              </w:rPr>
            </w:pPr>
            <w:r w:rsidRPr="00DB1893">
              <w:rPr>
                <w:rFonts w:ascii="Arial" w:hAnsi="Arial" w:cs="Arial"/>
                <w:b/>
                <w:lang w:val="tr-TR" w:eastAsia="tr-TR"/>
              </w:rPr>
              <w:t>Kira gideri</w:t>
            </w:r>
          </w:p>
        </w:tc>
      </w:tr>
      <w:tr w:rsidR="001820D8" w:rsidRPr="00DB1893">
        <w:trPr>
          <w:trHeight w:val="113"/>
        </w:trPr>
        <w:tc>
          <w:tcPr>
            <w:tcW w:w="4300" w:type="dxa"/>
            <w:tcBorders>
              <w:top w:val="nil"/>
              <w:left w:val="nil"/>
              <w:bottom w:val="nil"/>
              <w:right w:val="nil"/>
            </w:tcBorders>
            <w:shd w:val="clear" w:color="000000" w:fill="FFFFFF"/>
            <w:vAlign w:val="bottom"/>
          </w:tcPr>
          <w:p w:rsidR="001820D8" w:rsidRPr="00DB1893" w:rsidRDefault="001820D8" w:rsidP="00E13FA5">
            <w:pPr>
              <w:rPr>
                <w:rFonts w:ascii="Arial" w:hAnsi="Arial" w:cs="Arial"/>
                <w:b/>
                <w:u w:val="single"/>
                <w:lang w:val="tr-TR" w:eastAsia="tr-TR"/>
              </w:rPr>
            </w:pPr>
          </w:p>
        </w:tc>
        <w:tc>
          <w:tcPr>
            <w:tcW w:w="1100" w:type="dxa"/>
            <w:tcBorders>
              <w:top w:val="nil"/>
              <w:left w:val="nil"/>
              <w:bottom w:val="nil"/>
              <w:right w:val="nil"/>
            </w:tcBorders>
            <w:shd w:val="clear" w:color="000000" w:fill="FFFFFF"/>
            <w:vAlign w:val="bottom"/>
          </w:tcPr>
          <w:p w:rsidR="001820D8" w:rsidRPr="00DB1893" w:rsidRDefault="001820D8" w:rsidP="00C9024E">
            <w:pPr>
              <w:jc w:val="right"/>
              <w:rPr>
                <w:rFonts w:ascii="Arial" w:hAnsi="Arial" w:cs="Arial"/>
                <w:b/>
                <w:lang w:val="tr-TR" w:eastAsia="tr-TR"/>
              </w:rPr>
            </w:pPr>
          </w:p>
        </w:tc>
        <w:tc>
          <w:tcPr>
            <w:tcW w:w="1000" w:type="dxa"/>
            <w:tcBorders>
              <w:top w:val="nil"/>
              <w:left w:val="nil"/>
              <w:bottom w:val="nil"/>
              <w:right w:val="nil"/>
            </w:tcBorders>
            <w:shd w:val="clear" w:color="000000" w:fill="FFFFFF"/>
            <w:vAlign w:val="bottom"/>
          </w:tcPr>
          <w:p w:rsidR="001820D8" w:rsidRPr="00DB1893" w:rsidRDefault="001820D8" w:rsidP="00C9024E">
            <w:pPr>
              <w:jc w:val="right"/>
              <w:rPr>
                <w:rFonts w:ascii="Arial" w:hAnsi="Arial" w:cs="Arial"/>
                <w:b/>
                <w:lang w:val="tr-TR" w:eastAsia="tr-TR"/>
              </w:rPr>
            </w:pPr>
          </w:p>
        </w:tc>
        <w:tc>
          <w:tcPr>
            <w:tcW w:w="1500" w:type="dxa"/>
            <w:tcBorders>
              <w:top w:val="nil"/>
              <w:left w:val="nil"/>
              <w:bottom w:val="nil"/>
              <w:right w:val="nil"/>
            </w:tcBorders>
            <w:shd w:val="clear" w:color="000000" w:fill="FFFFFF"/>
            <w:vAlign w:val="bottom"/>
          </w:tcPr>
          <w:p w:rsidR="001820D8" w:rsidRPr="00DB1893" w:rsidRDefault="001820D8" w:rsidP="00C9024E">
            <w:pPr>
              <w:jc w:val="right"/>
              <w:rPr>
                <w:rFonts w:ascii="Arial" w:hAnsi="Arial" w:cs="Arial"/>
                <w:b/>
                <w:lang w:val="tr-TR" w:eastAsia="tr-TR"/>
              </w:rPr>
            </w:pPr>
          </w:p>
        </w:tc>
        <w:tc>
          <w:tcPr>
            <w:tcW w:w="1200" w:type="dxa"/>
            <w:tcBorders>
              <w:top w:val="nil"/>
              <w:left w:val="nil"/>
              <w:bottom w:val="nil"/>
              <w:right w:val="nil"/>
            </w:tcBorders>
            <w:shd w:val="clear" w:color="000000" w:fill="FFFFFF"/>
            <w:vAlign w:val="bottom"/>
          </w:tcPr>
          <w:p w:rsidR="001820D8" w:rsidRPr="00DB1893" w:rsidRDefault="001820D8" w:rsidP="00C9024E">
            <w:pPr>
              <w:jc w:val="right"/>
              <w:rPr>
                <w:rFonts w:ascii="Arial" w:hAnsi="Arial" w:cs="Arial"/>
                <w:b/>
                <w:lang w:val="tr-TR" w:eastAsia="tr-TR"/>
              </w:rPr>
            </w:pPr>
          </w:p>
        </w:tc>
      </w:tr>
      <w:tr w:rsidR="0084343A" w:rsidRPr="00DB1893">
        <w:trPr>
          <w:trHeight w:val="113"/>
        </w:trPr>
        <w:tc>
          <w:tcPr>
            <w:tcW w:w="4300" w:type="dxa"/>
            <w:tcBorders>
              <w:top w:val="nil"/>
              <w:left w:val="nil"/>
              <w:bottom w:val="nil"/>
              <w:right w:val="nil"/>
            </w:tcBorders>
            <w:shd w:val="clear" w:color="000000" w:fill="FFFFFF"/>
            <w:vAlign w:val="bottom"/>
          </w:tcPr>
          <w:p w:rsidR="0084343A" w:rsidRPr="00DB1893" w:rsidRDefault="0084343A" w:rsidP="00E13FA5">
            <w:pPr>
              <w:rPr>
                <w:rFonts w:ascii="Arial" w:hAnsi="Arial" w:cs="Arial"/>
                <w:u w:val="single"/>
                <w:lang w:val="tr-TR" w:eastAsia="tr-TR"/>
              </w:rPr>
            </w:pPr>
            <w:r w:rsidRPr="00DB1893">
              <w:rPr>
                <w:rFonts w:ascii="Arial" w:hAnsi="Arial" w:cs="Arial"/>
                <w:u w:val="single"/>
                <w:lang w:val="tr-TR" w:eastAsia="tr-TR"/>
              </w:rPr>
              <w:t>Ortaklar</w:t>
            </w:r>
          </w:p>
        </w:tc>
        <w:tc>
          <w:tcPr>
            <w:tcW w:w="1100" w:type="dxa"/>
            <w:tcBorders>
              <w:top w:val="nil"/>
              <w:left w:val="nil"/>
              <w:bottom w:val="nil"/>
              <w:right w:val="nil"/>
            </w:tcBorders>
            <w:shd w:val="clear" w:color="000000" w:fill="FFFFFF"/>
            <w:vAlign w:val="bottom"/>
          </w:tcPr>
          <w:p w:rsidR="0084343A" w:rsidRPr="00DB1893" w:rsidRDefault="0084343A" w:rsidP="00C9024E">
            <w:pPr>
              <w:jc w:val="right"/>
              <w:rPr>
                <w:rFonts w:ascii="Arial" w:hAnsi="Arial" w:cs="Arial"/>
                <w:b/>
                <w:lang w:val="tr-TR" w:eastAsia="tr-TR"/>
              </w:rPr>
            </w:pPr>
          </w:p>
        </w:tc>
        <w:tc>
          <w:tcPr>
            <w:tcW w:w="1000" w:type="dxa"/>
            <w:tcBorders>
              <w:top w:val="nil"/>
              <w:left w:val="nil"/>
              <w:bottom w:val="nil"/>
              <w:right w:val="nil"/>
            </w:tcBorders>
            <w:shd w:val="clear" w:color="000000" w:fill="FFFFFF"/>
            <w:vAlign w:val="bottom"/>
          </w:tcPr>
          <w:p w:rsidR="0084343A" w:rsidRPr="00DB1893" w:rsidRDefault="0084343A" w:rsidP="00C9024E">
            <w:pPr>
              <w:jc w:val="right"/>
              <w:rPr>
                <w:rFonts w:ascii="Arial" w:hAnsi="Arial" w:cs="Arial"/>
                <w:b/>
                <w:lang w:val="tr-TR" w:eastAsia="tr-TR"/>
              </w:rPr>
            </w:pPr>
          </w:p>
        </w:tc>
        <w:tc>
          <w:tcPr>
            <w:tcW w:w="1500" w:type="dxa"/>
            <w:tcBorders>
              <w:top w:val="nil"/>
              <w:left w:val="nil"/>
              <w:bottom w:val="nil"/>
              <w:right w:val="nil"/>
            </w:tcBorders>
            <w:shd w:val="clear" w:color="000000" w:fill="FFFFFF"/>
            <w:vAlign w:val="bottom"/>
          </w:tcPr>
          <w:p w:rsidR="0084343A" w:rsidRPr="00DB1893" w:rsidRDefault="0084343A" w:rsidP="00C9024E">
            <w:pPr>
              <w:jc w:val="right"/>
              <w:rPr>
                <w:rFonts w:ascii="Arial" w:hAnsi="Arial" w:cs="Arial"/>
                <w:b/>
                <w:lang w:val="tr-TR" w:eastAsia="tr-TR"/>
              </w:rPr>
            </w:pPr>
          </w:p>
        </w:tc>
        <w:tc>
          <w:tcPr>
            <w:tcW w:w="1200" w:type="dxa"/>
            <w:tcBorders>
              <w:top w:val="nil"/>
              <w:left w:val="nil"/>
              <w:bottom w:val="nil"/>
              <w:right w:val="nil"/>
            </w:tcBorders>
            <w:shd w:val="clear" w:color="000000" w:fill="FFFFFF"/>
            <w:vAlign w:val="bottom"/>
          </w:tcPr>
          <w:p w:rsidR="0084343A" w:rsidRPr="00DB1893" w:rsidRDefault="0084343A" w:rsidP="00C9024E">
            <w:pPr>
              <w:jc w:val="right"/>
              <w:rPr>
                <w:rFonts w:ascii="Arial" w:hAnsi="Arial" w:cs="Arial"/>
                <w:b/>
                <w:lang w:val="tr-TR" w:eastAsia="tr-TR"/>
              </w:rPr>
            </w:pPr>
          </w:p>
        </w:tc>
      </w:tr>
      <w:tr w:rsidR="0084343A" w:rsidRPr="00DB1893">
        <w:trPr>
          <w:trHeight w:val="113"/>
        </w:trPr>
        <w:tc>
          <w:tcPr>
            <w:tcW w:w="4300" w:type="dxa"/>
            <w:tcBorders>
              <w:top w:val="nil"/>
              <w:left w:val="nil"/>
              <w:bottom w:val="nil"/>
              <w:right w:val="nil"/>
            </w:tcBorders>
            <w:shd w:val="clear" w:color="000000" w:fill="FFFFFF"/>
            <w:noWrap/>
            <w:vAlign w:val="bottom"/>
          </w:tcPr>
          <w:p w:rsidR="0084343A" w:rsidRPr="00DB1893" w:rsidRDefault="0084343A" w:rsidP="00E13FA5">
            <w:pPr>
              <w:rPr>
                <w:rFonts w:ascii="Arial" w:hAnsi="Arial" w:cs="Arial"/>
                <w:lang w:val="tr-TR" w:eastAsia="tr-TR"/>
              </w:rPr>
            </w:pPr>
            <w:r w:rsidRPr="00DB1893">
              <w:rPr>
                <w:rFonts w:ascii="Arial" w:hAnsi="Arial" w:cs="Arial"/>
                <w:lang w:val="tr-TR" w:eastAsia="tr-TR"/>
              </w:rPr>
              <w:t>Oyak Genel Müdürlüğü </w:t>
            </w:r>
          </w:p>
        </w:tc>
        <w:tc>
          <w:tcPr>
            <w:tcW w:w="1100" w:type="dxa"/>
            <w:tcBorders>
              <w:top w:val="nil"/>
              <w:left w:val="nil"/>
              <w:bottom w:val="nil"/>
              <w:right w:val="nil"/>
            </w:tcBorders>
            <w:shd w:val="clear" w:color="000000" w:fill="FFFFFF"/>
            <w:noWrap/>
            <w:vAlign w:val="bottom"/>
          </w:tcPr>
          <w:p w:rsidR="0084343A" w:rsidRPr="00DB1893" w:rsidRDefault="00A11D7A" w:rsidP="00F170F0">
            <w:pPr>
              <w:jc w:val="right"/>
              <w:rPr>
                <w:rFonts w:ascii="Arial" w:hAnsi="Arial" w:cs="Arial"/>
                <w:b/>
                <w:lang w:val="tr-TR" w:eastAsia="tr-TR"/>
              </w:rPr>
            </w:pPr>
            <w:r w:rsidRPr="00DB1893">
              <w:rPr>
                <w:rFonts w:ascii="Arial" w:hAnsi="Arial" w:cs="Arial"/>
                <w:b/>
                <w:lang w:val="tr-TR" w:eastAsia="tr-TR"/>
              </w:rPr>
              <w:t>21.600</w:t>
            </w:r>
          </w:p>
        </w:tc>
        <w:tc>
          <w:tcPr>
            <w:tcW w:w="1000" w:type="dxa"/>
            <w:tcBorders>
              <w:top w:val="nil"/>
              <w:left w:val="nil"/>
              <w:bottom w:val="nil"/>
              <w:right w:val="nil"/>
            </w:tcBorders>
            <w:shd w:val="clear" w:color="000000" w:fill="FFFFFF"/>
            <w:noWrap/>
            <w:vAlign w:val="bottom"/>
          </w:tcPr>
          <w:p w:rsidR="0084343A" w:rsidRPr="00DB1893" w:rsidRDefault="003A6578" w:rsidP="008032FB">
            <w:pPr>
              <w:jc w:val="right"/>
              <w:rPr>
                <w:rFonts w:ascii="Arial" w:hAnsi="Arial" w:cs="Arial"/>
                <w:b/>
                <w:lang w:val="tr-TR" w:eastAsia="tr-TR"/>
              </w:rPr>
            </w:pPr>
            <w:r w:rsidRPr="00DB1893">
              <w:rPr>
                <w:rFonts w:ascii="Arial" w:hAnsi="Arial" w:cs="Arial"/>
                <w:b/>
                <w:lang w:val="tr-TR" w:eastAsia="tr-TR"/>
              </w:rPr>
              <w:t>172.288</w:t>
            </w:r>
          </w:p>
        </w:tc>
        <w:tc>
          <w:tcPr>
            <w:tcW w:w="1500" w:type="dxa"/>
            <w:tcBorders>
              <w:top w:val="nil"/>
              <w:left w:val="nil"/>
              <w:bottom w:val="nil"/>
              <w:right w:val="nil"/>
            </w:tcBorders>
            <w:shd w:val="clear" w:color="000000" w:fill="FFFFFF"/>
            <w:noWrap/>
            <w:vAlign w:val="bottom"/>
          </w:tcPr>
          <w:p w:rsidR="0084343A" w:rsidRPr="00DB1893" w:rsidRDefault="00B42836" w:rsidP="00C9024E">
            <w:pPr>
              <w:jc w:val="right"/>
              <w:rPr>
                <w:rFonts w:ascii="Arial" w:hAnsi="Arial" w:cs="Arial"/>
                <w:b/>
                <w:lang w:val="tr-TR" w:eastAsia="tr-TR"/>
              </w:rPr>
            </w:pPr>
            <w:r w:rsidRPr="00DB1893">
              <w:rPr>
                <w:rFonts w:ascii="Arial" w:hAnsi="Arial" w:cs="Arial"/>
                <w:b/>
                <w:lang w:val="tr-TR" w:eastAsia="tr-TR"/>
              </w:rPr>
              <w:t>-</w:t>
            </w:r>
          </w:p>
        </w:tc>
        <w:tc>
          <w:tcPr>
            <w:tcW w:w="1200" w:type="dxa"/>
            <w:tcBorders>
              <w:top w:val="nil"/>
              <w:left w:val="nil"/>
              <w:bottom w:val="nil"/>
              <w:right w:val="nil"/>
            </w:tcBorders>
            <w:shd w:val="clear" w:color="000000" w:fill="FFFFFF"/>
            <w:noWrap/>
            <w:vAlign w:val="bottom"/>
          </w:tcPr>
          <w:p w:rsidR="0084343A" w:rsidRPr="00DB1893" w:rsidRDefault="00B42836" w:rsidP="00C9024E">
            <w:pPr>
              <w:jc w:val="right"/>
              <w:rPr>
                <w:rFonts w:ascii="Arial" w:hAnsi="Arial" w:cs="Arial"/>
                <w:b/>
                <w:lang w:val="tr-TR" w:eastAsia="tr-TR"/>
              </w:rPr>
            </w:pPr>
            <w:r w:rsidRPr="00DB1893">
              <w:rPr>
                <w:rFonts w:ascii="Arial" w:hAnsi="Arial" w:cs="Arial"/>
                <w:b/>
                <w:lang w:val="tr-TR" w:eastAsia="tr-TR"/>
              </w:rPr>
              <w:t>-</w:t>
            </w:r>
          </w:p>
        </w:tc>
      </w:tr>
      <w:tr w:rsidR="00931C13" w:rsidRPr="00DB1893">
        <w:trPr>
          <w:trHeight w:val="113"/>
        </w:trPr>
        <w:tc>
          <w:tcPr>
            <w:tcW w:w="4300" w:type="dxa"/>
            <w:tcBorders>
              <w:top w:val="nil"/>
              <w:left w:val="nil"/>
              <w:bottom w:val="nil"/>
              <w:right w:val="nil"/>
            </w:tcBorders>
            <w:shd w:val="clear" w:color="000000" w:fill="FFFFFF"/>
            <w:vAlign w:val="bottom"/>
          </w:tcPr>
          <w:p w:rsidR="00931C13" w:rsidRPr="00DB1893" w:rsidRDefault="00931C13" w:rsidP="00E13FA5">
            <w:pPr>
              <w:rPr>
                <w:rFonts w:ascii="Arial" w:hAnsi="Arial" w:cs="Arial"/>
                <w:u w:val="single"/>
                <w:lang w:val="tr-TR" w:eastAsia="tr-TR"/>
              </w:rPr>
            </w:pPr>
            <w:r w:rsidRPr="00DB1893">
              <w:rPr>
                <w:rFonts w:ascii="Arial" w:hAnsi="Arial" w:cs="Arial"/>
                <w:u w:val="single"/>
                <w:lang w:val="tr-TR" w:eastAsia="tr-TR"/>
              </w:rPr>
              <w:t>Ana ortak tarafından yönetilen diğer şirketler</w:t>
            </w:r>
          </w:p>
        </w:tc>
        <w:tc>
          <w:tcPr>
            <w:tcW w:w="1100" w:type="dxa"/>
            <w:tcBorders>
              <w:top w:val="nil"/>
              <w:left w:val="nil"/>
              <w:bottom w:val="nil"/>
              <w:right w:val="nil"/>
            </w:tcBorders>
            <w:shd w:val="clear" w:color="000000" w:fill="FFFFFF"/>
            <w:vAlign w:val="bottom"/>
          </w:tcPr>
          <w:p w:rsidR="00931C13" w:rsidRPr="00DB1893" w:rsidRDefault="00931C13" w:rsidP="00DE33B9">
            <w:pPr>
              <w:jc w:val="right"/>
              <w:rPr>
                <w:rFonts w:ascii="Arial" w:hAnsi="Arial" w:cs="Arial"/>
                <w:b/>
                <w:lang w:val="tr-TR" w:eastAsia="tr-TR"/>
              </w:rPr>
            </w:pPr>
          </w:p>
        </w:tc>
        <w:tc>
          <w:tcPr>
            <w:tcW w:w="1000" w:type="dxa"/>
            <w:tcBorders>
              <w:top w:val="nil"/>
              <w:left w:val="nil"/>
              <w:bottom w:val="nil"/>
              <w:right w:val="nil"/>
            </w:tcBorders>
            <w:shd w:val="clear" w:color="000000" w:fill="FFFFFF"/>
            <w:vAlign w:val="bottom"/>
          </w:tcPr>
          <w:p w:rsidR="00931C13" w:rsidRPr="00DB1893" w:rsidRDefault="00931C13" w:rsidP="00C9024E">
            <w:pPr>
              <w:jc w:val="right"/>
              <w:rPr>
                <w:rFonts w:ascii="Arial" w:hAnsi="Arial" w:cs="Arial"/>
                <w:b/>
                <w:lang w:val="tr-TR" w:eastAsia="tr-TR"/>
              </w:rPr>
            </w:pPr>
          </w:p>
        </w:tc>
        <w:tc>
          <w:tcPr>
            <w:tcW w:w="1500" w:type="dxa"/>
            <w:tcBorders>
              <w:top w:val="nil"/>
              <w:left w:val="nil"/>
              <w:bottom w:val="nil"/>
              <w:right w:val="nil"/>
            </w:tcBorders>
            <w:shd w:val="clear" w:color="000000" w:fill="FFFFFF"/>
            <w:vAlign w:val="bottom"/>
          </w:tcPr>
          <w:p w:rsidR="00931C13" w:rsidRPr="00DB1893" w:rsidRDefault="00931C13" w:rsidP="00C9024E">
            <w:pPr>
              <w:jc w:val="right"/>
              <w:rPr>
                <w:rFonts w:ascii="Arial" w:hAnsi="Arial" w:cs="Arial"/>
                <w:b/>
                <w:lang w:val="tr-TR" w:eastAsia="tr-TR"/>
              </w:rPr>
            </w:pPr>
          </w:p>
        </w:tc>
        <w:tc>
          <w:tcPr>
            <w:tcW w:w="1200" w:type="dxa"/>
            <w:tcBorders>
              <w:top w:val="nil"/>
              <w:left w:val="nil"/>
              <w:bottom w:val="nil"/>
              <w:right w:val="nil"/>
            </w:tcBorders>
            <w:shd w:val="clear" w:color="000000" w:fill="FFFFFF"/>
            <w:vAlign w:val="bottom"/>
          </w:tcPr>
          <w:p w:rsidR="00931C13" w:rsidRPr="00DB1893" w:rsidRDefault="00931C13" w:rsidP="00C9024E">
            <w:pPr>
              <w:jc w:val="right"/>
              <w:rPr>
                <w:rFonts w:ascii="Arial" w:hAnsi="Arial" w:cs="Arial"/>
                <w:b/>
                <w:lang w:val="tr-TR" w:eastAsia="tr-TR"/>
              </w:rPr>
            </w:pPr>
          </w:p>
        </w:tc>
      </w:tr>
      <w:tr w:rsidR="00931C13" w:rsidRPr="00DB1893">
        <w:trPr>
          <w:trHeight w:val="113"/>
        </w:trPr>
        <w:tc>
          <w:tcPr>
            <w:tcW w:w="4300" w:type="dxa"/>
            <w:tcBorders>
              <w:top w:val="nil"/>
              <w:left w:val="nil"/>
              <w:bottom w:val="nil"/>
              <w:right w:val="nil"/>
            </w:tcBorders>
            <w:shd w:val="clear" w:color="000000" w:fill="FFFFFF"/>
            <w:vAlign w:val="bottom"/>
          </w:tcPr>
          <w:p w:rsidR="00931C13" w:rsidRPr="00DB1893" w:rsidRDefault="00931C13" w:rsidP="00E13FA5">
            <w:pPr>
              <w:rPr>
                <w:rFonts w:ascii="Arial" w:hAnsi="Arial" w:cs="Arial"/>
                <w:lang w:val="tr-TR" w:eastAsia="tr-TR"/>
              </w:rPr>
            </w:pPr>
            <w:r w:rsidRPr="00DB1893">
              <w:rPr>
                <w:rFonts w:ascii="Arial" w:hAnsi="Arial" w:cs="Arial"/>
                <w:lang w:val="tr-TR" w:eastAsia="tr-TR"/>
              </w:rPr>
              <w:t>Oyak Savunma ve Güvenlik Sistemleri</w:t>
            </w:r>
          </w:p>
        </w:tc>
        <w:tc>
          <w:tcPr>
            <w:tcW w:w="1100" w:type="dxa"/>
            <w:tcBorders>
              <w:top w:val="nil"/>
              <w:left w:val="nil"/>
              <w:bottom w:val="nil"/>
              <w:right w:val="nil"/>
            </w:tcBorders>
            <w:shd w:val="clear" w:color="000000" w:fill="FFFFFF"/>
            <w:vAlign w:val="bottom"/>
          </w:tcPr>
          <w:p w:rsidR="00931C13" w:rsidRPr="00DB1893" w:rsidRDefault="00A11D7A" w:rsidP="00DE33B9">
            <w:pPr>
              <w:jc w:val="right"/>
              <w:rPr>
                <w:rFonts w:ascii="Arial" w:hAnsi="Arial" w:cs="Arial"/>
                <w:b/>
                <w:lang w:val="tr-TR" w:eastAsia="tr-TR"/>
              </w:rPr>
            </w:pPr>
            <w:r w:rsidRPr="00DB1893">
              <w:rPr>
                <w:rFonts w:ascii="Arial" w:hAnsi="Arial" w:cs="Arial"/>
                <w:b/>
                <w:lang w:val="tr-TR" w:eastAsia="tr-TR"/>
              </w:rPr>
              <w:t>519.704</w:t>
            </w:r>
          </w:p>
        </w:tc>
        <w:tc>
          <w:tcPr>
            <w:tcW w:w="1000" w:type="dxa"/>
            <w:tcBorders>
              <w:top w:val="nil"/>
              <w:left w:val="nil"/>
              <w:bottom w:val="nil"/>
              <w:right w:val="nil"/>
            </w:tcBorders>
            <w:shd w:val="clear" w:color="000000" w:fill="FFFFFF"/>
            <w:vAlign w:val="bottom"/>
          </w:tcPr>
          <w:p w:rsidR="00931C13" w:rsidRPr="00DB1893" w:rsidRDefault="00931C13" w:rsidP="00C9024E">
            <w:pPr>
              <w:jc w:val="right"/>
              <w:rPr>
                <w:rFonts w:ascii="Arial" w:hAnsi="Arial" w:cs="Arial"/>
                <w:b/>
                <w:lang w:val="tr-TR" w:eastAsia="tr-TR"/>
              </w:rPr>
            </w:pPr>
            <w:r w:rsidRPr="00DB1893">
              <w:rPr>
                <w:rFonts w:ascii="Arial" w:hAnsi="Arial" w:cs="Arial"/>
                <w:b/>
                <w:lang w:val="tr-TR" w:eastAsia="tr-TR"/>
              </w:rPr>
              <w:t>-</w:t>
            </w:r>
          </w:p>
        </w:tc>
        <w:tc>
          <w:tcPr>
            <w:tcW w:w="1500" w:type="dxa"/>
            <w:tcBorders>
              <w:top w:val="nil"/>
              <w:left w:val="nil"/>
              <w:bottom w:val="nil"/>
              <w:right w:val="nil"/>
            </w:tcBorders>
            <w:shd w:val="clear" w:color="000000" w:fill="FFFFFF"/>
            <w:vAlign w:val="bottom"/>
          </w:tcPr>
          <w:p w:rsidR="00931C13" w:rsidRPr="00DB1893" w:rsidRDefault="00931C13" w:rsidP="00C9024E">
            <w:pPr>
              <w:jc w:val="right"/>
              <w:rPr>
                <w:rFonts w:ascii="Arial" w:hAnsi="Arial" w:cs="Arial"/>
                <w:b/>
                <w:lang w:val="tr-TR" w:eastAsia="tr-TR"/>
              </w:rPr>
            </w:pPr>
            <w:r w:rsidRPr="00DB1893">
              <w:rPr>
                <w:rFonts w:ascii="Arial" w:hAnsi="Arial" w:cs="Arial"/>
                <w:b/>
                <w:lang w:val="tr-TR" w:eastAsia="tr-TR"/>
              </w:rPr>
              <w:t>-</w:t>
            </w:r>
          </w:p>
        </w:tc>
        <w:tc>
          <w:tcPr>
            <w:tcW w:w="1200" w:type="dxa"/>
            <w:tcBorders>
              <w:top w:val="nil"/>
              <w:left w:val="nil"/>
              <w:bottom w:val="nil"/>
              <w:right w:val="nil"/>
            </w:tcBorders>
            <w:shd w:val="clear" w:color="000000" w:fill="FFFFFF"/>
            <w:vAlign w:val="bottom"/>
          </w:tcPr>
          <w:p w:rsidR="00931C13" w:rsidRPr="00DB1893" w:rsidRDefault="00931C13" w:rsidP="00C9024E">
            <w:pPr>
              <w:jc w:val="right"/>
              <w:rPr>
                <w:rFonts w:ascii="Arial" w:hAnsi="Arial" w:cs="Arial"/>
                <w:b/>
                <w:lang w:val="tr-TR" w:eastAsia="tr-TR"/>
              </w:rPr>
            </w:pPr>
            <w:r w:rsidRPr="00DB1893">
              <w:rPr>
                <w:rFonts w:ascii="Arial" w:hAnsi="Arial" w:cs="Arial"/>
                <w:b/>
                <w:lang w:val="tr-TR" w:eastAsia="tr-TR"/>
              </w:rPr>
              <w:t>-</w:t>
            </w:r>
          </w:p>
        </w:tc>
      </w:tr>
      <w:tr w:rsidR="00931C13" w:rsidRPr="00DB1893">
        <w:trPr>
          <w:trHeight w:val="113"/>
        </w:trPr>
        <w:tc>
          <w:tcPr>
            <w:tcW w:w="4300" w:type="dxa"/>
            <w:tcBorders>
              <w:top w:val="nil"/>
              <w:left w:val="nil"/>
              <w:bottom w:val="nil"/>
              <w:right w:val="nil"/>
            </w:tcBorders>
            <w:shd w:val="clear" w:color="000000" w:fill="FFFFFF"/>
            <w:noWrap/>
            <w:vAlign w:val="bottom"/>
          </w:tcPr>
          <w:p w:rsidR="00931C13" w:rsidRPr="00DB1893" w:rsidRDefault="00931C13" w:rsidP="00E13FA5">
            <w:pPr>
              <w:rPr>
                <w:rFonts w:ascii="Arial" w:hAnsi="Arial" w:cs="Arial"/>
                <w:lang w:val="tr-TR" w:eastAsia="tr-TR"/>
              </w:rPr>
            </w:pPr>
            <w:r w:rsidRPr="00DB1893">
              <w:rPr>
                <w:rFonts w:ascii="Arial" w:hAnsi="Arial" w:cs="Arial"/>
                <w:lang w:val="tr-TR" w:eastAsia="tr-TR"/>
              </w:rPr>
              <w:t>Oyak Pazarlama Hizmet ve Tur. A.Ş.</w:t>
            </w:r>
          </w:p>
        </w:tc>
        <w:tc>
          <w:tcPr>
            <w:tcW w:w="1100" w:type="dxa"/>
            <w:tcBorders>
              <w:top w:val="nil"/>
              <w:left w:val="nil"/>
              <w:bottom w:val="nil"/>
              <w:right w:val="nil"/>
            </w:tcBorders>
            <w:shd w:val="clear" w:color="000000" w:fill="FFFFFF"/>
            <w:noWrap/>
            <w:vAlign w:val="bottom"/>
          </w:tcPr>
          <w:p w:rsidR="00931C13" w:rsidRPr="00DB1893" w:rsidRDefault="00A11D7A" w:rsidP="00DE33B9">
            <w:pPr>
              <w:jc w:val="right"/>
              <w:rPr>
                <w:rFonts w:ascii="Arial" w:hAnsi="Arial" w:cs="Arial"/>
                <w:b/>
                <w:lang w:val="tr-TR" w:eastAsia="tr-TR"/>
              </w:rPr>
            </w:pPr>
            <w:r w:rsidRPr="00DB1893">
              <w:rPr>
                <w:rFonts w:ascii="Arial" w:hAnsi="Arial" w:cs="Arial"/>
                <w:b/>
                <w:lang w:val="tr-TR" w:eastAsia="tr-TR"/>
              </w:rPr>
              <w:t>266.488</w:t>
            </w:r>
          </w:p>
        </w:tc>
        <w:tc>
          <w:tcPr>
            <w:tcW w:w="1000" w:type="dxa"/>
            <w:tcBorders>
              <w:top w:val="nil"/>
              <w:left w:val="nil"/>
              <w:bottom w:val="nil"/>
              <w:right w:val="nil"/>
            </w:tcBorders>
            <w:shd w:val="clear" w:color="000000" w:fill="FFFFFF"/>
            <w:noWrap/>
            <w:vAlign w:val="bottom"/>
          </w:tcPr>
          <w:p w:rsidR="00931C13" w:rsidRPr="00DB1893" w:rsidRDefault="00931C13" w:rsidP="00C9024E">
            <w:pPr>
              <w:jc w:val="right"/>
              <w:rPr>
                <w:rFonts w:ascii="Arial" w:hAnsi="Arial" w:cs="Arial"/>
                <w:b/>
                <w:lang w:val="tr-TR" w:eastAsia="tr-TR"/>
              </w:rPr>
            </w:pPr>
            <w:r w:rsidRPr="00DB1893">
              <w:rPr>
                <w:rFonts w:ascii="Arial" w:hAnsi="Arial" w:cs="Arial"/>
                <w:b/>
                <w:lang w:val="tr-TR" w:eastAsia="tr-TR"/>
              </w:rPr>
              <w:t>-</w:t>
            </w:r>
          </w:p>
        </w:tc>
        <w:tc>
          <w:tcPr>
            <w:tcW w:w="1500" w:type="dxa"/>
            <w:tcBorders>
              <w:top w:val="nil"/>
              <w:left w:val="nil"/>
              <w:bottom w:val="nil"/>
              <w:right w:val="nil"/>
            </w:tcBorders>
            <w:shd w:val="clear" w:color="000000" w:fill="FFFFFF"/>
            <w:noWrap/>
            <w:vAlign w:val="bottom"/>
          </w:tcPr>
          <w:p w:rsidR="00931C13" w:rsidRPr="00DB1893" w:rsidRDefault="00931C13" w:rsidP="00C9024E">
            <w:pPr>
              <w:jc w:val="right"/>
              <w:rPr>
                <w:rFonts w:ascii="Arial" w:hAnsi="Arial" w:cs="Arial"/>
                <w:b/>
                <w:lang w:val="tr-TR" w:eastAsia="tr-TR"/>
              </w:rPr>
            </w:pPr>
            <w:r w:rsidRPr="00DB1893">
              <w:rPr>
                <w:rFonts w:ascii="Arial" w:hAnsi="Arial" w:cs="Arial"/>
                <w:b/>
                <w:lang w:val="tr-TR" w:eastAsia="tr-TR"/>
              </w:rPr>
              <w:t>-</w:t>
            </w:r>
          </w:p>
        </w:tc>
        <w:tc>
          <w:tcPr>
            <w:tcW w:w="1200" w:type="dxa"/>
            <w:tcBorders>
              <w:top w:val="nil"/>
              <w:left w:val="nil"/>
              <w:bottom w:val="nil"/>
              <w:right w:val="nil"/>
            </w:tcBorders>
            <w:shd w:val="clear" w:color="000000" w:fill="FFFFFF"/>
            <w:noWrap/>
            <w:vAlign w:val="bottom"/>
          </w:tcPr>
          <w:p w:rsidR="00931C13" w:rsidRPr="00DB1893" w:rsidRDefault="00931C13" w:rsidP="00C9024E">
            <w:pPr>
              <w:jc w:val="right"/>
              <w:rPr>
                <w:rFonts w:ascii="Arial" w:hAnsi="Arial" w:cs="Arial"/>
                <w:b/>
                <w:lang w:val="tr-TR" w:eastAsia="tr-TR"/>
              </w:rPr>
            </w:pPr>
            <w:r w:rsidRPr="00DB1893">
              <w:rPr>
                <w:rFonts w:ascii="Arial" w:hAnsi="Arial" w:cs="Arial"/>
                <w:b/>
                <w:lang w:val="tr-TR" w:eastAsia="tr-TR"/>
              </w:rPr>
              <w:t>-</w:t>
            </w:r>
          </w:p>
        </w:tc>
      </w:tr>
      <w:tr w:rsidR="00931C13" w:rsidRPr="00DB1893">
        <w:trPr>
          <w:trHeight w:val="113"/>
        </w:trPr>
        <w:tc>
          <w:tcPr>
            <w:tcW w:w="4300" w:type="dxa"/>
            <w:tcBorders>
              <w:top w:val="nil"/>
              <w:left w:val="nil"/>
              <w:bottom w:val="nil"/>
              <w:right w:val="nil"/>
            </w:tcBorders>
            <w:shd w:val="clear" w:color="000000" w:fill="FFFFFF"/>
            <w:noWrap/>
            <w:vAlign w:val="bottom"/>
          </w:tcPr>
          <w:p w:rsidR="00931C13" w:rsidRPr="00DB1893" w:rsidRDefault="00931C13" w:rsidP="00E13FA5">
            <w:pPr>
              <w:rPr>
                <w:rFonts w:ascii="Arial" w:hAnsi="Arial" w:cs="Arial"/>
                <w:lang w:val="tr-TR" w:eastAsia="tr-TR"/>
              </w:rPr>
            </w:pPr>
            <w:r w:rsidRPr="00DB1893">
              <w:rPr>
                <w:rFonts w:ascii="Arial" w:hAnsi="Arial" w:cs="Arial"/>
                <w:lang w:val="tr-TR" w:eastAsia="tr-TR"/>
              </w:rPr>
              <w:t>Oyak Teknoloji Bilişim ve K. H. A.Ş.</w:t>
            </w:r>
          </w:p>
        </w:tc>
        <w:tc>
          <w:tcPr>
            <w:tcW w:w="1100" w:type="dxa"/>
            <w:tcBorders>
              <w:top w:val="nil"/>
              <w:left w:val="nil"/>
              <w:bottom w:val="nil"/>
              <w:right w:val="nil"/>
            </w:tcBorders>
            <w:shd w:val="clear" w:color="000000" w:fill="FFFFFF"/>
            <w:noWrap/>
            <w:vAlign w:val="bottom"/>
          </w:tcPr>
          <w:p w:rsidR="00931C13" w:rsidRPr="00DB1893" w:rsidRDefault="00A11D7A" w:rsidP="00DE33B9">
            <w:pPr>
              <w:jc w:val="right"/>
              <w:rPr>
                <w:rFonts w:ascii="Arial" w:hAnsi="Arial" w:cs="Arial"/>
                <w:b/>
                <w:lang w:val="tr-TR" w:eastAsia="tr-TR"/>
              </w:rPr>
            </w:pPr>
            <w:r w:rsidRPr="00DB1893">
              <w:rPr>
                <w:rFonts w:ascii="Arial" w:hAnsi="Arial" w:cs="Arial"/>
                <w:b/>
                <w:lang w:val="tr-TR" w:eastAsia="tr-TR"/>
              </w:rPr>
              <w:t>208.204</w:t>
            </w:r>
          </w:p>
        </w:tc>
        <w:tc>
          <w:tcPr>
            <w:tcW w:w="1000" w:type="dxa"/>
            <w:tcBorders>
              <w:top w:val="nil"/>
              <w:left w:val="nil"/>
              <w:bottom w:val="nil"/>
              <w:right w:val="nil"/>
            </w:tcBorders>
            <w:shd w:val="clear" w:color="000000" w:fill="FFFFFF"/>
            <w:noWrap/>
            <w:vAlign w:val="bottom"/>
          </w:tcPr>
          <w:p w:rsidR="00931C13" w:rsidRPr="00DB1893" w:rsidRDefault="00931C13" w:rsidP="00C9024E">
            <w:pPr>
              <w:jc w:val="right"/>
              <w:rPr>
                <w:rFonts w:ascii="Arial" w:hAnsi="Arial" w:cs="Arial"/>
                <w:b/>
                <w:lang w:val="tr-TR" w:eastAsia="tr-TR"/>
              </w:rPr>
            </w:pPr>
            <w:r w:rsidRPr="00DB1893">
              <w:rPr>
                <w:rFonts w:ascii="Arial" w:hAnsi="Arial" w:cs="Arial"/>
                <w:b/>
                <w:lang w:val="tr-TR" w:eastAsia="tr-TR"/>
              </w:rPr>
              <w:t>-</w:t>
            </w:r>
          </w:p>
        </w:tc>
        <w:tc>
          <w:tcPr>
            <w:tcW w:w="1500" w:type="dxa"/>
            <w:tcBorders>
              <w:top w:val="nil"/>
              <w:left w:val="nil"/>
              <w:bottom w:val="nil"/>
              <w:right w:val="nil"/>
            </w:tcBorders>
            <w:shd w:val="clear" w:color="000000" w:fill="FFFFFF"/>
            <w:noWrap/>
            <w:vAlign w:val="bottom"/>
          </w:tcPr>
          <w:p w:rsidR="00931C13" w:rsidRPr="00DB1893" w:rsidRDefault="00931C13" w:rsidP="00C9024E">
            <w:pPr>
              <w:jc w:val="right"/>
              <w:rPr>
                <w:rFonts w:ascii="Arial" w:hAnsi="Arial" w:cs="Arial"/>
                <w:b/>
                <w:lang w:val="tr-TR" w:eastAsia="tr-TR"/>
              </w:rPr>
            </w:pPr>
            <w:r w:rsidRPr="00DB1893">
              <w:rPr>
                <w:rFonts w:ascii="Arial" w:hAnsi="Arial" w:cs="Arial"/>
                <w:b/>
                <w:lang w:val="tr-TR" w:eastAsia="tr-TR"/>
              </w:rPr>
              <w:t>-</w:t>
            </w:r>
          </w:p>
        </w:tc>
        <w:tc>
          <w:tcPr>
            <w:tcW w:w="1200" w:type="dxa"/>
            <w:tcBorders>
              <w:top w:val="nil"/>
              <w:left w:val="nil"/>
              <w:bottom w:val="nil"/>
              <w:right w:val="nil"/>
            </w:tcBorders>
            <w:shd w:val="clear" w:color="000000" w:fill="FFFFFF"/>
            <w:noWrap/>
            <w:vAlign w:val="bottom"/>
          </w:tcPr>
          <w:p w:rsidR="00931C13" w:rsidRPr="00DB1893" w:rsidRDefault="00931C13" w:rsidP="00C9024E">
            <w:pPr>
              <w:jc w:val="right"/>
              <w:rPr>
                <w:rFonts w:ascii="Arial" w:hAnsi="Arial" w:cs="Arial"/>
                <w:b/>
                <w:lang w:val="tr-TR" w:eastAsia="tr-TR"/>
              </w:rPr>
            </w:pPr>
            <w:r w:rsidRPr="00DB1893">
              <w:rPr>
                <w:rFonts w:ascii="Arial" w:hAnsi="Arial" w:cs="Arial"/>
                <w:b/>
                <w:lang w:val="tr-TR" w:eastAsia="tr-TR"/>
              </w:rPr>
              <w:t>-</w:t>
            </w:r>
          </w:p>
        </w:tc>
      </w:tr>
      <w:tr w:rsidR="00931C13" w:rsidRPr="00DB1893">
        <w:trPr>
          <w:trHeight w:val="113"/>
        </w:trPr>
        <w:tc>
          <w:tcPr>
            <w:tcW w:w="4300" w:type="dxa"/>
            <w:tcBorders>
              <w:top w:val="nil"/>
              <w:left w:val="nil"/>
              <w:bottom w:val="nil"/>
              <w:right w:val="nil"/>
            </w:tcBorders>
            <w:shd w:val="clear" w:color="000000" w:fill="FFFFFF"/>
            <w:noWrap/>
            <w:vAlign w:val="bottom"/>
          </w:tcPr>
          <w:p w:rsidR="00931C13" w:rsidRPr="00DB1893" w:rsidRDefault="00931C13" w:rsidP="00E13FA5">
            <w:pPr>
              <w:rPr>
                <w:rFonts w:ascii="Arial" w:hAnsi="Arial" w:cs="Arial"/>
                <w:lang w:val="tr-TR" w:eastAsia="tr-TR"/>
              </w:rPr>
            </w:pPr>
            <w:r w:rsidRPr="00DB1893">
              <w:rPr>
                <w:rFonts w:ascii="Arial" w:hAnsi="Arial" w:cs="Arial"/>
                <w:lang w:val="tr-TR" w:eastAsia="tr-TR"/>
              </w:rPr>
              <w:t>Omsan Lojistik A.Ş.</w:t>
            </w:r>
          </w:p>
        </w:tc>
        <w:tc>
          <w:tcPr>
            <w:tcW w:w="1100" w:type="dxa"/>
            <w:tcBorders>
              <w:top w:val="nil"/>
              <w:left w:val="nil"/>
              <w:bottom w:val="nil"/>
              <w:right w:val="nil"/>
            </w:tcBorders>
            <w:shd w:val="clear" w:color="000000" w:fill="FFFFFF"/>
            <w:noWrap/>
            <w:vAlign w:val="bottom"/>
          </w:tcPr>
          <w:p w:rsidR="00931C13" w:rsidRPr="00DB1893" w:rsidRDefault="00A11D7A" w:rsidP="00DE33B9">
            <w:pPr>
              <w:jc w:val="right"/>
              <w:rPr>
                <w:rFonts w:ascii="Arial" w:hAnsi="Arial" w:cs="Arial"/>
                <w:b/>
                <w:lang w:val="tr-TR" w:eastAsia="tr-TR"/>
              </w:rPr>
            </w:pPr>
            <w:r w:rsidRPr="00DB1893">
              <w:rPr>
                <w:rFonts w:ascii="Arial" w:hAnsi="Arial" w:cs="Arial"/>
                <w:b/>
                <w:lang w:val="tr-TR" w:eastAsia="tr-TR"/>
              </w:rPr>
              <w:t>3.188.239</w:t>
            </w:r>
          </w:p>
        </w:tc>
        <w:tc>
          <w:tcPr>
            <w:tcW w:w="1000" w:type="dxa"/>
            <w:tcBorders>
              <w:top w:val="nil"/>
              <w:left w:val="nil"/>
              <w:bottom w:val="nil"/>
              <w:right w:val="nil"/>
            </w:tcBorders>
            <w:shd w:val="clear" w:color="000000" w:fill="FFFFFF"/>
            <w:noWrap/>
            <w:vAlign w:val="bottom"/>
          </w:tcPr>
          <w:p w:rsidR="00931C13" w:rsidRPr="00DB1893" w:rsidRDefault="00931C13" w:rsidP="00C9024E">
            <w:pPr>
              <w:jc w:val="right"/>
              <w:rPr>
                <w:rFonts w:ascii="Arial" w:hAnsi="Arial" w:cs="Arial"/>
                <w:b/>
                <w:lang w:val="tr-TR" w:eastAsia="tr-TR"/>
              </w:rPr>
            </w:pPr>
            <w:r w:rsidRPr="00DB1893">
              <w:rPr>
                <w:rFonts w:ascii="Arial" w:hAnsi="Arial" w:cs="Arial"/>
                <w:b/>
                <w:lang w:val="tr-TR" w:eastAsia="tr-TR"/>
              </w:rPr>
              <w:t>-</w:t>
            </w:r>
          </w:p>
        </w:tc>
        <w:tc>
          <w:tcPr>
            <w:tcW w:w="1500" w:type="dxa"/>
            <w:tcBorders>
              <w:top w:val="nil"/>
              <w:left w:val="nil"/>
              <w:bottom w:val="nil"/>
              <w:right w:val="nil"/>
            </w:tcBorders>
            <w:shd w:val="clear" w:color="000000" w:fill="FFFFFF"/>
            <w:noWrap/>
            <w:vAlign w:val="bottom"/>
          </w:tcPr>
          <w:p w:rsidR="00931C13" w:rsidRPr="00DB1893" w:rsidRDefault="00931C13" w:rsidP="00C9024E">
            <w:pPr>
              <w:jc w:val="right"/>
              <w:rPr>
                <w:rFonts w:ascii="Arial" w:hAnsi="Arial" w:cs="Arial"/>
                <w:b/>
                <w:lang w:val="tr-TR" w:eastAsia="tr-TR"/>
              </w:rPr>
            </w:pPr>
            <w:r w:rsidRPr="00DB1893">
              <w:rPr>
                <w:rFonts w:ascii="Arial" w:hAnsi="Arial" w:cs="Arial"/>
                <w:b/>
                <w:lang w:val="tr-TR" w:eastAsia="tr-TR"/>
              </w:rPr>
              <w:t>-</w:t>
            </w:r>
          </w:p>
        </w:tc>
        <w:tc>
          <w:tcPr>
            <w:tcW w:w="1200" w:type="dxa"/>
            <w:tcBorders>
              <w:top w:val="nil"/>
              <w:left w:val="nil"/>
              <w:bottom w:val="nil"/>
              <w:right w:val="nil"/>
            </w:tcBorders>
            <w:shd w:val="clear" w:color="000000" w:fill="FFFFFF"/>
            <w:noWrap/>
            <w:vAlign w:val="bottom"/>
          </w:tcPr>
          <w:p w:rsidR="00931C13" w:rsidRPr="00DB1893" w:rsidRDefault="00931C13" w:rsidP="00C9024E">
            <w:pPr>
              <w:jc w:val="right"/>
              <w:rPr>
                <w:rFonts w:ascii="Arial" w:hAnsi="Arial" w:cs="Arial"/>
                <w:b/>
                <w:lang w:val="tr-TR" w:eastAsia="tr-TR"/>
              </w:rPr>
            </w:pPr>
            <w:r w:rsidRPr="00DB1893">
              <w:rPr>
                <w:rFonts w:ascii="Arial" w:hAnsi="Arial" w:cs="Arial"/>
                <w:b/>
                <w:lang w:val="tr-TR" w:eastAsia="tr-TR"/>
              </w:rPr>
              <w:t>-</w:t>
            </w:r>
          </w:p>
        </w:tc>
      </w:tr>
      <w:tr w:rsidR="00931C13" w:rsidRPr="00DB1893">
        <w:trPr>
          <w:trHeight w:val="113"/>
        </w:trPr>
        <w:tc>
          <w:tcPr>
            <w:tcW w:w="4300" w:type="dxa"/>
            <w:tcBorders>
              <w:top w:val="nil"/>
              <w:left w:val="nil"/>
              <w:bottom w:val="nil"/>
              <w:right w:val="nil"/>
            </w:tcBorders>
            <w:shd w:val="clear" w:color="000000" w:fill="FFFFFF"/>
            <w:noWrap/>
            <w:vAlign w:val="bottom"/>
          </w:tcPr>
          <w:p w:rsidR="00931C13" w:rsidRPr="00DB1893" w:rsidRDefault="00931C13" w:rsidP="00E13FA5">
            <w:pPr>
              <w:rPr>
                <w:rFonts w:ascii="Arial" w:hAnsi="Arial" w:cs="Arial"/>
                <w:lang w:val="tr-TR" w:eastAsia="tr-TR"/>
              </w:rPr>
            </w:pPr>
            <w:r w:rsidRPr="00DB1893">
              <w:rPr>
                <w:rFonts w:ascii="Arial" w:hAnsi="Arial" w:cs="Arial"/>
                <w:lang w:val="tr-TR" w:eastAsia="tr-TR"/>
              </w:rPr>
              <w:t>Mais Motorlu Araçlar İ. ve S. A.Ş.</w:t>
            </w:r>
          </w:p>
        </w:tc>
        <w:tc>
          <w:tcPr>
            <w:tcW w:w="1100" w:type="dxa"/>
            <w:tcBorders>
              <w:top w:val="nil"/>
              <w:left w:val="nil"/>
              <w:bottom w:val="nil"/>
              <w:right w:val="nil"/>
            </w:tcBorders>
            <w:shd w:val="clear" w:color="000000" w:fill="FFFFFF"/>
            <w:noWrap/>
            <w:vAlign w:val="bottom"/>
          </w:tcPr>
          <w:p w:rsidR="00931C13" w:rsidRPr="00DB1893" w:rsidRDefault="00A11D7A" w:rsidP="00DE33B9">
            <w:pPr>
              <w:jc w:val="right"/>
              <w:rPr>
                <w:rFonts w:ascii="Arial" w:hAnsi="Arial" w:cs="Arial"/>
                <w:b/>
                <w:lang w:val="tr-TR" w:eastAsia="tr-TR"/>
              </w:rPr>
            </w:pPr>
            <w:r w:rsidRPr="00DB1893">
              <w:rPr>
                <w:rFonts w:ascii="Arial" w:hAnsi="Arial" w:cs="Arial"/>
                <w:b/>
                <w:lang w:val="tr-TR" w:eastAsia="tr-TR"/>
              </w:rPr>
              <w:t>528</w:t>
            </w:r>
          </w:p>
        </w:tc>
        <w:tc>
          <w:tcPr>
            <w:tcW w:w="1000" w:type="dxa"/>
            <w:tcBorders>
              <w:top w:val="nil"/>
              <w:left w:val="nil"/>
              <w:bottom w:val="nil"/>
              <w:right w:val="nil"/>
            </w:tcBorders>
            <w:shd w:val="clear" w:color="000000" w:fill="FFFFFF"/>
            <w:noWrap/>
            <w:vAlign w:val="bottom"/>
          </w:tcPr>
          <w:p w:rsidR="00931C13" w:rsidRPr="00DB1893" w:rsidRDefault="00931C13" w:rsidP="00C9024E">
            <w:pPr>
              <w:jc w:val="right"/>
              <w:rPr>
                <w:rFonts w:ascii="Arial" w:hAnsi="Arial" w:cs="Arial"/>
                <w:b/>
                <w:lang w:val="tr-TR" w:eastAsia="tr-TR"/>
              </w:rPr>
            </w:pPr>
            <w:r w:rsidRPr="00DB1893">
              <w:rPr>
                <w:rFonts w:ascii="Arial" w:hAnsi="Arial" w:cs="Arial"/>
                <w:b/>
                <w:lang w:val="tr-TR" w:eastAsia="tr-TR"/>
              </w:rPr>
              <w:t>-</w:t>
            </w:r>
          </w:p>
        </w:tc>
        <w:tc>
          <w:tcPr>
            <w:tcW w:w="1500" w:type="dxa"/>
            <w:tcBorders>
              <w:top w:val="nil"/>
              <w:left w:val="nil"/>
              <w:bottom w:val="nil"/>
              <w:right w:val="nil"/>
            </w:tcBorders>
            <w:shd w:val="clear" w:color="000000" w:fill="FFFFFF"/>
            <w:noWrap/>
            <w:vAlign w:val="bottom"/>
          </w:tcPr>
          <w:p w:rsidR="00931C13" w:rsidRPr="00DB1893" w:rsidRDefault="00931C13" w:rsidP="00C9024E">
            <w:pPr>
              <w:jc w:val="right"/>
              <w:rPr>
                <w:rFonts w:ascii="Arial" w:hAnsi="Arial" w:cs="Arial"/>
                <w:b/>
                <w:lang w:val="tr-TR" w:eastAsia="tr-TR"/>
              </w:rPr>
            </w:pPr>
            <w:r w:rsidRPr="00DB1893">
              <w:rPr>
                <w:rFonts w:ascii="Arial" w:hAnsi="Arial" w:cs="Arial"/>
                <w:b/>
                <w:lang w:val="tr-TR" w:eastAsia="tr-TR"/>
              </w:rPr>
              <w:t>-</w:t>
            </w:r>
          </w:p>
        </w:tc>
        <w:tc>
          <w:tcPr>
            <w:tcW w:w="1200" w:type="dxa"/>
            <w:tcBorders>
              <w:top w:val="nil"/>
              <w:left w:val="nil"/>
              <w:bottom w:val="nil"/>
              <w:right w:val="nil"/>
            </w:tcBorders>
            <w:shd w:val="clear" w:color="000000" w:fill="FFFFFF"/>
            <w:noWrap/>
            <w:vAlign w:val="bottom"/>
          </w:tcPr>
          <w:p w:rsidR="00931C13" w:rsidRPr="00DB1893" w:rsidRDefault="00D9524C" w:rsidP="00D764C2">
            <w:pPr>
              <w:jc w:val="right"/>
              <w:rPr>
                <w:rFonts w:ascii="Arial" w:hAnsi="Arial" w:cs="Arial"/>
                <w:b/>
                <w:lang w:val="tr-TR" w:eastAsia="tr-TR"/>
              </w:rPr>
            </w:pPr>
            <w:r w:rsidRPr="00DB1893">
              <w:rPr>
                <w:rFonts w:ascii="Arial" w:hAnsi="Arial" w:cs="Arial"/>
                <w:b/>
                <w:lang w:val="tr-TR" w:eastAsia="tr-TR"/>
              </w:rPr>
              <w:t>29.661</w:t>
            </w:r>
          </w:p>
        </w:tc>
      </w:tr>
      <w:tr w:rsidR="00931C13" w:rsidRPr="00DB1893">
        <w:trPr>
          <w:trHeight w:val="113"/>
        </w:trPr>
        <w:tc>
          <w:tcPr>
            <w:tcW w:w="4300" w:type="dxa"/>
            <w:tcBorders>
              <w:top w:val="nil"/>
              <w:left w:val="nil"/>
              <w:bottom w:val="nil"/>
              <w:right w:val="nil"/>
            </w:tcBorders>
            <w:shd w:val="clear" w:color="000000" w:fill="FFFFFF"/>
            <w:noWrap/>
            <w:vAlign w:val="bottom"/>
          </w:tcPr>
          <w:p w:rsidR="00931C13" w:rsidRPr="00DB1893" w:rsidRDefault="00931C13" w:rsidP="00E13FA5">
            <w:pPr>
              <w:rPr>
                <w:rFonts w:ascii="Arial" w:hAnsi="Arial" w:cs="Arial"/>
                <w:lang w:val="tr-TR" w:eastAsia="tr-TR"/>
              </w:rPr>
            </w:pPr>
            <w:r w:rsidRPr="00DB1893">
              <w:rPr>
                <w:rFonts w:ascii="Arial" w:hAnsi="Arial" w:cs="Arial"/>
                <w:lang w:val="tr-TR" w:eastAsia="tr-TR"/>
              </w:rPr>
              <w:t>Oyak Telekom</w:t>
            </w:r>
            <w:r w:rsidR="00213155">
              <w:rPr>
                <w:rFonts w:ascii="Arial" w:hAnsi="Arial" w:cs="Arial"/>
                <w:lang w:val="tr-TR" w:eastAsia="tr-TR"/>
              </w:rPr>
              <w:t>ü</w:t>
            </w:r>
            <w:r w:rsidRPr="00DB1893">
              <w:rPr>
                <w:rFonts w:ascii="Arial" w:hAnsi="Arial" w:cs="Arial"/>
                <w:lang w:val="tr-TR" w:eastAsia="tr-TR"/>
              </w:rPr>
              <w:t>nikasyon A.Ş.</w:t>
            </w:r>
          </w:p>
        </w:tc>
        <w:tc>
          <w:tcPr>
            <w:tcW w:w="1100" w:type="dxa"/>
            <w:tcBorders>
              <w:top w:val="nil"/>
              <w:left w:val="nil"/>
              <w:bottom w:val="nil"/>
              <w:right w:val="nil"/>
            </w:tcBorders>
            <w:shd w:val="clear" w:color="000000" w:fill="FFFFFF"/>
            <w:noWrap/>
            <w:vAlign w:val="bottom"/>
          </w:tcPr>
          <w:p w:rsidR="00931C13" w:rsidRPr="00DB1893" w:rsidRDefault="00A11D7A" w:rsidP="00DE33B9">
            <w:pPr>
              <w:jc w:val="right"/>
              <w:rPr>
                <w:rFonts w:ascii="Arial" w:hAnsi="Arial" w:cs="Arial"/>
                <w:b/>
                <w:lang w:val="tr-TR" w:eastAsia="tr-TR"/>
              </w:rPr>
            </w:pPr>
            <w:r w:rsidRPr="00DB1893">
              <w:rPr>
                <w:rFonts w:ascii="Arial" w:hAnsi="Arial" w:cs="Arial"/>
                <w:b/>
                <w:lang w:val="tr-TR" w:eastAsia="tr-TR"/>
              </w:rPr>
              <w:t>58.554</w:t>
            </w:r>
          </w:p>
        </w:tc>
        <w:tc>
          <w:tcPr>
            <w:tcW w:w="1000" w:type="dxa"/>
            <w:tcBorders>
              <w:top w:val="nil"/>
              <w:left w:val="nil"/>
              <w:bottom w:val="nil"/>
              <w:right w:val="nil"/>
            </w:tcBorders>
            <w:shd w:val="clear" w:color="000000" w:fill="FFFFFF"/>
            <w:noWrap/>
            <w:vAlign w:val="bottom"/>
          </w:tcPr>
          <w:p w:rsidR="00931C13" w:rsidRPr="00DB1893" w:rsidRDefault="00931C13" w:rsidP="00C9024E">
            <w:pPr>
              <w:jc w:val="right"/>
              <w:rPr>
                <w:rFonts w:ascii="Arial" w:hAnsi="Arial" w:cs="Arial"/>
                <w:b/>
                <w:lang w:val="tr-TR" w:eastAsia="tr-TR"/>
              </w:rPr>
            </w:pPr>
            <w:r w:rsidRPr="00DB1893">
              <w:rPr>
                <w:rFonts w:ascii="Arial" w:hAnsi="Arial" w:cs="Arial"/>
                <w:b/>
                <w:lang w:val="tr-TR" w:eastAsia="tr-TR"/>
              </w:rPr>
              <w:t>-</w:t>
            </w:r>
          </w:p>
        </w:tc>
        <w:tc>
          <w:tcPr>
            <w:tcW w:w="1500" w:type="dxa"/>
            <w:tcBorders>
              <w:top w:val="nil"/>
              <w:left w:val="nil"/>
              <w:bottom w:val="nil"/>
              <w:right w:val="nil"/>
            </w:tcBorders>
            <w:shd w:val="clear" w:color="000000" w:fill="FFFFFF"/>
            <w:noWrap/>
            <w:vAlign w:val="bottom"/>
          </w:tcPr>
          <w:p w:rsidR="00931C13" w:rsidRPr="00DB1893" w:rsidRDefault="00931C13" w:rsidP="00C9024E">
            <w:pPr>
              <w:jc w:val="right"/>
              <w:rPr>
                <w:rFonts w:ascii="Arial" w:hAnsi="Arial" w:cs="Arial"/>
                <w:b/>
                <w:lang w:val="tr-TR" w:eastAsia="tr-TR"/>
              </w:rPr>
            </w:pPr>
            <w:r w:rsidRPr="00DB1893">
              <w:rPr>
                <w:rFonts w:ascii="Arial" w:hAnsi="Arial" w:cs="Arial"/>
                <w:b/>
                <w:lang w:val="tr-TR" w:eastAsia="tr-TR"/>
              </w:rPr>
              <w:t>-</w:t>
            </w:r>
          </w:p>
        </w:tc>
        <w:tc>
          <w:tcPr>
            <w:tcW w:w="1200" w:type="dxa"/>
            <w:tcBorders>
              <w:top w:val="nil"/>
              <w:left w:val="nil"/>
              <w:bottom w:val="nil"/>
              <w:right w:val="nil"/>
            </w:tcBorders>
            <w:shd w:val="clear" w:color="000000" w:fill="FFFFFF"/>
            <w:noWrap/>
            <w:vAlign w:val="bottom"/>
          </w:tcPr>
          <w:p w:rsidR="00931C13" w:rsidRPr="00DB1893" w:rsidRDefault="00D9524C" w:rsidP="00C9024E">
            <w:pPr>
              <w:jc w:val="right"/>
              <w:rPr>
                <w:rFonts w:ascii="Arial" w:hAnsi="Arial" w:cs="Arial"/>
                <w:b/>
                <w:lang w:val="tr-TR" w:eastAsia="tr-TR"/>
              </w:rPr>
            </w:pPr>
            <w:r w:rsidRPr="00DB1893">
              <w:rPr>
                <w:rFonts w:ascii="Arial" w:hAnsi="Arial" w:cs="Arial"/>
                <w:b/>
                <w:lang w:val="tr-TR" w:eastAsia="tr-TR"/>
              </w:rPr>
              <w:t>-</w:t>
            </w:r>
          </w:p>
        </w:tc>
      </w:tr>
      <w:tr w:rsidR="00D9524C" w:rsidRPr="00DB1893">
        <w:trPr>
          <w:trHeight w:val="113"/>
        </w:trPr>
        <w:tc>
          <w:tcPr>
            <w:tcW w:w="4300" w:type="dxa"/>
            <w:tcBorders>
              <w:top w:val="nil"/>
              <w:left w:val="nil"/>
              <w:bottom w:val="nil"/>
              <w:right w:val="nil"/>
            </w:tcBorders>
            <w:shd w:val="clear" w:color="000000" w:fill="FFFFFF"/>
            <w:noWrap/>
            <w:vAlign w:val="bottom"/>
          </w:tcPr>
          <w:p w:rsidR="00D9524C" w:rsidRPr="00DB1893" w:rsidRDefault="00D9524C" w:rsidP="000B3545">
            <w:pPr>
              <w:rPr>
                <w:rFonts w:ascii="Arial" w:hAnsi="Arial" w:cs="Arial"/>
                <w:lang w:val="tr-TR" w:eastAsia="tr-TR"/>
              </w:rPr>
            </w:pPr>
            <w:r w:rsidRPr="00DB1893">
              <w:rPr>
                <w:rFonts w:ascii="Arial" w:hAnsi="Arial" w:cs="Arial"/>
                <w:lang w:val="tr-TR" w:eastAsia="tr-TR"/>
              </w:rPr>
              <w:t>Oyak Ankerbank</w:t>
            </w:r>
          </w:p>
        </w:tc>
        <w:tc>
          <w:tcPr>
            <w:tcW w:w="1100" w:type="dxa"/>
            <w:tcBorders>
              <w:top w:val="nil"/>
              <w:left w:val="nil"/>
              <w:bottom w:val="nil"/>
              <w:right w:val="nil"/>
            </w:tcBorders>
            <w:shd w:val="clear" w:color="000000" w:fill="FFFFFF"/>
            <w:noWrap/>
            <w:vAlign w:val="bottom"/>
          </w:tcPr>
          <w:p w:rsidR="00D9524C" w:rsidRPr="00DB1893" w:rsidRDefault="00A11D7A" w:rsidP="000B3545">
            <w:pPr>
              <w:jc w:val="right"/>
              <w:rPr>
                <w:rFonts w:ascii="Arial" w:hAnsi="Arial" w:cs="Arial"/>
                <w:b/>
                <w:lang w:val="tr-TR" w:eastAsia="tr-TR"/>
              </w:rPr>
            </w:pPr>
            <w:r w:rsidRPr="00DB1893">
              <w:rPr>
                <w:rFonts w:ascii="Arial" w:hAnsi="Arial" w:cs="Arial"/>
                <w:b/>
                <w:lang w:val="tr-TR" w:eastAsia="tr-TR"/>
              </w:rPr>
              <w:t>6.822.600</w:t>
            </w:r>
          </w:p>
        </w:tc>
        <w:tc>
          <w:tcPr>
            <w:tcW w:w="1000" w:type="dxa"/>
            <w:tcBorders>
              <w:top w:val="nil"/>
              <w:left w:val="nil"/>
              <w:bottom w:val="nil"/>
              <w:right w:val="nil"/>
            </w:tcBorders>
            <w:shd w:val="clear" w:color="000000" w:fill="FFFFFF"/>
            <w:noWrap/>
            <w:vAlign w:val="bottom"/>
          </w:tcPr>
          <w:p w:rsidR="00D9524C" w:rsidRPr="00DB1893" w:rsidRDefault="00D9524C" w:rsidP="000B3545">
            <w:pPr>
              <w:jc w:val="right"/>
              <w:rPr>
                <w:rFonts w:ascii="Arial" w:hAnsi="Arial" w:cs="Arial"/>
                <w:b/>
                <w:lang w:val="tr-TR" w:eastAsia="tr-TR"/>
              </w:rPr>
            </w:pPr>
            <w:r w:rsidRPr="00DB1893">
              <w:rPr>
                <w:rFonts w:ascii="Arial" w:hAnsi="Arial" w:cs="Arial"/>
                <w:b/>
                <w:lang w:val="tr-TR" w:eastAsia="tr-TR"/>
              </w:rPr>
              <w:t>-</w:t>
            </w:r>
          </w:p>
        </w:tc>
        <w:tc>
          <w:tcPr>
            <w:tcW w:w="1500" w:type="dxa"/>
            <w:tcBorders>
              <w:top w:val="nil"/>
              <w:left w:val="nil"/>
              <w:bottom w:val="nil"/>
              <w:right w:val="nil"/>
            </w:tcBorders>
            <w:shd w:val="clear" w:color="000000" w:fill="FFFFFF"/>
            <w:noWrap/>
            <w:vAlign w:val="bottom"/>
          </w:tcPr>
          <w:p w:rsidR="00D9524C" w:rsidRPr="00DB1893" w:rsidRDefault="003A6578" w:rsidP="000B3545">
            <w:pPr>
              <w:jc w:val="right"/>
              <w:rPr>
                <w:rFonts w:ascii="Arial" w:hAnsi="Arial" w:cs="Arial"/>
                <w:b/>
                <w:lang w:val="tr-TR" w:eastAsia="tr-TR"/>
              </w:rPr>
            </w:pPr>
            <w:r w:rsidRPr="00DB1893">
              <w:rPr>
                <w:rFonts w:ascii="Arial" w:hAnsi="Arial" w:cs="Arial"/>
                <w:b/>
                <w:lang w:val="tr-TR" w:eastAsia="tr-TR"/>
              </w:rPr>
              <w:t>321.949</w:t>
            </w:r>
          </w:p>
        </w:tc>
        <w:tc>
          <w:tcPr>
            <w:tcW w:w="1200" w:type="dxa"/>
            <w:tcBorders>
              <w:top w:val="nil"/>
              <w:left w:val="nil"/>
              <w:bottom w:val="nil"/>
              <w:right w:val="nil"/>
            </w:tcBorders>
            <w:shd w:val="clear" w:color="000000" w:fill="FFFFFF"/>
            <w:noWrap/>
            <w:vAlign w:val="bottom"/>
          </w:tcPr>
          <w:p w:rsidR="00D9524C" w:rsidRPr="00DB1893" w:rsidRDefault="00D9524C" w:rsidP="000B3545">
            <w:pPr>
              <w:jc w:val="right"/>
              <w:rPr>
                <w:rFonts w:ascii="Arial" w:hAnsi="Arial" w:cs="Arial"/>
                <w:b/>
                <w:lang w:val="tr-TR" w:eastAsia="tr-TR"/>
              </w:rPr>
            </w:pPr>
            <w:r w:rsidRPr="00DB1893">
              <w:rPr>
                <w:rFonts w:ascii="Arial" w:hAnsi="Arial" w:cs="Arial"/>
                <w:b/>
                <w:lang w:val="tr-TR" w:eastAsia="tr-TR"/>
              </w:rPr>
              <w:t>-</w:t>
            </w:r>
          </w:p>
        </w:tc>
      </w:tr>
      <w:tr w:rsidR="00D9524C" w:rsidRPr="00DB1893">
        <w:trPr>
          <w:trHeight w:val="113"/>
        </w:trPr>
        <w:tc>
          <w:tcPr>
            <w:tcW w:w="4300" w:type="dxa"/>
            <w:tcBorders>
              <w:top w:val="nil"/>
              <w:left w:val="nil"/>
              <w:bottom w:val="nil"/>
              <w:right w:val="nil"/>
            </w:tcBorders>
            <w:shd w:val="clear" w:color="000000" w:fill="FFFFFF"/>
            <w:noWrap/>
            <w:vAlign w:val="bottom"/>
          </w:tcPr>
          <w:p w:rsidR="00D9524C" w:rsidRPr="00DB1893" w:rsidRDefault="00A11D7A" w:rsidP="000B3545">
            <w:pPr>
              <w:rPr>
                <w:rFonts w:ascii="Arial" w:hAnsi="Arial" w:cs="Arial"/>
                <w:lang w:val="tr-TR" w:eastAsia="tr-TR"/>
              </w:rPr>
            </w:pPr>
            <w:r w:rsidRPr="00DB1893">
              <w:rPr>
                <w:rFonts w:ascii="Arial" w:hAnsi="Arial" w:cs="Arial"/>
                <w:lang w:val="tr-TR" w:eastAsia="tr-TR"/>
              </w:rPr>
              <w:t>Hektaş Ticaret A.Ş.</w:t>
            </w:r>
          </w:p>
        </w:tc>
        <w:tc>
          <w:tcPr>
            <w:tcW w:w="1100" w:type="dxa"/>
            <w:tcBorders>
              <w:top w:val="nil"/>
              <w:left w:val="nil"/>
              <w:bottom w:val="nil"/>
              <w:right w:val="nil"/>
            </w:tcBorders>
            <w:shd w:val="clear" w:color="000000" w:fill="FFFFFF"/>
            <w:noWrap/>
            <w:vAlign w:val="bottom"/>
          </w:tcPr>
          <w:p w:rsidR="00D9524C" w:rsidRPr="00DB1893" w:rsidRDefault="00A11D7A" w:rsidP="000B3545">
            <w:pPr>
              <w:jc w:val="right"/>
              <w:rPr>
                <w:rFonts w:ascii="Arial" w:hAnsi="Arial" w:cs="Arial"/>
                <w:b/>
                <w:lang w:val="tr-TR" w:eastAsia="tr-TR"/>
              </w:rPr>
            </w:pPr>
            <w:r w:rsidRPr="00DB1893">
              <w:rPr>
                <w:rFonts w:ascii="Arial" w:hAnsi="Arial" w:cs="Arial"/>
                <w:b/>
                <w:lang w:val="tr-TR" w:eastAsia="tr-TR"/>
              </w:rPr>
              <w:t>7.999</w:t>
            </w:r>
          </w:p>
        </w:tc>
        <w:tc>
          <w:tcPr>
            <w:tcW w:w="1000" w:type="dxa"/>
            <w:tcBorders>
              <w:top w:val="nil"/>
              <w:left w:val="nil"/>
              <w:bottom w:val="nil"/>
              <w:right w:val="nil"/>
            </w:tcBorders>
            <w:shd w:val="clear" w:color="000000" w:fill="FFFFFF"/>
            <w:noWrap/>
            <w:vAlign w:val="bottom"/>
          </w:tcPr>
          <w:p w:rsidR="00D9524C" w:rsidRPr="00DB1893" w:rsidRDefault="00D9524C" w:rsidP="000B3545">
            <w:pPr>
              <w:jc w:val="right"/>
              <w:rPr>
                <w:rFonts w:ascii="Arial" w:hAnsi="Arial" w:cs="Arial"/>
                <w:lang w:val="tr-TR" w:eastAsia="tr-TR"/>
              </w:rPr>
            </w:pPr>
          </w:p>
        </w:tc>
        <w:tc>
          <w:tcPr>
            <w:tcW w:w="1500" w:type="dxa"/>
            <w:tcBorders>
              <w:top w:val="nil"/>
              <w:left w:val="nil"/>
              <w:bottom w:val="nil"/>
              <w:right w:val="nil"/>
            </w:tcBorders>
            <w:shd w:val="clear" w:color="000000" w:fill="FFFFFF"/>
            <w:noWrap/>
            <w:vAlign w:val="bottom"/>
          </w:tcPr>
          <w:p w:rsidR="00D9524C" w:rsidRPr="00DB1893" w:rsidRDefault="00D9524C" w:rsidP="000B3545">
            <w:pPr>
              <w:jc w:val="right"/>
              <w:rPr>
                <w:rFonts w:ascii="Arial" w:hAnsi="Arial" w:cs="Arial"/>
                <w:lang w:val="tr-TR" w:eastAsia="tr-TR"/>
              </w:rPr>
            </w:pPr>
          </w:p>
        </w:tc>
        <w:tc>
          <w:tcPr>
            <w:tcW w:w="1200" w:type="dxa"/>
            <w:tcBorders>
              <w:top w:val="nil"/>
              <w:left w:val="nil"/>
              <w:bottom w:val="nil"/>
              <w:right w:val="nil"/>
            </w:tcBorders>
            <w:shd w:val="clear" w:color="000000" w:fill="FFFFFF"/>
            <w:noWrap/>
            <w:vAlign w:val="bottom"/>
          </w:tcPr>
          <w:p w:rsidR="00D9524C" w:rsidRPr="00DB1893" w:rsidRDefault="00D9524C" w:rsidP="000B3545">
            <w:pPr>
              <w:jc w:val="right"/>
              <w:rPr>
                <w:rFonts w:ascii="Arial" w:hAnsi="Arial" w:cs="Arial"/>
                <w:lang w:val="tr-TR" w:eastAsia="tr-TR"/>
              </w:rPr>
            </w:pPr>
          </w:p>
        </w:tc>
      </w:tr>
      <w:tr w:rsidR="00D9524C" w:rsidRPr="00DB1893">
        <w:trPr>
          <w:trHeight w:val="113"/>
        </w:trPr>
        <w:tc>
          <w:tcPr>
            <w:tcW w:w="4300" w:type="dxa"/>
            <w:tcBorders>
              <w:top w:val="single" w:sz="8" w:space="0" w:color="auto"/>
              <w:left w:val="nil"/>
              <w:bottom w:val="double" w:sz="2" w:space="0" w:color="auto"/>
              <w:right w:val="nil"/>
            </w:tcBorders>
            <w:shd w:val="clear" w:color="000000" w:fill="FFFFFF"/>
            <w:noWrap/>
            <w:vAlign w:val="bottom"/>
          </w:tcPr>
          <w:p w:rsidR="00D9524C" w:rsidRPr="00DB1893" w:rsidRDefault="00D9524C" w:rsidP="00E13FA5">
            <w:pPr>
              <w:rPr>
                <w:rFonts w:ascii="Arial" w:hAnsi="Arial" w:cs="Arial"/>
                <w:b/>
                <w:lang w:val="tr-TR" w:eastAsia="tr-TR"/>
              </w:rPr>
            </w:pPr>
            <w:r w:rsidRPr="00DB1893">
              <w:rPr>
                <w:rFonts w:ascii="Arial" w:hAnsi="Arial" w:cs="Arial"/>
                <w:b/>
                <w:lang w:val="tr-TR" w:eastAsia="tr-TR"/>
              </w:rPr>
              <w:t> </w:t>
            </w:r>
          </w:p>
        </w:tc>
        <w:tc>
          <w:tcPr>
            <w:tcW w:w="1100" w:type="dxa"/>
            <w:tcBorders>
              <w:top w:val="single" w:sz="8" w:space="0" w:color="auto"/>
              <w:left w:val="nil"/>
              <w:bottom w:val="double" w:sz="2" w:space="0" w:color="auto"/>
              <w:right w:val="nil"/>
            </w:tcBorders>
            <w:shd w:val="clear" w:color="000000" w:fill="FFFFFF"/>
            <w:noWrap/>
            <w:vAlign w:val="bottom"/>
          </w:tcPr>
          <w:p w:rsidR="00D9524C" w:rsidRPr="00DB1893" w:rsidRDefault="00A11D7A" w:rsidP="00C9024E">
            <w:pPr>
              <w:jc w:val="right"/>
              <w:rPr>
                <w:rFonts w:ascii="Arial" w:hAnsi="Arial" w:cs="Arial"/>
                <w:b/>
                <w:lang w:val="tr-TR" w:eastAsia="tr-TR"/>
              </w:rPr>
            </w:pPr>
            <w:r w:rsidRPr="00DB1893">
              <w:rPr>
                <w:rFonts w:ascii="Arial" w:hAnsi="Arial" w:cs="Arial"/>
                <w:b/>
                <w:lang w:val="tr-TR" w:eastAsia="tr-TR"/>
              </w:rPr>
              <w:t>11.093.916</w:t>
            </w:r>
          </w:p>
        </w:tc>
        <w:tc>
          <w:tcPr>
            <w:tcW w:w="1000" w:type="dxa"/>
            <w:tcBorders>
              <w:top w:val="single" w:sz="8" w:space="0" w:color="auto"/>
              <w:left w:val="nil"/>
              <w:bottom w:val="double" w:sz="2" w:space="0" w:color="auto"/>
              <w:right w:val="nil"/>
            </w:tcBorders>
            <w:shd w:val="clear" w:color="000000" w:fill="FFFFFF"/>
            <w:noWrap/>
            <w:vAlign w:val="bottom"/>
          </w:tcPr>
          <w:p w:rsidR="00D9524C" w:rsidRPr="00DB1893" w:rsidRDefault="003A6578" w:rsidP="008032FB">
            <w:pPr>
              <w:jc w:val="right"/>
              <w:rPr>
                <w:rFonts w:ascii="Arial" w:hAnsi="Arial" w:cs="Arial"/>
                <w:b/>
                <w:lang w:val="tr-TR" w:eastAsia="tr-TR"/>
              </w:rPr>
            </w:pPr>
            <w:r w:rsidRPr="00DB1893">
              <w:rPr>
                <w:rFonts w:ascii="Arial" w:hAnsi="Arial" w:cs="Arial"/>
                <w:b/>
                <w:lang w:val="tr-TR" w:eastAsia="tr-TR"/>
              </w:rPr>
              <w:t>172.288</w:t>
            </w:r>
          </w:p>
        </w:tc>
        <w:tc>
          <w:tcPr>
            <w:tcW w:w="1500" w:type="dxa"/>
            <w:tcBorders>
              <w:top w:val="single" w:sz="8" w:space="0" w:color="auto"/>
              <w:left w:val="nil"/>
              <w:bottom w:val="double" w:sz="2" w:space="0" w:color="auto"/>
              <w:right w:val="nil"/>
            </w:tcBorders>
            <w:shd w:val="clear" w:color="000000" w:fill="FFFFFF"/>
            <w:noWrap/>
            <w:vAlign w:val="bottom"/>
          </w:tcPr>
          <w:p w:rsidR="00D9524C" w:rsidRPr="00DB1893" w:rsidRDefault="003A6578" w:rsidP="00C9024E">
            <w:pPr>
              <w:jc w:val="right"/>
              <w:rPr>
                <w:rFonts w:ascii="Arial" w:hAnsi="Arial" w:cs="Arial"/>
                <w:b/>
                <w:lang w:val="tr-TR" w:eastAsia="tr-TR"/>
              </w:rPr>
            </w:pPr>
            <w:r w:rsidRPr="00DB1893">
              <w:rPr>
                <w:rFonts w:ascii="Arial" w:hAnsi="Arial" w:cs="Arial"/>
                <w:b/>
                <w:lang w:val="tr-TR" w:eastAsia="tr-TR"/>
              </w:rPr>
              <w:t>321.949</w:t>
            </w:r>
          </w:p>
        </w:tc>
        <w:tc>
          <w:tcPr>
            <w:tcW w:w="1200" w:type="dxa"/>
            <w:tcBorders>
              <w:top w:val="single" w:sz="8" w:space="0" w:color="auto"/>
              <w:left w:val="nil"/>
              <w:bottom w:val="double" w:sz="2" w:space="0" w:color="auto"/>
              <w:right w:val="nil"/>
            </w:tcBorders>
            <w:shd w:val="clear" w:color="000000" w:fill="FFFFFF"/>
            <w:noWrap/>
            <w:vAlign w:val="bottom"/>
          </w:tcPr>
          <w:p w:rsidR="00D9524C" w:rsidRPr="00DB1893" w:rsidRDefault="00D9524C" w:rsidP="00F170F0">
            <w:pPr>
              <w:jc w:val="right"/>
              <w:rPr>
                <w:rFonts w:ascii="Arial" w:hAnsi="Arial" w:cs="Arial"/>
                <w:b/>
                <w:lang w:val="tr-TR" w:eastAsia="tr-TR"/>
              </w:rPr>
            </w:pPr>
            <w:r w:rsidRPr="00DB1893">
              <w:rPr>
                <w:rFonts w:ascii="Arial" w:hAnsi="Arial" w:cs="Arial"/>
                <w:b/>
                <w:lang w:val="tr-TR" w:eastAsia="tr-TR"/>
              </w:rPr>
              <w:t>29.661</w:t>
            </w:r>
          </w:p>
        </w:tc>
      </w:tr>
    </w:tbl>
    <w:p w:rsidR="002A3B0D" w:rsidRPr="00DB1893" w:rsidRDefault="002A3B0D" w:rsidP="00E13FA5">
      <w:pPr>
        <w:rPr>
          <w:rFonts w:ascii="Arial" w:hAnsi="Arial" w:cs="Arial"/>
          <w:lang w:val="tr-TR"/>
        </w:rPr>
      </w:pPr>
    </w:p>
    <w:tbl>
      <w:tblPr>
        <w:tblW w:w="9138" w:type="dxa"/>
        <w:tblInd w:w="70" w:type="dxa"/>
        <w:tblCellMar>
          <w:left w:w="70" w:type="dxa"/>
          <w:right w:w="70" w:type="dxa"/>
        </w:tblCellMar>
        <w:tblLook w:val="04A0" w:firstRow="1" w:lastRow="0" w:firstColumn="1" w:lastColumn="0" w:noHBand="0" w:noVBand="1"/>
      </w:tblPr>
      <w:tblGrid>
        <w:gridCol w:w="4536"/>
        <w:gridCol w:w="1134"/>
        <w:gridCol w:w="1134"/>
        <w:gridCol w:w="1134"/>
        <w:gridCol w:w="1200"/>
      </w:tblGrid>
      <w:tr w:rsidR="00083857" w:rsidRPr="00DB1893" w:rsidTr="00083857">
        <w:trPr>
          <w:trHeight w:val="113"/>
        </w:trPr>
        <w:tc>
          <w:tcPr>
            <w:tcW w:w="4536" w:type="dxa"/>
            <w:tcBorders>
              <w:top w:val="single" w:sz="8" w:space="0" w:color="auto"/>
              <w:left w:val="nil"/>
              <w:bottom w:val="single" w:sz="8" w:space="0" w:color="auto"/>
              <w:right w:val="nil"/>
            </w:tcBorders>
            <w:shd w:val="clear" w:color="000000" w:fill="FFFFFF"/>
            <w:vAlign w:val="bottom"/>
          </w:tcPr>
          <w:p w:rsidR="00083857" w:rsidRPr="00DB1893" w:rsidRDefault="00083857" w:rsidP="00083857">
            <w:pPr>
              <w:rPr>
                <w:rFonts w:ascii="Arial" w:hAnsi="Arial" w:cs="Arial"/>
                <w:lang w:val="tr-TR" w:eastAsia="tr-TR"/>
              </w:rPr>
            </w:pPr>
          </w:p>
        </w:tc>
        <w:tc>
          <w:tcPr>
            <w:tcW w:w="4602" w:type="dxa"/>
            <w:gridSpan w:val="4"/>
            <w:tcBorders>
              <w:top w:val="single" w:sz="8" w:space="0" w:color="auto"/>
              <w:left w:val="nil"/>
              <w:bottom w:val="single" w:sz="8" w:space="0" w:color="auto"/>
              <w:right w:val="nil"/>
            </w:tcBorders>
            <w:shd w:val="clear" w:color="000000" w:fill="FFFFFF"/>
            <w:vAlign w:val="bottom"/>
          </w:tcPr>
          <w:p w:rsidR="00083857" w:rsidRPr="00DB1893" w:rsidRDefault="00F2047F" w:rsidP="00B17A87">
            <w:pPr>
              <w:jc w:val="right"/>
              <w:rPr>
                <w:rFonts w:ascii="Arial" w:hAnsi="Arial" w:cs="Arial"/>
                <w:lang w:val="tr-TR" w:eastAsia="tr-TR"/>
              </w:rPr>
            </w:pPr>
            <w:r w:rsidRPr="00DB1893">
              <w:rPr>
                <w:rFonts w:ascii="Arial" w:hAnsi="Arial" w:cs="Arial"/>
                <w:lang w:val="tr-TR" w:eastAsia="tr-TR"/>
              </w:rPr>
              <w:t>1 Ocak - 30 Haziran</w:t>
            </w:r>
            <w:r w:rsidR="00083857" w:rsidRPr="00DB1893">
              <w:rPr>
                <w:rFonts w:ascii="Arial" w:hAnsi="Arial" w:cs="Arial"/>
                <w:lang w:val="tr-TR" w:eastAsia="tr-TR"/>
              </w:rPr>
              <w:t xml:space="preserve"> 201</w:t>
            </w:r>
            <w:r w:rsidR="00B17A87" w:rsidRPr="00DB1893">
              <w:rPr>
                <w:rFonts w:ascii="Arial" w:hAnsi="Arial" w:cs="Arial"/>
                <w:lang w:val="tr-TR" w:eastAsia="tr-TR"/>
              </w:rPr>
              <w:t>1</w:t>
            </w:r>
          </w:p>
        </w:tc>
      </w:tr>
      <w:tr w:rsidR="00083857" w:rsidRPr="00DB1893" w:rsidTr="00083857">
        <w:trPr>
          <w:trHeight w:val="113"/>
        </w:trPr>
        <w:tc>
          <w:tcPr>
            <w:tcW w:w="4536" w:type="dxa"/>
            <w:tcBorders>
              <w:top w:val="single" w:sz="8" w:space="0" w:color="auto"/>
              <w:left w:val="nil"/>
              <w:bottom w:val="single" w:sz="8" w:space="0" w:color="auto"/>
              <w:right w:val="nil"/>
            </w:tcBorders>
            <w:shd w:val="clear" w:color="000000" w:fill="FFFFFF"/>
            <w:vAlign w:val="bottom"/>
          </w:tcPr>
          <w:p w:rsidR="00083857" w:rsidRPr="00DB1893" w:rsidRDefault="00083857" w:rsidP="00083857">
            <w:pPr>
              <w:rPr>
                <w:rFonts w:ascii="Arial" w:hAnsi="Arial" w:cs="Arial"/>
                <w:lang w:val="tr-TR" w:eastAsia="tr-TR"/>
              </w:rPr>
            </w:pPr>
            <w:r w:rsidRPr="00DB1893">
              <w:rPr>
                <w:rFonts w:ascii="Arial" w:hAnsi="Arial" w:cs="Arial"/>
                <w:lang w:val="tr-TR" w:eastAsia="tr-TR"/>
              </w:rPr>
              <w:t>İlişkili taraflarla olan işlemler</w:t>
            </w:r>
          </w:p>
        </w:tc>
        <w:tc>
          <w:tcPr>
            <w:tcW w:w="1134" w:type="dxa"/>
            <w:tcBorders>
              <w:top w:val="single" w:sz="8" w:space="0" w:color="auto"/>
              <w:left w:val="nil"/>
              <w:bottom w:val="single" w:sz="8" w:space="0" w:color="auto"/>
              <w:right w:val="nil"/>
            </w:tcBorders>
            <w:shd w:val="clear" w:color="000000" w:fill="FFFFFF"/>
            <w:vAlign w:val="bottom"/>
          </w:tcPr>
          <w:p w:rsidR="00083857" w:rsidRPr="00DB1893" w:rsidRDefault="00083857" w:rsidP="00083857">
            <w:pPr>
              <w:jc w:val="right"/>
              <w:rPr>
                <w:rFonts w:ascii="Arial" w:hAnsi="Arial" w:cs="Arial"/>
                <w:lang w:val="tr-TR" w:eastAsia="tr-TR"/>
              </w:rPr>
            </w:pPr>
            <w:r w:rsidRPr="00DB1893">
              <w:rPr>
                <w:rFonts w:ascii="Arial" w:hAnsi="Arial" w:cs="Arial"/>
                <w:lang w:val="tr-TR" w:eastAsia="tr-TR"/>
              </w:rPr>
              <w:t>Alımlar</w:t>
            </w:r>
          </w:p>
        </w:tc>
        <w:tc>
          <w:tcPr>
            <w:tcW w:w="1134" w:type="dxa"/>
            <w:tcBorders>
              <w:top w:val="single" w:sz="8" w:space="0" w:color="auto"/>
              <w:left w:val="nil"/>
              <w:bottom w:val="single" w:sz="8" w:space="0" w:color="auto"/>
              <w:right w:val="nil"/>
            </w:tcBorders>
            <w:shd w:val="clear" w:color="000000" w:fill="FFFFFF"/>
            <w:vAlign w:val="bottom"/>
          </w:tcPr>
          <w:p w:rsidR="00083857" w:rsidRPr="00DB1893" w:rsidRDefault="00083857" w:rsidP="00083857">
            <w:pPr>
              <w:jc w:val="right"/>
              <w:rPr>
                <w:rFonts w:ascii="Arial" w:hAnsi="Arial" w:cs="Arial"/>
                <w:lang w:val="tr-TR" w:eastAsia="tr-TR"/>
              </w:rPr>
            </w:pPr>
            <w:r w:rsidRPr="00DB1893">
              <w:rPr>
                <w:rFonts w:ascii="Arial" w:hAnsi="Arial" w:cs="Arial"/>
                <w:lang w:val="tr-TR" w:eastAsia="tr-TR"/>
              </w:rPr>
              <w:t>Satışlar</w:t>
            </w:r>
          </w:p>
        </w:tc>
        <w:tc>
          <w:tcPr>
            <w:tcW w:w="1134" w:type="dxa"/>
            <w:tcBorders>
              <w:top w:val="single" w:sz="8" w:space="0" w:color="auto"/>
              <w:left w:val="nil"/>
              <w:bottom w:val="single" w:sz="8" w:space="0" w:color="auto"/>
              <w:right w:val="nil"/>
            </w:tcBorders>
            <w:shd w:val="clear" w:color="000000" w:fill="FFFFFF"/>
            <w:vAlign w:val="bottom"/>
          </w:tcPr>
          <w:p w:rsidR="00083857" w:rsidRPr="00DB1893" w:rsidRDefault="00083857" w:rsidP="00083857">
            <w:pPr>
              <w:jc w:val="right"/>
              <w:rPr>
                <w:rFonts w:ascii="Arial" w:hAnsi="Arial" w:cs="Arial"/>
                <w:lang w:val="tr-TR" w:eastAsia="tr-TR"/>
              </w:rPr>
            </w:pPr>
            <w:r w:rsidRPr="00DB1893">
              <w:rPr>
                <w:rFonts w:ascii="Arial" w:hAnsi="Arial" w:cs="Arial"/>
                <w:lang w:val="tr-TR" w:eastAsia="tr-TR"/>
              </w:rPr>
              <w:t>Verilen faizler</w:t>
            </w:r>
          </w:p>
        </w:tc>
        <w:tc>
          <w:tcPr>
            <w:tcW w:w="1200" w:type="dxa"/>
            <w:tcBorders>
              <w:top w:val="single" w:sz="8" w:space="0" w:color="auto"/>
              <w:left w:val="nil"/>
              <w:bottom w:val="single" w:sz="8" w:space="0" w:color="auto"/>
              <w:right w:val="nil"/>
            </w:tcBorders>
            <w:shd w:val="clear" w:color="000000" w:fill="FFFFFF"/>
            <w:vAlign w:val="bottom"/>
          </w:tcPr>
          <w:p w:rsidR="00083857" w:rsidRPr="00DB1893" w:rsidRDefault="00083857" w:rsidP="00083857">
            <w:pPr>
              <w:jc w:val="right"/>
              <w:rPr>
                <w:rFonts w:ascii="Arial" w:hAnsi="Arial" w:cs="Arial"/>
                <w:lang w:val="tr-TR" w:eastAsia="tr-TR"/>
              </w:rPr>
            </w:pPr>
            <w:r w:rsidRPr="00DB1893">
              <w:rPr>
                <w:rFonts w:ascii="Arial" w:hAnsi="Arial" w:cs="Arial"/>
                <w:lang w:val="tr-TR" w:eastAsia="tr-TR"/>
              </w:rPr>
              <w:t>Kira gideri</w:t>
            </w:r>
          </w:p>
        </w:tc>
      </w:tr>
      <w:tr w:rsidR="001820D8" w:rsidRPr="00DB1893" w:rsidTr="00083857">
        <w:trPr>
          <w:trHeight w:val="113"/>
        </w:trPr>
        <w:tc>
          <w:tcPr>
            <w:tcW w:w="4536" w:type="dxa"/>
            <w:tcBorders>
              <w:top w:val="nil"/>
              <w:left w:val="nil"/>
              <w:bottom w:val="nil"/>
              <w:right w:val="nil"/>
            </w:tcBorders>
            <w:shd w:val="clear" w:color="000000" w:fill="FFFFFF"/>
            <w:vAlign w:val="bottom"/>
          </w:tcPr>
          <w:p w:rsidR="001820D8" w:rsidRPr="00DB1893" w:rsidRDefault="001820D8" w:rsidP="00083857">
            <w:pPr>
              <w:rPr>
                <w:rFonts w:ascii="Arial" w:hAnsi="Arial" w:cs="Arial"/>
                <w:u w:val="single"/>
                <w:lang w:val="tr-TR" w:eastAsia="tr-TR"/>
              </w:rPr>
            </w:pPr>
          </w:p>
        </w:tc>
        <w:tc>
          <w:tcPr>
            <w:tcW w:w="1134" w:type="dxa"/>
            <w:tcBorders>
              <w:top w:val="nil"/>
              <w:left w:val="nil"/>
              <w:bottom w:val="nil"/>
              <w:right w:val="nil"/>
            </w:tcBorders>
            <w:shd w:val="clear" w:color="000000" w:fill="FFFFFF"/>
            <w:vAlign w:val="bottom"/>
          </w:tcPr>
          <w:p w:rsidR="001820D8" w:rsidRPr="00DB1893" w:rsidRDefault="001820D8" w:rsidP="00083857">
            <w:pPr>
              <w:jc w:val="right"/>
              <w:rPr>
                <w:rFonts w:ascii="Arial" w:hAnsi="Arial" w:cs="Arial"/>
                <w:lang w:val="tr-TR" w:eastAsia="tr-TR"/>
              </w:rPr>
            </w:pPr>
          </w:p>
        </w:tc>
        <w:tc>
          <w:tcPr>
            <w:tcW w:w="1134" w:type="dxa"/>
            <w:tcBorders>
              <w:top w:val="nil"/>
              <w:left w:val="nil"/>
              <w:bottom w:val="nil"/>
              <w:right w:val="nil"/>
            </w:tcBorders>
            <w:shd w:val="clear" w:color="000000" w:fill="FFFFFF"/>
            <w:vAlign w:val="bottom"/>
          </w:tcPr>
          <w:p w:rsidR="001820D8" w:rsidRPr="00DB1893" w:rsidRDefault="001820D8" w:rsidP="00083857">
            <w:pPr>
              <w:jc w:val="right"/>
              <w:rPr>
                <w:rFonts w:ascii="Arial" w:hAnsi="Arial" w:cs="Arial"/>
                <w:lang w:val="tr-TR" w:eastAsia="tr-TR"/>
              </w:rPr>
            </w:pPr>
          </w:p>
        </w:tc>
        <w:tc>
          <w:tcPr>
            <w:tcW w:w="1134" w:type="dxa"/>
            <w:tcBorders>
              <w:top w:val="nil"/>
              <w:left w:val="nil"/>
              <w:bottom w:val="nil"/>
              <w:right w:val="nil"/>
            </w:tcBorders>
            <w:shd w:val="clear" w:color="000000" w:fill="FFFFFF"/>
            <w:vAlign w:val="bottom"/>
          </w:tcPr>
          <w:p w:rsidR="001820D8" w:rsidRPr="00DB1893" w:rsidRDefault="001820D8" w:rsidP="00083857">
            <w:pPr>
              <w:jc w:val="right"/>
              <w:rPr>
                <w:rFonts w:ascii="Arial" w:hAnsi="Arial" w:cs="Arial"/>
                <w:lang w:val="tr-TR" w:eastAsia="tr-TR"/>
              </w:rPr>
            </w:pPr>
          </w:p>
        </w:tc>
        <w:tc>
          <w:tcPr>
            <w:tcW w:w="1200" w:type="dxa"/>
            <w:tcBorders>
              <w:top w:val="nil"/>
              <w:left w:val="nil"/>
              <w:bottom w:val="nil"/>
              <w:right w:val="nil"/>
            </w:tcBorders>
            <w:shd w:val="clear" w:color="000000" w:fill="FFFFFF"/>
            <w:vAlign w:val="bottom"/>
          </w:tcPr>
          <w:p w:rsidR="001820D8" w:rsidRPr="00DB1893" w:rsidRDefault="001820D8" w:rsidP="00083857">
            <w:pPr>
              <w:jc w:val="right"/>
              <w:rPr>
                <w:rFonts w:ascii="Arial" w:hAnsi="Arial" w:cs="Arial"/>
                <w:lang w:val="tr-TR" w:eastAsia="tr-TR"/>
              </w:rPr>
            </w:pPr>
          </w:p>
        </w:tc>
      </w:tr>
      <w:tr w:rsidR="00083857" w:rsidRPr="00DB1893" w:rsidTr="00083857">
        <w:trPr>
          <w:trHeight w:val="113"/>
        </w:trPr>
        <w:tc>
          <w:tcPr>
            <w:tcW w:w="4536" w:type="dxa"/>
            <w:tcBorders>
              <w:top w:val="nil"/>
              <w:left w:val="nil"/>
              <w:bottom w:val="nil"/>
              <w:right w:val="nil"/>
            </w:tcBorders>
            <w:shd w:val="clear" w:color="000000" w:fill="FFFFFF"/>
            <w:vAlign w:val="bottom"/>
          </w:tcPr>
          <w:p w:rsidR="00083857" w:rsidRPr="00DB1893" w:rsidRDefault="00083857" w:rsidP="00083857">
            <w:pPr>
              <w:rPr>
                <w:rFonts w:ascii="Arial" w:hAnsi="Arial" w:cs="Arial"/>
                <w:u w:val="single"/>
                <w:lang w:val="tr-TR" w:eastAsia="tr-TR"/>
              </w:rPr>
            </w:pPr>
            <w:r w:rsidRPr="00DB1893">
              <w:rPr>
                <w:rFonts w:ascii="Arial" w:hAnsi="Arial" w:cs="Arial"/>
                <w:u w:val="single"/>
                <w:lang w:val="tr-TR" w:eastAsia="tr-TR"/>
              </w:rPr>
              <w:t>Ortaklar</w:t>
            </w:r>
          </w:p>
        </w:tc>
        <w:tc>
          <w:tcPr>
            <w:tcW w:w="1134" w:type="dxa"/>
            <w:tcBorders>
              <w:top w:val="nil"/>
              <w:left w:val="nil"/>
              <w:bottom w:val="nil"/>
              <w:right w:val="nil"/>
            </w:tcBorders>
            <w:shd w:val="clear" w:color="000000" w:fill="FFFFFF"/>
            <w:vAlign w:val="bottom"/>
          </w:tcPr>
          <w:p w:rsidR="00083857" w:rsidRPr="00DB1893" w:rsidRDefault="00083857" w:rsidP="00083857">
            <w:pPr>
              <w:jc w:val="right"/>
              <w:rPr>
                <w:rFonts w:ascii="Arial" w:hAnsi="Arial" w:cs="Arial"/>
                <w:lang w:val="tr-TR" w:eastAsia="tr-TR"/>
              </w:rPr>
            </w:pPr>
          </w:p>
        </w:tc>
        <w:tc>
          <w:tcPr>
            <w:tcW w:w="1134" w:type="dxa"/>
            <w:tcBorders>
              <w:top w:val="nil"/>
              <w:left w:val="nil"/>
              <w:bottom w:val="nil"/>
              <w:right w:val="nil"/>
            </w:tcBorders>
            <w:shd w:val="clear" w:color="000000" w:fill="FFFFFF"/>
            <w:vAlign w:val="bottom"/>
          </w:tcPr>
          <w:p w:rsidR="00083857" w:rsidRPr="00DB1893" w:rsidRDefault="00083857" w:rsidP="00083857">
            <w:pPr>
              <w:jc w:val="right"/>
              <w:rPr>
                <w:rFonts w:ascii="Arial" w:hAnsi="Arial" w:cs="Arial"/>
                <w:lang w:val="tr-TR" w:eastAsia="tr-TR"/>
              </w:rPr>
            </w:pPr>
          </w:p>
        </w:tc>
        <w:tc>
          <w:tcPr>
            <w:tcW w:w="1134" w:type="dxa"/>
            <w:tcBorders>
              <w:top w:val="nil"/>
              <w:left w:val="nil"/>
              <w:bottom w:val="nil"/>
              <w:right w:val="nil"/>
            </w:tcBorders>
            <w:shd w:val="clear" w:color="000000" w:fill="FFFFFF"/>
            <w:vAlign w:val="bottom"/>
          </w:tcPr>
          <w:p w:rsidR="00083857" w:rsidRPr="00DB1893" w:rsidRDefault="00083857" w:rsidP="00083857">
            <w:pPr>
              <w:jc w:val="right"/>
              <w:rPr>
                <w:rFonts w:ascii="Arial" w:hAnsi="Arial" w:cs="Arial"/>
                <w:lang w:val="tr-TR" w:eastAsia="tr-TR"/>
              </w:rPr>
            </w:pPr>
          </w:p>
        </w:tc>
        <w:tc>
          <w:tcPr>
            <w:tcW w:w="1200" w:type="dxa"/>
            <w:tcBorders>
              <w:top w:val="nil"/>
              <w:left w:val="nil"/>
              <w:bottom w:val="nil"/>
              <w:right w:val="nil"/>
            </w:tcBorders>
            <w:shd w:val="clear" w:color="000000" w:fill="FFFFFF"/>
            <w:vAlign w:val="bottom"/>
          </w:tcPr>
          <w:p w:rsidR="00083857" w:rsidRPr="00DB1893" w:rsidRDefault="00083857" w:rsidP="00083857">
            <w:pPr>
              <w:jc w:val="right"/>
              <w:rPr>
                <w:rFonts w:ascii="Arial" w:hAnsi="Arial" w:cs="Arial"/>
                <w:lang w:val="tr-TR" w:eastAsia="tr-TR"/>
              </w:rPr>
            </w:pPr>
          </w:p>
        </w:tc>
      </w:tr>
      <w:tr w:rsidR="00F2047F" w:rsidRPr="00DB1893" w:rsidTr="00083857">
        <w:trPr>
          <w:trHeight w:val="113"/>
        </w:trPr>
        <w:tc>
          <w:tcPr>
            <w:tcW w:w="4536" w:type="dxa"/>
            <w:tcBorders>
              <w:top w:val="nil"/>
              <w:left w:val="nil"/>
              <w:bottom w:val="nil"/>
              <w:right w:val="nil"/>
            </w:tcBorders>
            <w:shd w:val="clear" w:color="000000" w:fill="FFFFFF"/>
            <w:noWrap/>
            <w:vAlign w:val="bottom"/>
          </w:tcPr>
          <w:p w:rsidR="00F2047F" w:rsidRPr="00DB1893" w:rsidRDefault="00F2047F" w:rsidP="00083857">
            <w:pPr>
              <w:rPr>
                <w:rFonts w:ascii="Arial" w:hAnsi="Arial" w:cs="Arial"/>
                <w:lang w:val="tr-TR" w:eastAsia="tr-TR"/>
              </w:rPr>
            </w:pPr>
            <w:r w:rsidRPr="00DB1893">
              <w:rPr>
                <w:rFonts w:ascii="Arial" w:hAnsi="Arial" w:cs="Arial"/>
                <w:lang w:val="tr-TR" w:eastAsia="tr-TR"/>
              </w:rPr>
              <w:t>Oyak Genel Müdürlüğü </w:t>
            </w:r>
          </w:p>
        </w:tc>
        <w:tc>
          <w:tcPr>
            <w:tcW w:w="1134" w:type="dxa"/>
            <w:tcBorders>
              <w:top w:val="nil"/>
              <w:left w:val="nil"/>
              <w:bottom w:val="nil"/>
              <w:right w:val="nil"/>
            </w:tcBorders>
            <w:shd w:val="clear" w:color="000000" w:fill="FFFFFF"/>
            <w:noWrap/>
            <w:vAlign w:val="bottom"/>
          </w:tcPr>
          <w:p w:rsidR="00F2047F" w:rsidRPr="00DB1893" w:rsidRDefault="00F2047F" w:rsidP="00BC5664">
            <w:pPr>
              <w:jc w:val="right"/>
              <w:rPr>
                <w:rFonts w:ascii="Arial" w:hAnsi="Arial" w:cs="Arial"/>
                <w:lang w:val="tr-TR" w:eastAsia="tr-TR"/>
              </w:rPr>
            </w:pPr>
            <w:r w:rsidRPr="00DB1893">
              <w:rPr>
                <w:rFonts w:ascii="Arial" w:hAnsi="Arial" w:cs="Arial"/>
                <w:lang w:val="tr-TR" w:eastAsia="tr-TR"/>
              </w:rPr>
              <w:t>42.000</w:t>
            </w:r>
          </w:p>
        </w:tc>
        <w:tc>
          <w:tcPr>
            <w:tcW w:w="1134" w:type="dxa"/>
            <w:tcBorders>
              <w:top w:val="nil"/>
              <w:left w:val="nil"/>
              <w:bottom w:val="nil"/>
              <w:right w:val="nil"/>
            </w:tcBorders>
            <w:shd w:val="clear" w:color="000000" w:fill="FFFFFF"/>
            <w:noWrap/>
            <w:vAlign w:val="bottom"/>
          </w:tcPr>
          <w:p w:rsidR="00F2047F" w:rsidRPr="00DB1893" w:rsidRDefault="00F2047F" w:rsidP="00BC5664">
            <w:pPr>
              <w:jc w:val="right"/>
              <w:rPr>
                <w:rFonts w:ascii="Arial" w:hAnsi="Arial" w:cs="Arial"/>
                <w:lang w:val="tr-TR" w:eastAsia="tr-TR"/>
              </w:rPr>
            </w:pPr>
            <w:r w:rsidRPr="00DB1893">
              <w:rPr>
                <w:rFonts w:ascii="Arial" w:hAnsi="Arial" w:cs="Arial"/>
                <w:lang w:val="tr-TR" w:eastAsia="tr-TR"/>
              </w:rPr>
              <w:t>86.012</w:t>
            </w:r>
          </w:p>
        </w:tc>
        <w:tc>
          <w:tcPr>
            <w:tcW w:w="1134" w:type="dxa"/>
            <w:tcBorders>
              <w:top w:val="nil"/>
              <w:left w:val="nil"/>
              <w:bottom w:val="nil"/>
              <w:right w:val="nil"/>
            </w:tcBorders>
            <w:shd w:val="clear" w:color="000000" w:fill="FFFFFF"/>
            <w:noWrap/>
            <w:vAlign w:val="bottom"/>
          </w:tcPr>
          <w:p w:rsidR="00F2047F" w:rsidRPr="00DB1893" w:rsidRDefault="00F2047F" w:rsidP="00BC5664">
            <w:pPr>
              <w:jc w:val="right"/>
              <w:rPr>
                <w:rFonts w:ascii="Arial" w:hAnsi="Arial" w:cs="Arial"/>
                <w:lang w:val="tr-TR" w:eastAsia="tr-TR"/>
              </w:rPr>
            </w:pPr>
            <w:r w:rsidRPr="00DB1893">
              <w:rPr>
                <w:rFonts w:ascii="Arial" w:hAnsi="Arial" w:cs="Arial"/>
                <w:lang w:val="tr-TR" w:eastAsia="tr-TR"/>
              </w:rPr>
              <w:t>-</w:t>
            </w:r>
          </w:p>
        </w:tc>
        <w:tc>
          <w:tcPr>
            <w:tcW w:w="1200" w:type="dxa"/>
            <w:tcBorders>
              <w:top w:val="nil"/>
              <w:left w:val="nil"/>
              <w:bottom w:val="nil"/>
              <w:right w:val="nil"/>
            </w:tcBorders>
            <w:shd w:val="clear" w:color="000000" w:fill="FFFFFF"/>
            <w:noWrap/>
            <w:vAlign w:val="bottom"/>
          </w:tcPr>
          <w:p w:rsidR="00F2047F" w:rsidRPr="00DB1893" w:rsidRDefault="00F2047F" w:rsidP="00BC5664">
            <w:pPr>
              <w:jc w:val="right"/>
              <w:rPr>
                <w:rFonts w:ascii="Arial" w:hAnsi="Arial" w:cs="Arial"/>
                <w:lang w:val="tr-TR" w:eastAsia="tr-TR"/>
              </w:rPr>
            </w:pPr>
            <w:r w:rsidRPr="00DB1893">
              <w:rPr>
                <w:rFonts w:ascii="Arial" w:hAnsi="Arial" w:cs="Arial"/>
                <w:lang w:val="tr-TR" w:eastAsia="tr-TR"/>
              </w:rPr>
              <w:t>-</w:t>
            </w:r>
          </w:p>
        </w:tc>
      </w:tr>
      <w:tr w:rsidR="00F2047F" w:rsidRPr="00DB1893" w:rsidTr="00083857">
        <w:trPr>
          <w:trHeight w:val="113"/>
        </w:trPr>
        <w:tc>
          <w:tcPr>
            <w:tcW w:w="4536" w:type="dxa"/>
            <w:tcBorders>
              <w:top w:val="nil"/>
              <w:left w:val="nil"/>
              <w:bottom w:val="nil"/>
              <w:right w:val="nil"/>
            </w:tcBorders>
            <w:shd w:val="clear" w:color="000000" w:fill="FFFFFF"/>
            <w:vAlign w:val="bottom"/>
          </w:tcPr>
          <w:p w:rsidR="00F2047F" w:rsidRPr="00DB1893" w:rsidRDefault="00F2047F" w:rsidP="00083857">
            <w:pPr>
              <w:ind w:right="-23"/>
              <w:rPr>
                <w:rFonts w:ascii="Arial" w:hAnsi="Arial" w:cs="Arial"/>
                <w:u w:val="single"/>
                <w:lang w:val="tr-TR" w:eastAsia="tr-TR"/>
              </w:rPr>
            </w:pPr>
            <w:r w:rsidRPr="00DB1893">
              <w:rPr>
                <w:rFonts w:ascii="Arial" w:hAnsi="Arial" w:cs="Arial"/>
                <w:u w:val="single"/>
                <w:lang w:val="tr-TR" w:eastAsia="tr-TR"/>
              </w:rPr>
              <w:t>Ana ortak tarafından yönetilen diğer şirketler</w:t>
            </w:r>
          </w:p>
        </w:tc>
        <w:tc>
          <w:tcPr>
            <w:tcW w:w="1134" w:type="dxa"/>
            <w:tcBorders>
              <w:top w:val="nil"/>
              <w:left w:val="nil"/>
              <w:bottom w:val="nil"/>
              <w:right w:val="nil"/>
            </w:tcBorders>
            <w:shd w:val="clear" w:color="000000" w:fill="FFFFFF"/>
            <w:vAlign w:val="bottom"/>
          </w:tcPr>
          <w:p w:rsidR="00F2047F" w:rsidRPr="00DB1893" w:rsidRDefault="00F2047F" w:rsidP="00BC5664">
            <w:pPr>
              <w:jc w:val="right"/>
              <w:rPr>
                <w:rFonts w:ascii="Arial" w:hAnsi="Arial" w:cs="Arial"/>
                <w:lang w:val="tr-TR" w:eastAsia="tr-TR"/>
              </w:rPr>
            </w:pPr>
          </w:p>
        </w:tc>
        <w:tc>
          <w:tcPr>
            <w:tcW w:w="1134" w:type="dxa"/>
            <w:tcBorders>
              <w:top w:val="nil"/>
              <w:left w:val="nil"/>
              <w:bottom w:val="nil"/>
              <w:right w:val="nil"/>
            </w:tcBorders>
            <w:shd w:val="clear" w:color="000000" w:fill="FFFFFF"/>
            <w:vAlign w:val="bottom"/>
          </w:tcPr>
          <w:p w:rsidR="00F2047F" w:rsidRPr="00DB1893" w:rsidRDefault="00F2047F" w:rsidP="00BC5664">
            <w:pPr>
              <w:jc w:val="right"/>
              <w:rPr>
                <w:rFonts w:ascii="Arial" w:hAnsi="Arial" w:cs="Arial"/>
                <w:lang w:val="tr-TR" w:eastAsia="tr-TR"/>
              </w:rPr>
            </w:pPr>
          </w:p>
        </w:tc>
        <w:tc>
          <w:tcPr>
            <w:tcW w:w="1134" w:type="dxa"/>
            <w:tcBorders>
              <w:top w:val="nil"/>
              <w:left w:val="nil"/>
              <w:bottom w:val="nil"/>
              <w:right w:val="nil"/>
            </w:tcBorders>
            <w:shd w:val="clear" w:color="000000" w:fill="FFFFFF"/>
            <w:vAlign w:val="bottom"/>
          </w:tcPr>
          <w:p w:rsidR="00F2047F" w:rsidRPr="00DB1893" w:rsidRDefault="00F2047F" w:rsidP="00BC5664">
            <w:pPr>
              <w:jc w:val="right"/>
              <w:rPr>
                <w:rFonts w:ascii="Arial" w:hAnsi="Arial" w:cs="Arial"/>
                <w:lang w:val="tr-TR" w:eastAsia="tr-TR"/>
              </w:rPr>
            </w:pPr>
          </w:p>
        </w:tc>
        <w:tc>
          <w:tcPr>
            <w:tcW w:w="1200" w:type="dxa"/>
            <w:tcBorders>
              <w:top w:val="nil"/>
              <w:left w:val="nil"/>
              <w:bottom w:val="nil"/>
              <w:right w:val="nil"/>
            </w:tcBorders>
            <w:shd w:val="clear" w:color="000000" w:fill="FFFFFF"/>
            <w:vAlign w:val="bottom"/>
          </w:tcPr>
          <w:p w:rsidR="00F2047F" w:rsidRPr="00DB1893" w:rsidRDefault="00F2047F" w:rsidP="00BC5664">
            <w:pPr>
              <w:jc w:val="right"/>
              <w:rPr>
                <w:rFonts w:ascii="Arial" w:hAnsi="Arial" w:cs="Arial"/>
                <w:lang w:val="tr-TR" w:eastAsia="tr-TR"/>
              </w:rPr>
            </w:pPr>
          </w:p>
        </w:tc>
      </w:tr>
      <w:tr w:rsidR="00F2047F" w:rsidRPr="00DB1893" w:rsidTr="00083857">
        <w:trPr>
          <w:trHeight w:val="113"/>
        </w:trPr>
        <w:tc>
          <w:tcPr>
            <w:tcW w:w="4536" w:type="dxa"/>
            <w:tcBorders>
              <w:top w:val="nil"/>
              <w:left w:val="nil"/>
              <w:bottom w:val="nil"/>
              <w:right w:val="nil"/>
            </w:tcBorders>
            <w:shd w:val="clear" w:color="000000" w:fill="FFFFFF"/>
            <w:vAlign w:val="bottom"/>
          </w:tcPr>
          <w:p w:rsidR="00F2047F" w:rsidRPr="00DB1893" w:rsidRDefault="00F2047F" w:rsidP="00083857">
            <w:pPr>
              <w:rPr>
                <w:rFonts w:ascii="Arial" w:hAnsi="Arial" w:cs="Arial"/>
                <w:lang w:val="tr-TR" w:eastAsia="tr-TR"/>
              </w:rPr>
            </w:pPr>
            <w:r w:rsidRPr="00DB1893">
              <w:rPr>
                <w:rFonts w:ascii="Arial" w:hAnsi="Arial" w:cs="Arial"/>
                <w:lang w:val="tr-TR" w:eastAsia="tr-TR"/>
              </w:rPr>
              <w:t>Oyak Savunma ve Güvenlik Sistemleri</w:t>
            </w:r>
          </w:p>
        </w:tc>
        <w:tc>
          <w:tcPr>
            <w:tcW w:w="1134" w:type="dxa"/>
            <w:tcBorders>
              <w:top w:val="nil"/>
              <w:left w:val="nil"/>
              <w:bottom w:val="nil"/>
              <w:right w:val="nil"/>
            </w:tcBorders>
            <w:shd w:val="clear" w:color="000000" w:fill="FFFFFF"/>
            <w:vAlign w:val="bottom"/>
          </w:tcPr>
          <w:p w:rsidR="00F2047F" w:rsidRPr="00DB1893" w:rsidRDefault="00F2047F" w:rsidP="00BC5664">
            <w:pPr>
              <w:jc w:val="right"/>
              <w:rPr>
                <w:rFonts w:ascii="Arial" w:hAnsi="Arial" w:cs="Arial"/>
                <w:lang w:val="tr-TR" w:eastAsia="tr-TR"/>
              </w:rPr>
            </w:pPr>
            <w:r w:rsidRPr="00DB1893">
              <w:rPr>
                <w:rFonts w:ascii="Arial" w:hAnsi="Arial" w:cs="Arial"/>
                <w:lang w:val="tr-TR" w:eastAsia="tr-TR"/>
              </w:rPr>
              <w:t>579.714</w:t>
            </w:r>
          </w:p>
        </w:tc>
        <w:tc>
          <w:tcPr>
            <w:tcW w:w="1134" w:type="dxa"/>
            <w:tcBorders>
              <w:top w:val="nil"/>
              <w:left w:val="nil"/>
              <w:bottom w:val="nil"/>
              <w:right w:val="nil"/>
            </w:tcBorders>
            <w:shd w:val="clear" w:color="000000" w:fill="FFFFFF"/>
            <w:vAlign w:val="bottom"/>
          </w:tcPr>
          <w:p w:rsidR="00F2047F" w:rsidRPr="00DB1893" w:rsidRDefault="00F2047F" w:rsidP="00BC5664">
            <w:pPr>
              <w:jc w:val="right"/>
              <w:rPr>
                <w:rFonts w:ascii="Arial" w:hAnsi="Arial" w:cs="Arial"/>
                <w:lang w:val="tr-TR" w:eastAsia="tr-TR"/>
              </w:rPr>
            </w:pPr>
            <w:r w:rsidRPr="00DB1893">
              <w:rPr>
                <w:rFonts w:ascii="Arial" w:hAnsi="Arial" w:cs="Arial"/>
                <w:lang w:val="tr-TR" w:eastAsia="tr-TR"/>
              </w:rPr>
              <w:t>-</w:t>
            </w:r>
          </w:p>
        </w:tc>
        <w:tc>
          <w:tcPr>
            <w:tcW w:w="1134" w:type="dxa"/>
            <w:tcBorders>
              <w:top w:val="nil"/>
              <w:left w:val="nil"/>
              <w:bottom w:val="nil"/>
              <w:right w:val="nil"/>
            </w:tcBorders>
            <w:shd w:val="clear" w:color="000000" w:fill="FFFFFF"/>
            <w:vAlign w:val="bottom"/>
          </w:tcPr>
          <w:p w:rsidR="00F2047F" w:rsidRPr="00DB1893" w:rsidRDefault="00F2047F" w:rsidP="00BC5664">
            <w:pPr>
              <w:jc w:val="right"/>
              <w:rPr>
                <w:rFonts w:ascii="Arial" w:hAnsi="Arial" w:cs="Arial"/>
                <w:lang w:val="tr-TR" w:eastAsia="tr-TR"/>
              </w:rPr>
            </w:pPr>
            <w:r w:rsidRPr="00DB1893">
              <w:rPr>
                <w:rFonts w:ascii="Arial" w:hAnsi="Arial" w:cs="Arial"/>
                <w:lang w:val="tr-TR" w:eastAsia="tr-TR"/>
              </w:rPr>
              <w:t>-</w:t>
            </w:r>
          </w:p>
        </w:tc>
        <w:tc>
          <w:tcPr>
            <w:tcW w:w="1200" w:type="dxa"/>
            <w:tcBorders>
              <w:top w:val="nil"/>
              <w:left w:val="nil"/>
              <w:bottom w:val="nil"/>
              <w:right w:val="nil"/>
            </w:tcBorders>
            <w:shd w:val="clear" w:color="000000" w:fill="FFFFFF"/>
            <w:vAlign w:val="bottom"/>
          </w:tcPr>
          <w:p w:rsidR="00F2047F" w:rsidRPr="00DB1893" w:rsidRDefault="00F2047F" w:rsidP="00BC5664">
            <w:pPr>
              <w:jc w:val="right"/>
              <w:rPr>
                <w:rFonts w:ascii="Arial" w:hAnsi="Arial" w:cs="Arial"/>
                <w:lang w:val="tr-TR" w:eastAsia="tr-TR"/>
              </w:rPr>
            </w:pPr>
            <w:r w:rsidRPr="00DB1893">
              <w:rPr>
                <w:rFonts w:ascii="Arial" w:hAnsi="Arial" w:cs="Arial"/>
                <w:lang w:val="tr-TR" w:eastAsia="tr-TR"/>
              </w:rPr>
              <w:t>-</w:t>
            </w:r>
          </w:p>
        </w:tc>
      </w:tr>
      <w:tr w:rsidR="00F2047F" w:rsidRPr="00DB1893" w:rsidTr="00083857">
        <w:trPr>
          <w:trHeight w:val="113"/>
        </w:trPr>
        <w:tc>
          <w:tcPr>
            <w:tcW w:w="4536" w:type="dxa"/>
            <w:tcBorders>
              <w:top w:val="nil"/>
              <w:left w:val="nil"/>
              <w:bottom w:val="nil"/>
              <w:right w:val="nil"/>
            </w:tcBorders>
            <w:shd w:val="clear" w:color="000000" w:fill="FFFFFF"/>
            <w:noWrap/>
            <w:vAlign w:val="bottom"/>
          </w:tcPr>
          <w:p w:rsidR="00F2047F" w:rsidRPr="00DB1893" w:rsidRDefault="00F2047F" w:rsidP="00083857">
            <w:pPr>
              <w:rPr>
                <w:rFonts w:ascii="Arial" w:hAnsi="Arial" w:cs="Arial"/>
                <w:lang w:val="tr-TR" w:eastAsia="tr-TR"/>
              </w:rPr>
            </w:pPr>
            <w:r w:rsidRPr="00DB1893">
              <w:rPr>
                <w:rFonts w:ascii="Arial" w:hAnsi="Arial" w:cs="Arial"/>
                <w:lang w:val="tr-TR" w:eastAsia="tr-TR"/>
              </w:rPr>
              <w:t>Oyak Pazarlama Hizmet ve Tur. A.Ş.</w:t>
            </w:r>
          </w:p>
        </w:tc>
        <w:tc>
          <w:tcPr>
            <w:tcW w:w="1134" w:type="dxa"/>
            <w:tcBorders>
              <w:top w:val="nil"/>
              <w:left w:val="nil"/>
              <w:bottom w:val="nil"/>
              <w:right w:val="nil"/>
            </w:tcBorders>
            <w:shd w:val="clear" w:color="000000" w:fill="FFFFFF"/>
            <w:noWrap/>
            <w:vAlign w:val="bottom"/>
          </w:tcPr>
          <w:p w:rsidR="00F2047F" w:rsidRPr="00DB1893" w:rsidRDefault="00F2047F" w:rsidP="00BC5664">
            <w:pPr>
              <w:jc w:val="right"/>
              <w:rPr>
                <w:rFonts w:ascii="Arial" w:hAnsi="Arial" w:cs="Arial"/>
                <w:lang w:val="tr-TR" w:eastAsia="tr-TR"/>
              </w:rPr>
            </w:pPr>
            <w:r w:rsidRPr="00DB1893">
              <w:rPr>
                <w:rFonts w:ascii="Arial" w:hAnsi="Arial" w:cs="Arial"/>
                <w:lang w:val="tr-TR" w:eastAsia="tr-TR"/>
              </w:rPr>
              <w:t>164.997</w:t>
            </w:r>
          </w:p>
        </w:tc>
        <w:tc>
          <w:tcPr>
            <w:tcW w:w="1134" w:type="dxa"/>
            <w:tcBorders>
              <w:top w:val="nil"/>
              <w:left w:val="nil"/>
              <w:bottom w:val="nil"/>
              <w:right w:val="nil"/>
            </w:tcBorders>
            <w:shd w:val="clear" w:color="000000" w:fill="FFFFFF"/>
            <w:noWrap/>
            <w:vAlign w:val="bottom"/>
          </w:tcPr>
          <w:p w:rsidR="00F2047F" w:rsidRPr="00DB1893" w:rsidRDefault="00F2047F" w:rsidP="00BC5664">
            <w:pPr>
              <w:jc w:val="right"/>
              <w:rPr>
                <w:rFonts w:ascii="Arial" w:hAnsi="Arial" w:cs="Arial"/>
                <w:lang w:val="tr-TR" w:eastAsia="tr-TR"/>
              </w:rPr>
            </w:pPr>
            <w:r w:rsidRPr="00DB1893">
              <w:rPr>
                <w:rFonts w:ascii="Arial" w:hAnsi="Arial" w:cs="Arial"/>
                <w:lang w:val="tr-TR" w:eastAsia="tr-TR"/>
              </w:rPr>
              <w:t>-</w:t>
            </w:r>
          </w:p>
        </w:tc>
        <w:tc>
          <w:tcPr>
            <w:tcW w:w="1134" w:type="dxa"/>
            <w:tcBorders>
              <w:top w:val="nil"/>
              <w:left w:val="nil"/>
              <w:bottom w:val="nil"/>
              <w:right w:val="nil"/>
            </w:tcBorders>
            <w:shd w:val="clear" w:color="000000" w:fill="FFFFFF"/>
            <w:noWrap/>
            <w:vAlign w:val="bottom"/>
          </w:tcPr>
          <w:p w:rsidR="00F2047F" w:rsidRPr="00DB1893" w:rsidRDefault="00F2047F" w:rsidP="00BC5664">
            <w:pPr>
              <w:jc w:val="right"/>
              <w:rPr>
                <w:rFonts w:ascii="Arial" w:hAnsi="Arial" w:cs="Arial"/>
                <w:lang w:val="tr-TR" w:eastAsia="tr-TR"/>
              </w:rPr>
            </w:pPr>
            <w:r w:rsidRPr="00DB1893">
              <w:rPr>
                <w:rFonts w:ascii="Arial" w:hAnsi="Arial" w:cs="Arial"/>
                <w:lang w:val="tr-TR" w:eastAsia="tr-TR"/>
              </w:rPr>
              <w:t>-</w:t>
            </w:r>
          </w:p>
        </w:tc>
        <w:tc>
          <w:tcPr>
            <w:tcW w:w="1200" w:type="dxa"/>
            <w:tcBorders>
              <w:top w:val="nil"/>
              <w:left w:val="nil"/>
              <w:bottom w:val="nil"/>
              <w:right w:val="nil"/>
            </w:tcBorders>
            <w:shd w:val="clear" w:color="000000" w:fill="FFFFFF"/>
            <w:noWrap/>
            <w:vAlign w:val="bottom"/>
          </w:tcPr>
          <w:p w:rsidR="00F2047F" w:rsidRPr="00DB1893" w:rsidRDefault="00F2047F" w:rsidP="00BC5664">
            <w:pPr>
              <w:jc w:val="right"/>
              <w:rPr>
                <w:rFonts w:ascii="Arial" w:hAnsi="Arial" w:cs="Arial"/>
                <w:lang w:val="tr-TR" w:eastAsia="tr-TR"/>
              </w:rPr>
            </w:pPr>
            <w:r w:rsidRPr="00DB1893">
              <w:rPr>
                <w:rFonts w:ascii="Arial" w:hAnsi="Arial" w:cs="Arial"/>
                <w:lang w:val="tr-TR" w:eastAsia="tr-TR"/>
              </w:rPr>
              <w:t>-</w:t>
            </w:r>
          </w:p>
        </w:tc>
      </w:tr>
      <w:tr w:rsidR="00F2047F" w:rsidRPr="00DB1893" w:rsidTr="00083857">
        <w:trPr>
          <w:trHeight w:val="113"/>
        </w:trPr>
        <w:tc>
          <w:tcPr>
            <w:tcW w:w="4536" w:type="dxa"/>
            <w:tcBorders>
              <w:top w:val="nil"/>
              <w:left w:val="nil"/>
              <w:bottom w:val="nil"/>
              <w:right w:val="nil"/>
            </w:tcBorders>
            <w:shd w:val="clear" w:color="000000" w:fill="FFFFFF"/>
            <w:noWrap/>
            <w:vAlign w:val="bottom"/>
          </w:tcPr>
          <w:p w:rsidR="00F2047F" w:rsidRPr="00DB1893" w:rsidRDefault="00F2047F" w:rsidP="00083857">
            <w:pPr>
              <w:rPr>
                <w:rFonts w:ascii="Arial" w:hAnsi="Arial" w:cs="Arial"/>
                <w:lang w:val="tr-TR" w:eastAsia="tr-TR"/>
              </w:rPr>
            </w:pPr>
            <w:r w:rsidRPr="00DB1893">
              <w:rPr>
                <w:rFonts w:ascii="Arial" w:hAnsi="Arial" w:cs="Arial"/>
                <w:lang w:val="tr-TR" w:eastAsia="tr-TR"/>
              </w:rPr>
              <w:t>Hektaş Ticaret A.Ş.</w:t>
            </w:r>
          </w:p>
        </w:tc>
        <w:tc>
          <w:tcPr>
            <w:tcW w:w="1134" w:type="dxa"/>
            <w:tcBorders>
              <w:top w:val="nil"/>
              <w:left w:val="nil"/>
              <w:bottom w:val="nil"/>
              <w:right w:val="nil"/>
            </w:tcBorders>
            <w:shd w:val="clear" w:color="000000" w:fill="FFFFFF"/>
            <w:noWrap/>
            <w:vAlign w:val="bottom"/>
          </w:tcPr>
          <w:p w:rsidR="00F2047F" w:rsidRPr="00DB1893" w:rsidRDefault="00F2047F" w:rsidP="00BC5664">
            <w:pPr>
              <w:jc w:val="right"/>
              <w:rPr>
                <w:rFonts w:ascii="Arial" w:hAnsi="Arial" w:cs="Arial"/>
                <w:lang w:val="tr-TR" w:eastAsia="tr-TR"/>
              </w:rPr>
            </w:pPr>
            <w:r w:rsidRPr="00DB1893">
              <w:rPr>
                <w:rFonts w:ascii="Arial" w:hAnsi="Arial" w:cs="Arial"/>
                <w:lang w:val="tr-TR" w:eastAsia="tr-TR"/>
              </w:rPr>
              <w:t>64.255</w:t>
            </w:r>
          </w:p>
        </w:tc>
        <w:tc>
          <w:tcPr>
            <w:tcW w:w="1134" w:type="dxa"/>
            <w:tcBorders>
              <w:top w:val="nil"/>
              <w:left w:val="nil"/>
              <w:bottom w:val="nil"/>
              <w:right w:val="nil"/>
            </w:tcBorders>
            <w:shd w:val="clear" w:color="000000" w:fill="FFFFFF"/>
            <w:noWrap/>
            <w:vAlign w:val="bottom"/>
          </w:tcPr>
          <w:p w:rsidR="00F2047F" w:rsidRPr="00DB1893" w:rsidRDefault="00F2047F" w:rsidP="00BC5664">
            <w:pPr>
              <w:jc w:val="right"/>
              <w:rPr>
                <w:rFonts w:ascii="Arial" w:hAnsi="Arial" w:cs="Arial"/>
                <w:lang w:val="tr-TR" w:eastAsia="tr-TR"/>
              </w:rPr>
            </w:pPr>
            <w:r w:rsidRPr="00DB1893">
              <w:rPr>
                <w:rFonts w:ascii="Arial" w:hAnsi="Arial" w:cs="Arial"/>
                <w:lang w:val="tr-TR" w:eastAsia="tr-TR"/>
              </w:rPr>
              <w:t>-</w:t>
            </w:r>
          </w:p>
        </w:tc>
        <w:tc>
          <w:tcPr>
            <w:tcW w:w="1134" w:type="dxa"/>
            <w:tcBorders>
              <w:top w:val="nil"/>
              <w:left w:val="nil"/>
              <w:bottom w:val="nil"/>
              <w:right w:val="nil"/>
            </w:tcBorders>
            <w:shd w:val="clear" w:color="000000" w:fill="FFFFFF"/>
            <w:noWrap/>
            <w:vAlign w:val="bottom"/>
          </w:tcPr>
          <w:p w:rsidR="00F2047F" w:rsidRPr="00DB1893" w:rsidRDefault="00F2047F" w:rsidP="00BC5664">
            <w:pPr>
              <w:jc w:val="right"/>
              <w:rPr>
                <w:rFonts w:ascii="Arial" w:hAnsi="Arial" w:cs="Arial"/>
                <w:lang w:val="tr-TR" w:eastAsia="tr-TR"/>
              </w:rPr>
            </w:pPr>
            <w:r w:rsidRPr="00DB1893">
              <w:rPr>
                <w:rFonts w:ascii="Arial" w:hAnsi="Arial" w:cs="Arial"/>
                <w:lang w:val="tr-TR" w:eastAsia="tr-TR"/>
              </w:rPr>
              <w:t>-</w:t>
            </w:r>
          </w:p>
        </w:tc>
        <w:tc>
          <w:tcPr>
            <w:tcW w:w="1200" w:type="dxa"/>
            <w:tcBorders>
              <w:top w:val="nil"/>
              <w:left w:val="nil"/>
              <w:bottom w:val="nil"/>
              <w:right w:val="nil"/>
            </w:tcBorders>
            <w:shd w:val="clear" w:color="000000" w:fill="FFFFFF"/>
            <w:noWrap/>
            <w:vAlign w:val="bottom"/>
          </w:tcPr>
          <w:p w:rsidR="00F2047F" w:rsidRPr="00DB1893" w:rsidRDefault="00F2047F" w:rsidP="00BC5664">
            <w:pPr>
              <w:jc w:val="right"/>
              <w:rPr>
                <w:rFonts w:ascii="Arial" w:hAnsi="Arial" w:cs="Arial"/>
                <w:lang w:val="tr-TR" w:eastAsia="tr-TR"/>
              </w:rPr>
            </w:pPr>
            <w:r w:rsidRPr="00DB1893">
              <w:rPr>
                <w:rFonts w:ascii="Arial" w:hAnsi="Arial" w:cs="Arial"/>
                <w:lang w:val="tr-TR" w:eastAsia="tr-TR"/>
              </w:rPr>
              <w:t>-</w:t>
            </w:r>
          </w:p>
        </w:tc>
      </w:tr>
      <w:tr w:rsidR="00F2047F" w:rsidRPr="00DB1893" w:rsidTr="00083857">
        <w:trPr>
          <w:trHeight w:val="113"/>
        </w:trPr>
        <w:tc>
          <w:tcPr>
            <w:tcW w:w="4536" w:type="dxa"/>
            <w:tcBorders>
              <w:top w:val="nil"/>
              <w:left w:val="nil"/>
              <w:bottom w:val="nil"/>
              <w:right w:val="nil"/>
            </w:tcBorders>
            <w:shd w:val="clear" w:color="000000" w:fill="FFFFFF"/>
            <w:noWrap/>
            <w:vAlign w:val="bottom"/>
          </w:tcPr>
          <w:p w:rsidR="00F2047F" w:rsidRPr="00DB1893" w:rsidRDefault="00F2047F" w:rsidP="00083857">
            <w:pPr>
              <w:rPr>
                <w:rFonts w:ascii="Arial" w:hAnsi="Arial" w:cs="Arial"/>
                <w:lang w:val="tr-TR" w:eastAsia="tr-TR"/>
              </w:rPr>
            </w:pPr>
            <w:r w:rsidRPr="00DB1893">
              <w:rPr>
                <w:rFonts w:ascii="Arial" w:hAnsi="Arial" w:cs="Arial"/>
                <w:lang w:val="tr-TR" w:eastAsia="tr-TR"/>
              </w:rPr>
              <w:t>Oyak Teknoloji Bilişim ve K. H. A.Ş.</w:t>
            </w:r>
          </w:p>
        </w:tc>
        <w:tc>
          <w:tcPr>
            <w:tcW w:w="1134" w:type="dxa"/>
            <w:tcBorders>
              <w:top w:val="nil"/>
              <w:left w:val="nil"/>
              <w:bottom w:val="nil"/>
              <w:right w:val="nil"/>
            </w:tcBorders>
            <w:shd w:val="clear" w:color="000000" w:fill="FFFFFF"/>
            <w:noWrap/>
            <w:vAlign w:val="bottom"/>
          </w:tcPr>
          <w:p w:rsidR="00F2047F" w:rsidRPr="00DB1893" w:rsidRDefault="00F2047F" w:rsidP="00BC5664">
            <w:pPr>
              <w:jc w:val="right"/>
              <w:rPr>
                <w:rFonts w:ascii="Arial" w:hAnsi="Arial" w:cs="Arial"/>
                <w:lang w:val="tr-TR" w:eastAsia="tr-TR"/>
              </w:rPr>
            </w:pPr>
            <w:r w:rsidRPr="00DB1893">
              <w:rPr>
                <w:rFonts w:ascii="Arial" w:hAnsi="Arial" w:cs="Arial"/>
                <w:lang w:val="tr-TR" w:eastAsia="tr-TR"/>
              </w:rPr>
              <w:t>310.110</w:t>
            </w:r>
          </w:p>
        </w:tc>
        <w:tc>
          <w:tcPr>
            <w:tcW w:w="1134" w:type="dxa"/>
            <w:tcBorders>
              <w:top w:val="nil"/>
              <w:left w:val="nil"/>
              <w:bottom w:val="nil"/>
              <w:right w:val="nil"/>
            </w:tcBorders>
            <w:shd w:val="clear" w:color="000000" w:fill="FFFFFF"/>
            <w:noWrap/>
            <w:vAlign w:val="bottom"/>
          </w:tcPr>
          <w:p w:rsidR="00F2047F" w:rsidRPr="00DB1893" w:rsidRDefault="00F2047F" w:rsidP="00BC5664">
            <w:pPr>
              <w:jc w:val="right"/>
              <w:rPr>
                <w:rFonts w:ascii="Arial" w:hAnsi="Arial" w:cs="Arial"/>
                <w:lang w:val="tr-TR" w:eastAsia="tr-TR"/>
              </w:rPr>
            </w:pPr>
            <w:r w:rsidRPr="00DB1893">
              <w:rPr>
                <w:rFonts w:ascii="Arial" w:hAnsi="Arial" w:cs="Arial"/>
                <w:lang w:val="tr-TR" w:eastAsia="tr-TR"/>
              </w:rPr>
              <w:t>-</w:t>
            </w:r>
          </w:p>
        </w:tc>
        <w:tc>
          <w:tcPr>
            <w:tcW w:w="1134" w:type="dxa"/>
            <w:tcBorders>
              <w:top w:val="nil"/>
              <w:left w:val="nil"/>
              <w:bottom w:val="nil"/>
              <w:right w:val="nil"/>
            </w:tcBorders>
            <w:shd w:val="clear" w:color="000000" w:fill="FFFFFF"/>
            <w:noWrap/>
            <w:vAlign w:val="bottom"/>
          </w:tcPr>
          <w:p w:rsidR="00F2047F" w:rsidRPr="00DB1893" w:rsidRDefault="00F2047F" w:rsidP="00BC5664">
            <w:pPr>
              <w:jc w:val="right"/>
              <w:rPr>
                <w:rFonts w:ascii="Arial" w:hAnsi="Arial" w:cs="Arial"/>
                <w:lang w:val="tr-TR" w:eastAsia="tr-TR"/>
              </w:rPr>
            </w:pPr>
            <w:r w:rsidRPr="00DB1893">
              <w:rPr>
                <w:rFonts w:ascii="Arial" w:hAnsi="Arial" w:cs="Arial"/>
                <w:lang w:val="tr-TR" w:eastAsia="tr-TR"/>
              </w:rPr>
              <w:t>-</w:t>
            </w:r>
          </w:p>
        </w:tc>
        <w:tc>
          <w:tcPr>
            <w:tcW w:w="1200" w:type="dxa"/>
            <w:tcBorders>
              <w:top w:val="nil"/>
              <w:left w:val="nil"/>
              <w:bottom w:val="nil"/>
              <w:right w:val="nil"/>
            </w:tcBorders>
            <w:shd w:val="clear" w:color="000000" w:fill="FFFFFF"/>
            <w:noWrap/>
            <w:vAlign w:val="bottom"/>
          </w:tcPr>
          <w:p w:rsidR="00F2047F" w:rsidRPr="00DB1893" w:rsidRDefault="00F2047F" w:rsidP="00BC5664">
            <w:pPr>
              <w:jc w:val="right"/>
              <w:rPr>
                <w:rFonts w:ascii="Arial" w:hAnsi="Arial" w:cs="Arial"/>
                <w:lang w:val="tr-TR" w:eastAsia="tr-TR"/>
              </w:rPr>
            </w:pPr>
            <w:r w:rsidRPr="00DB1893">
              <w:rPr>
                <w:rFonts w:ascii="Arial" w:hAnsi="Arial" w:cs="Arial"/>
                <w:lang w:val="tr-TR" w:eastAsia="tr-TR"/>
              </w:rPr>
              <w:t>-</w:t>
            </w:r>
          </w:p>
        </w:tc>
      </w:tr>
      <w:tr w:rsidR="00F2047F" w:rsidRPr="00DB1893" w:rsidTr="00083857">
        <w:trPr>
          <w:trHeight w:val="113"/>
        </w:trPr>
        <w:tc>
          <w:tcPr>
            <w:tcW w:w="4536" w:type="dxa"/>
            <w:tcBorders>
              <w:top w:val="nil"/>
              <w:left w:val="nil"/>
              <w:bottom w:val="nil"/>
              <w:right w:val="nil"/>
            </w:tcBorders>
            <w:shd w:val="clear" w:color="000000" w:fill="FFFFFF"/>
            <w:noWrap/>
            <w:vAlign w:val="bottom"/>
          </w:tcPr>
          <w:p w:rsidR="00F2047F" w:rsidRPr="00DB1893" w:rsidRDefault="00F2047F" w:rsidP="00083857">
            <w:pPr>
              <w:rPr>
                <w:rFonts w:ascii="Arial" w:hAnsi="Arial" w:cs="Arial"/>
                <w:lang w:val="tr-TR" w:eastAsia="tr-TR"/>
              </w:rPr>
            </w:pPr>
            <w:r w:rsidRPr="00DB1893">
              <w:rPr>
                <w:rFonts w:ascii="Arial" w:hAnsi="Arial" w:cs="Arial"/>
                <w:lang w:val="tr-TR" w:eastAsia="tr-TR"/>
              </w:rPr>
              <w:t>Omsan Lojistik A.Ş.</w:t>
            </w:r>
          </w:p>
        </w:tc>
        <w:tc>
          <w:tcPr>
            <w:tcW w:w="1134" w:type="dxa"/>
            <w:tcBorders>
              <w:top w:val="nil"/>
              <w:left w:val="nil"/>
              <w:bottom w:val="nil"/>
              <w:right w:val="nil"/>
            </w:tcBorders>
            <w:shd w:val="clear" w:color="000000" w:fill="FFFFFF"/>
            <w:noWrap/>
            <w:vAlign w:val="bottom"/>
          </w:tcPr>
          <w:p w:rsidR="00F2047F" w:rsidRPr="00DB1893" w:rsidRDefault="00F2047F" w:rsidP="00BC5664">
            <w:pPr>
              <w:jc w:val="right"/>
              <w:rPr>
                <w:rFonts w:ascii="Arial" w:hAnsi="Arial" w:cs="Arial"/>
                <w:lang w:val="tr-TR" w:eastAsia="tr-TR"/>
              </w:rPr>
            </w:pPr>
            <w:r w:rsidRPr="00DB1893">
              <w:rPr>
                <w:rFonts w:ascii="Arial" w:hAnsi="Arial" w:cs="Arial"/>
                <w:lang w:val="tr-TR" w:eastAsia="tr-TR"/>
              </w:rPr>
              <w:t>1.273.482</w:t>
            </w:r>
          </w:p>
        </w:tc>
        <w:tc>
          <w:tcPr>
            <w:tcW w:w="1134" w:type="dxa"/>
            <w:tcBorders>
              <w:top w:val="nil"/>
              <w:left w:val="nil"/>
              <w:bottom w:val="nil"/>
              <w:right w:val="nil"/>
            </w:tcBorders>
            <w:shd w:val="clear" w:color="000000" w:fill="FFFFFF"/>
            <w:noWrap/>
            <w:vAlign w:val="bottom"/>
          </w:tcPr>
          <w:p w:rsidR="00F2047F" w:rsidRPr="00DB1893" w:rsidRDefault="00F2047F" w:rsidP="00BC5664">
            <w:pPr>
              <w:jc w:val="right"/>
              <w:rPr>
                <w:rFonts w:ascii="Arial" w:hAnsi="Arial" w:cs="Arial"/>
                <w:lang w:val="tr-TR" w:eastAsia="tr-TR"/>
              </w:rPr>
            </w:pPr>
            <w:r w:rsidRPr="00DB1893">
              <w:rPr>
                <w:rFonts w:ascii="Arial" w:hAnsi="Arial" w:cs="Arial"/>
                <w:lang w:val="tr-TR" w:eastAsia="tr-TR"/>
              </w:rPr>
              <w:t>-</w:t>
            </w:r>
          </w:p>
        </w:tc>
        <w:tc>
          <w:tcPr>
            <w:tcW w:w="1134" w:type="dxa"/>
            <w:tcBorders>
              <w:top w:val="nil"/>
              <w:left w:val="nil"/>
              <w:bottom w:val="nil"/>
              <w:right w:val="nil"/>
            </w:tcBorders>
            <w:shd w:val="clear" w:color="000000" w:fill="FFFFFF"/>
            <w:noWrap/>
            <w:vAlign w:val="bottom"/>
          </w:tcPr>
          <w:p w:rsidR="00F2047F" w:rsidRPr="00DB1893" w:rsidRDefault="00F2047F" w:rsidP="00BC5664">
            <w:pPr>
              <w:jc w:val="right"/>
              <w:rPr>
                <w:rFonts w:ascii="Arial" w:hAnsi="Arial" w:cs="Arial"/>
                <w:lang w:val="tr-TR" w:eastAsia="tr-TR"/>
              </w:rPr>
            </w:pPr>
            <w:r w:rsidRPr="00DB1893">
              <w:rPr>
                <w:rFonts w:ascii="Arial" w:hAnsi="Arial" w:cs="Arial"/>
                <w:lang w:val="tr-TR" w:eastAsia="tr-TR"/>
              </w:rPr>
              <w:t>-</w:t>
            </w:r>
          </w:p>
        </w:tc>
        <w:tc>
          <w:tcPr>
            <w:tcW w:w="1200" w:type="dxa"/>
            <w:tcBorders>
              <w:top w:val="nil"/>
              <w:left w:val="nil"/>
              <w:bottom w:val="nil"/>
              <w:right w:val="nil"/>
            </w:tcBorders>
            <w:shd w:val="clear" w:color="000000" w:fill="FFFFFF"/>
            <w:noWrap/>
            <w:vAlign w:val="bottom"/>
          </w:tcPr>
          <w:p w:rsidR="00F2047F" w:rsidRPr="00DB1893" w:rsidRDefault="00F2047F" w:rsidP="00BC5664">
            <w:pPr>
              <w:jc w:val="right"/>
              <w:rPr>
                <w:rFonts w:ascii="Arial" w:hAnsi="Arial" w:cs="Arial"/>
                <w:lang w:val="tr-TR" w:eastAsia="tr-TR"/>
              </w:rPr>
            </w:pPr>
            <w:r w:rsidRPr="00DB1893">
              <w:rPr>
                <w:rFonts w:ascii="Arial" w:hAnsi="Arial" w:cs="Arial"/>
                <w:lang w:val="tr-TR" w:eastAsia="tr-TR"/>
              </w:rPr>
              <w:t>-</w:t>
            </w:r>
          </w:p>
        </w:tc>
      </w:tr>
      <w:tr w:rsidR="00F2047F" w:rsidRPr="00DB1893" w:rsidTr="00083857">
        <w:trPr>
          <w:trHeight w:val="113"/>
        </w:trPr>
        <w:tc>
          <w:tcPr>
            <w:tcW w:w="4536" w:type="dxa"/>
            <w:tcBorders>
              <w:top w:val="nil"/>
              <w:left w:val="nil"/>
              <w:bottom w:val="nil"/>
              <w:right w:val="nil"/>
            </w:tcBorders>
            <w:shd w:val="clear" w:color="000000" w:fill="FFFFFF"/>
            <w:noWrap/>
            <w:vAlign w:val="bottom"/>
          </w:tcPr>
          <w:p w:rsidR="00F2047F" w:rsidRPr="00DB1893" w:rsidRDefault="00F2047F" w:rsidP="00083857">
            <w:pPr>
              <w:rPr>
                <w:rFonts w:ascii="Arial" w:hAnsi="Arial" w:cs="Arial"/>
                <w:lang w:val="tr-TR" w:eastAsia="tr-TR"/>
              </w:rPr>
            </w:pPr>
            <w:r w:rsidRPr="00DB1893">
              <w:rPr>
                <w:rFonts w:ascii="Arial" w:hAnsi="Arial" w:cs="Arial"/>
                <w:lang w:val="tr-TR" w:eastAsia="tr-TR"/>
              </w:rPr>
              <w:t>Mais Motorlu Araçlar İ. ve S. A.Ş.</w:t>
            </w:r>
          </w:p>
        </w:tc>
        <w:tc>
          <w:tcPr>
            <w:tcW w:w="1134" w:type="dxa"/>
            <w:tcBorders>
              <w:top w:val="nil"/>
              <w:left w:val="nil"/>
              <w:bottom w:val="nil"/>
              <w:right w:val="nil"/>
            </w:tcBorders>
            <w:shd w:val="clear" w:color="000000" w:fill="FFFFFF"/>
            <w:noWrap/>
            <w:vAlign w:val="bottom"/>
          </w:tcPr>
          <w:p w:rsidR="00F2047F" w:rsidRPr="00DB1893" w:rsidRDefault="00F2047F" w:rsidP="00BC5664">
            <w:pPr>
              <w:jc w:val="right"/>
              <w:rPr>
                <w:rFonts w:ascii="Arial" w:hAnsi="Arial" w:cs="Arial"/>
                <w:lang w:val="tr-TR" w:eastAsia="tr-TR"/>
              </w:rPr>
            </w:pPr>
            <w:r w:rsidRPr="00DB1893">
              <w:rPr>
                <w:rFonts w:ascii="Arial" w:hAnsi="Arial" w:cs="Arial"/>
                <w:lang w:val="tr-TR" w:eastAsia="tr-TR"/>
              </w:rPr>
              <w:t>11.046</w:t>
            </w:r>
          </w:p>
        </w:tc>
        <w:tc>
          <w:tcPr>
            <w:tcW w:w="1134" w:type="dxa"/>
            <w:tcBorders>
              <w:top w:val="nil"/>
              <w:left w:val="nil"/>
              <w:bottom w:val="nil"/>
              <w:right w:val="nil"/>
            </w:tcBorders>
            <w:shd w:val="clear" w:color="000000" w:fill="FFFFFF"/>
            <w:noWrap/>
            <w:vAlign w:val="bottom"/>
          </w:tcPr>
          <w:p w:rsidR="00F2047F" w:rsidRPr="00DB1893" w:rsidRDefault="00F2047F" w:rsidP="00BC5664">
            <w:pPr>
              <w:jc w:val="right"/>
              <w:rPr>
                <w:rFonts w:ascii="Arial" w:hAnsi="Arial" w:cs="Arial"/>
                <w:lang w:val="tr-TR" w:eastAsia="tr-TR"/>
              </w:rPr>
            </w:pPr>
            <w:r w:rsidRPr="00DB1893">
              <w:rPr>
                <w:rFonts w:ascii="Arial" w:hAnsi="Arial" w:cs="Arial"/>
                <w:lang w:val="tr-TR" w:eastAsia="tr-TR"/>
              </w:rPr>
              <w:t>-</w:t>
            </w:r>
          </w:p>
        </w:tc>
        <w:tc>
          <w:tcPr>
            <w:tcW w:w="1134" w:type="dxa"/>
            <w:tcBorders>
              <w:top w:val="nil"/>
              <w:left w:val="nil"/>
              <w:bottom w:val="nil"/>
              <w:right w:val="nil"/>
            </w:tcBorders>
            <w:shd w:val="clear" w:color="000000" w:fill="FFFFFF"/>
            <w:noWrap/>
            <w:vAlign w:val="bottom"/>
          </w:tcPr>
          <w:p w:rsidR="00F2047F" w:rsidRPr="00DB1893" w:rsidRDefault="00F2047F" w:rsidP="00BC5664">
            <w:pPr>
              <w:jc w:val="right"/>
              <w:rPr>
                <w:rFonts w:ascii="Arial" w:hAnsi="Arial" w:cs="Arial"/>
                <w:lang w:val="tr-TR" w:eastAsia="tr-TR"/>
              </w:rPr>
            </w:pPr>
            <w:r w:rsidRPr="00DB1893">
              <w:rPr>
                <w:rFonts w:ascii="Arial" w:hAnsi="Arial" w:cs="Arial"/>
                <w:lang w:val="tr-TR" w:eastAsia="tr-TR"/>
              </w:rPr>
              <w:t>-</w:t>
            </w:r>
          </w:p>
        </w:tc>
        <w:tc>
          <w:tcPr>
            <w:tcW w:w="1200" w:type="dxa"/>
            <w:tcBorders>
              <w:top w:val="nil"/>
              <w:left w:val="nil"/>
              <w:bottom w:val="nil"/>
              <w:right w:val="nil"/>
            </w:tcBorders>
            <w:shd w:val="clear" w:color="000000" w:fill="FFFFFF"/>
            <w:noWrap/>
            <w:vAlign w:val="bottom"/>
          </w:tcPr>
          <w:p w:rsidR="00F2047F" w:rsidRPr="00DB1893" w:rsidRDefault="00F2047F" w:rsidP="00BC5664">
            <w:pPr>
              <w:jc w:val="right"/>
              <w:rPr>
                <w:rFonts w:ascii="Arial" w:hAnsi="Arial" w:cs="Arial"/>
                <w:lang w:val="tr-TR" w:eastAsia="tr-TR"/>
              </w:rPr>
            </w:pPr>
            <w:r w:rsidRPr="00DB1893">
              <w:rPr>
                <w:rFonts w:ascii="Arial" w:hAnsi="Arial" w:cs="Arial"/>
                <w:lang w:val="tr-TR" w:eastAsia="tr-TR"/>
              </w:rPr>
              <w:t>50.847</w:t>
            </w:r>
          </w:p>
        </w:tc>
      </w:tr>
      <w:tr w:rsidR="00F2047F" w:rsidRPr="00DB1893" w:rsidTr="00083857">
        <w:trPr>
          <w:trHeight w:val="113"/>
        </w:trPr>
        <w:tc>
          <w:tcPr>
            <w:tcW w:w="4536" w:type="dxa"/>
            <w:tcBorders>
              <w:top w:val="nil"/>
              <w:left w:val="nil"/>
              <w:bottom w:val="nil"/>
              <w:right w:val="nil"/>
            </w:tcBorders>
            <w:shd w:val="clear" w:color="000000" w:fill="FFFFFF"/>
            <w:noWrap/>
            <w:vAlign w:val="bottom"/>
          </w:tcPr>
          <w:p w:rsidR="00F2047F" w:rsidRPr="00DB1893" w:rsidRDefault="00F2047F" w:rsidP="00083857">
            <w:pPr>
              <w:rPr>
                <w:rFonts w:ascii="Arial" w:hAnsi="Arial" w:cs="Arial"/>
                <w:lang w:val="tr-TR" w:eastAsia="tr-TR"/>
              </w:rPr>
            </w:pPr>
            <w:r w:rsidRPr="00DB1893">
              <w:rPr>
                <w:rFonts w:ascii="Arial" w:hAnsi="Arial" w:cs="Arial"/>
                <w:lang w:val="tr-TR" w:eastAsia="tr-TR"/>
              </w:rPr>
              <w:t>Oyak Telekom</w:t>
            </w:r>
            <w:r w:rsidR="00213155">
              <w:rPr>
                <w:rFonts w:ascii="Arial" w:hAnsi="Arial" w:cs="Arial"/>
                <w:lang w:val="tr-TR" w:eastAsia="tr-TR"/>
              </w:rPr>
              <w:t>ü</w:t>
            </w:r>
            <w:r w:rsidRPr="00DB1893">
              <w:rPr>
                <w:rFonts w:ascii="Arial" w:hAnsi="Arial" w:cs="Arial"/>
                <w:lang w:val="tr-TR" w:eastAsia="tr-TR"/>
              </w:rPr>
              <w:t>nikasyon A.Ş.</w:t>
            </w:r>
          </w:p>
        </w:tc>
        <w:tc>
          <w:tcPr>
            <w:tcW w:w="1134" w:type="dxa"/>
            <w:tcBorders>
              <w:top w:val="nil"/>
              <w:left w:val="nil"/>
              <w:bottom w:val="nil"/>
              <w:right w:val="nil"/>
            </w:tcBorders>
            <w:shd w:val="clear" w:color="000000" w:fill="FFFFFF"/>
            <w:noWrap/>
            <w:vAlign w:val="bottom"/>
          </w:tcPr>
          <w:p w:rsidR="00F2047F" w:rsidRPr="00DB1893" w:rsidRDefault="00F2047F" w:rsidP="00BC5664">
            <w:pPr>
              <w:jc w:val="right"/>
              <w:rPr>
                <w:rFonts w:ascii="Arial" w:hAnsi="Arial" w:cs="Arial"/>
                <w:lang w:val="tr-TR" w:eastAsia="tr-TR"/>
              </w:rPr>
            </w:pPr>
            <w:r w:rsidRPr="00DB1893">
              <w:rPr>
                <w:rFonts w:ascii="Arial" w:hAnsi="Arial" w:cs="Arial"/>
                <w:lang w:val="tr-TR" w:eastAsia="tr-TR"/>
              </w:rPr>
              <w:t>63.409</w:t>
            </w:r>
          </w:p>
        </w:tc>
        <w:tc>
          <w:tcPr>
            <w:tcW w:w="1134" w:type="dxa"/>
            <w:tcBorders>
              <w:top w:val="nil"/>
              <w:left w:val="nil"/>
              <w:bottom w:val="nil"/>
              <w:right w:val="nil"/>
            </w:tcBorders>
            <w:shd w:val="clear" w:color="000000" w:fill="FFFFFF"/>
            <w:noWrap/>
            <w:vAlign w:val="bottom"/>
          </w:tcPr>
          <w:p w:rsidR="00F2047F" w:rsidRPr="00DB1893" w:rsidRDefault="00F2047F" w:rsidP="00BC5664">
            <w:pPr>
              <w:jc w:val="right"/>
              <w:rPr>
                <w:rFonts w:ascii="Arial" w:hAnsi="Arial" w:cs="Arial"/>
                <w:lang w:val="tr-TR" w:eastAsia="tr-TR"/>
              </w:rPr>
            </w:pPr>
            <w:r w:rsidRPr="00DB1893">
              <w:rPr>
                <w:rFonts w:ascii="Arial" w:hAnsi="Arial" w:cs="Arial"/>
                <w:lang w:val="tr-TR" w:eastAsia="tr-TR"/>
              </w:rPr>
              <w:t>-</w:t>
            </w:r>
          </w:p>
        </w:tc>
        <w:tc>
          <w:tcPr>
            <w:tcW w:w="1134" w:type="dxa"/>
            <w:tcBorders>
              <w:top w:val="nil"/>
              <w:left w:val="nil"/>
              <w:bottom w:val="nil"/>
              <w:right w:val="nil"/>
            </w:tcBorders>
            <w:shd w:val="clear" w:color="000000" w:fill="FFFFFF"/>
            <w:noWrap/>
            <w:vAlign w:val="bottom"/>
          </w:tcPr>
          <w:p w:rsidR="00F2047F" w:rsidRPr="00DB1893" w:rsidRDefault="00F2047F" w:rsidP="00BC5664">
            <w:pPr>
              <w:jc w:val="right"/>
              <w:rPr>
                <w:rFonts w:ascii="Arial" w:hAnsi="Arial" w:cs="Arial"/>
                <w:lang w:val="tr-TR" w:eastAsia="tr-TR"/>
              </w:rPr>
            </w:pPr>
            <w:r w:rsidRPr="00DB1893">
              <w:rPr>
                <w:rFonts w:ascii="Arial" w:hAnsi="Arial" w:cs="Arial"/>
                <w:lang w:val="tr-TR" w:eastAsia="tr-TR"/>
              </w:rPr>
              <w:t>-</w:t>
            </w:r>
          </w:p>
        </w:tc>
        <w:tc>
          <w:tcPr>
            <w:tcW w:w="1200" w:type="dxa"/>
            <w:tcBorders>
              <w:top w:val="nil"/>
              <w:left w:val="nil"/>
              <w:bottom w:val="nil"/>
              <w:right w:val="nil"/>
            </w:tcBorders>
            <w:shd w:val="clear" w:color="000000" w:fill="FFFFFF"/>
            <w:noWrap/>
            <w:vAlign w:val="bottom"/>
          </w:tcPr>
          <w:p w:rsidR="00F2047F" w:rsidRPr="00DB1893" w:rsidRDefault="00F2047F" w:rsidP="00BC5664">
            <w:pPr>
              <w:jc w:val="right"/>
              <w:rPr>
                <w:rFonts w:ascii="Arial" w:hAnsi="Arial" w:cs="Arial"/>
                <w:lang w:val="tr-TR" w:eastAsia="tr-TR"/>
              </w:rPr>
            </w:pPr>
            <w:r w:rsidRPr="00DB1893">
              <w:rPr>
                <w:rFonts w:ascii="Arial" w:hAnsi="Arial" w:cs="Arial"/>
                <w:lang w:val="tr-TR" w:eastAsia="tr-TR"/>
              </w:rPr>
              <w:t>-</w:t>
            </w:r>
          </w:p>
        </w:tc>
      </w:tr>
      <w:tr w:rsidR="00B17A87" w:rsidRPr="00DB1893" w:rsidTr="00083857">
        <w:trPr>
          <w:trHeight w:val="113"/>
        </w:trPr>
        <w:tc>
          <w:tcPr>
            <w:tcW w:w="4536" w:type="dxa"/>
            <w:tcBorders>
              <w:top w:val="nil"/>
              <w:left w:val="nil"/>
              <w:bottom w:val="nil"/>
              <w:right w:val="nil"/>
            </w:tcBorders>
            <w:shd w:val="clear" w:color="000000" w:fill="FFFFFF"/>
            <w:noWrap/>
            <w:vAlign w:val="bottom"/>
          </w:tcPr>
          <w:p w:rsidR="00B17A87" w:rsidRPr="00DB1893" w:rsidRDefault="00B17A87" w:rsidP="00083857">
            <w:pPr>
              <w:rPr>
                <w:rFonts w:ascii="Arial" w:hAnsi="Arial" w:cs="Arial"/>
                <w:lang w:val="tr-TR" w:eastAsia="tr-TR"/>
              </w:rPr>
            </w:pPr>
          </w:p>
        </w:tc>
        <w:tc>
          <w:tcPr>
            <w:tcW w:w="1134" w:type="dxa"/>
            <w:tcBorders>
              <w:top w:val="nil"/>
              <w:left w:val="nil"/>
              <w:bottom w:val="nil"/>
              <w:right w:val="nil"/>
            </w:tcBorders>
            <w:shd w:val="clear" w:color="000000" w:fill="FFFFFF"/>
            <w:noWrap/>
            <w:vAlign w:val="bottom"/>
          </w:tcPr>
          <w:p w:rsidR="00B17A87" w:rsidRPr="00DB1893" w:rsidRDefault="00B17A87" w:rsidP="00083857">
            <w:pPr>
              <w:jc w:val="right"/>
              <w:rPr>
                <w:rFonts w:ascii="Arial" w:hAnsi="Arial" w:cs="Arial"/>
                <w:lang w:val="tr-TR" w:eastAsia="tr-TR"/>
              </w:rPr>
            </w:pPr>
          </w:p>
        </w:tc>
        <w:tc>
          <w:tcPr>
            <w:tcW w:w="1134" w:type="dxa"/>
            <w:tcBorders>
              <w:top w:val="nil"/>
              <w:left w:val="nil"/>
              <w:bottom w:val="nil"/>
              <w:right w:val="nil"/>
            </w:tcBorders>
            <w:shd w:val="clear" w:color="000000" w:fill="FFFFFF"/>
            <w:noWrap/>
            <w:vAlign w:val="bottom"/>
          </w:tcPr>
          <w:p w:rsidR="00B17A87" w:rsidRPr="00DB1893" w:rsidRDefault="00B17A87" w:rsidP="00083857">
            <w:pPr>
              <w:jc w:val="right"/>
              <w:rPr>
                <w:rFonts w:ascii="Arial" w:hAnsi="Arial" w:cs="Arial"/>
                <w:lang w:val="tr-TR" w:eastAsia="tr-TR"/>
              </w:rPr>
            </w:pPr>
          </w:p>
        </w:tc>
        <w:tc>
          <w:tcPr>
            <w:tcW w:w="1134" w:type="dxa"/>
            <w:tcBorders>
              <w:top w:val="nil"/>
              <w:left w:val="nil"/>
              <w:bottom w:val="nil"/>
              <w:right w:val="nil"/>
            </w:tcBorders>
            <w:shd w:val="clear" w:color="000000" w:fill="FFFFFF"/>
            <w:noWrap/>
            <w:vAlign w:val="bottom"/>
          </w:tcPr>
          <w:p w:rsidR="00B17A87" w:rsidRPr="00DB1893" w:rsidRDefault="00B17A87" w:rsidP="00083857">
            <w:pPr>
              <w:jc w:val="right"/>
              <w:rPr>
                <w:rFonts w:ascii="Arial" w:hAnsi="Arial" w:cs="Arial"/>
                <w:lang w:val="tr-TR" w:eastAsia="tr-TR"/>
              </w:rPr>
            </w:pPr>
          </w:p>
        </w:tc>
        <w:tc>
          <w:tcPr>
            <w:tcW w:w="1200" w:type="dxa"/>
            <w:tcBorders>
              <w:top w:val="nil"/>
              <w:left w:val="nil"/>
              <w:bottom w:val="nil"/>
              <w:right w:val="nil"/>
            </w:tcBorders>
            <w:shd w:val="clear" w:color="000000" w:fill="FFFFFF"/>
            <w:noWrap/>
            <w:vAlign w:val="bottom"/>
          </w:tcPr>
          <w:p w:rsidR="00B17A87" w:rsidRPr="00DB1893" w:rsidRDefault="00B17A87" w:rsidP="00083857">
            <w:pPr>
              <w:jc w:val="right"/>
              <w:rPr>
                <w:rFonts w:ascii="Arial" w:hAnsi="Arial" w:cs="Arial"/>
                <w:lang w:val="tr-TR" w:eastAsia="tr-TR"/>
              </w:rPr>
            </w:pPr>
          </w:p>
        </w:tc>
      </w:tr>
      <w:tr w:rsidR="00083857" w:rsidRPr="00DB1893" w:rsidTr="00083857">
        <w:trPr>
          <w:trHeight w:val="113"/>
        </w:trPr>
        <w:tc>
          <w:tcPr>
            <w:tcW w:w="4536" w:type="dxa"/>
            <w:tcBorders>
              <w:top w:val="single" w:sz="8" w:space="0" w:color="auto"/>
              <w:left w:val="nil"/>
              <w:bottom w:val="double" w:sz="2" w:space="0" w:color="auto"/>
              <w:right w:val="nil"/>
            </w:tcBorders>
            <w:shd w:val="clear" w:color="000000" w:fill="FFFFFF"/>
            <w:noWrap/>
            <w:vAlign w:val="bottom"/>
          </w:tcPr>
          <w:p w:rsidR="00083857" w:rsidRPr="00DB1893" w:rsidRDefault="00083857" w:rsidP="00083857">
            <w:pPr>
              <w:rPr>
                <w:rFonts w:ascii="Arial" w:hAnsi="Arial" w:cs="Arial"/>
                <w:lang w:val="tr-TR" w:eastAsia="tr-TR"/>
              </w:rPr>
            </w:pPr>
            <w:r w:rsidRPr="00DB1893">
              <w:rPr>
                <w:rFonts w:ascii="Arial" w:hAnsi="Arial" w:cs="Arial"/>
                <w:lang w:val="tr-TR" w:eastAsia="tr-TR"/>
              </w:rPr>
              <w:t> </w:t>
            </w:r>
          </w:p>
        </w:tc>
        <w:tc>
          <w:tcPr>
            <w:tcW w:w="1134" w:type="dxa"/>
            <w:tcBorders>
              <w:top w:val="single" w:sz="8" w:space="0" w:color="auto"/>
              <w:left w:val="nil"/>
              <w:bottom w:val="double" w:sz="2" w:space="0" w:color="auto"/>
              <w:right w:val="nil"/>
            </w:tcBorders>
            <w:shd w:val="clear" w:color="000000" w:fill="FFFFFF"/>
            <w:noWrap/>
            <w:vAlign w:val="bottom"/>
          </w:tcPr>
          <w:p w:rsidR="00083857" w:rsidRPr="00DB1893" w:rsidRDefault="00F2047F" w:rsidP="00083857">
            <w:pPr>
              <w:jc w:val="right"/>
              <w:rPr>
                <w:rFonts w:ascii="Arial" w:hAnsi="Arial" w:cs="Arial"/>
                <w:lang w:val="tr-TR" w:eastAsia="tr-TR"/>
              </w:rPr>
            </w:pPr>
            <w:r w:rsidRPr="00DB1893">
              <w:rPr>
                <w:rFonts w:ascii="Arial" w:hAnsi="Arial" w:cs="Arial"/>
                <w:lang w:val="tr-TR" w:eastAsia="tr-TR"/>
              </w:rPr>
              <w:t>2.509.013</w:t>
            </w:r>
          </w:p>
        </w:tc>
        <w:tc>
          <w:tcPr>
            <w:tcW w:w="1134" w:type="dxa"/>
            <w:tcBorders>
              <w:top w:val="single" w:sz="8" w:space="0" w:color="auto"/>
              <w:left w:val="nil"/>
              <w:bottom w:val="double" w:sz="2" w:space="0" w:color="auto"/>
              <w:right w:val="nil"/>
            </w:tcBorders>
            <w:shd w:val="clear" w:color="000000" w:fill="FFFFFF"/>
            <w:noWrap/>
            <w:vAlign w:val="bottom"/>
          </w:tcPr>
          <w:p w:rsidR="00083857" w:rsidRPr="00DB1893" w:rsidRDefault="00F2047F" w:rsidP="00083857">
            <w:pPr>
              <w:jc w:val="right"/>
              <w:rPr>
                <w:rFonts w:ascii="Arial" w:hAnsi="Arial" w:cs="Arial"/>
                <w:lang w:val="tr-TR" w:eastAsia="tr-TR"/>
              </w:rPr>
            </w:pPr>
            <w:r w:rsidRPr="00DB1893">
              <w:rPr>
                <w:rFonts w:ascii="Arial" w:hAnsi="Arial" w:cs="Arial"/>
                <w:lang w:val="tr-TR" w:eastAsia="tr-TR"/>
              </w:rPr>
              <w:t>86.012</w:t>
            </w:r>
          </w:p>
        </w:tc>
        <w:tc>
          <w:tcPr>
            <w:tcW w:w="1134" w:type="dxa"/>
            <w:tcBorders>
              <w:top w:val="single" w:sz="8" w:space="0" w:color="auto"/>
              <w:left w:val="nil"/>
              <w:bottom w:val="double" w:sz="2" w:space="0" w:color="auto"/>
              <w:right w:val="nil"/>
            </w:tcBorders>
            <w:shd w:val="clear" w:color="000000" w:fill="FFFFFF"/>
            <w:noWrap/>
            <w:vAlign w:val="bottom"/>
          </w:tcPr>
          <w:p w:rsidR="00083857" w:rsidRPr="00DB1893" w:rsidRDefault="00B42836" w:rsidP="00083857">
            <w:pPr>
              <w:jc w:val="right"/>
              <w:rPr>
                <w:rFonts w:ascii="Arial" w:hAnsi="Arial" w:cs="Arial"/>
                <w:lang w:val="tr-TR" w:eastAsia="tr-TR"/>
              </w:rPr>
            </w:pPr>
            <w:r w:rsidRPr="00DB1893">
              <w:rPr>
                <w:rFonts w:ascii="Arial" w:hAnsi="Arial" w:cs="Arial"/>
                <w:lang w:val="tr-TR" w:eastAsia="tr-TR"/>
              </w:rPr>
              <w:t>-</w:t>
            </w:r>
          </w:p>
        </w:tc>
        <w:tc>
          <w:tcPr>
            <w:tcW w:w="1200" w:type="dxa"/>
            <w:tcBorders>
              <w:top w:val="single" w:sz="8" w:space="0" w:color="auto"/>
              <w:left w:val="nil"/>
              <w:bottom w:val="double" w:sz="2" w:space="0" w:color="auto"/>
              <w:right w:val="nil"/>
            </w:tcBorders>
            <w:shd w:val="clear" w:color="000000" w:fill="FFFFFF"/>
            <w:noWrap/>
            <w:vAlign w:val="bottom"/>
          </w:tcPr>
          <w:p w:rsidR="00083857" w:rsidRPr="00DB1893" w:rsidRDefault="00B17A87" w:rsidP="00083857">
            <w:pPr>
              <w:jc w:val="right"/>
              <w:rPr>
                <w:rFonts w:ascii="Arial" w:hAnsi="Arial" w:cs="Arial"/>
                <w:lang w:val="tr-TR" w:eastAsia="tr-TR"/>
              </w:rPr>
            </w:pPr>
            <w:r w:rsidRPr="00DB1893">
              <w:rPr>
                <w:rFonts w:ascii="Arial" w:hAnsi="Arial" w:cs="Arial"/>
                <w:lang w:val="tr-TR" w:eastAsia="tr-TR"/>
              </w:rPr>
              <w:t>50.847</w:t>
            </w:r>
          </w:p>
        </w:tc>
      </w:tr>
    </w:tbl>
    <w:p w:rsidR="009761B1" w:rsidRPr="00DB1893" w:rsidRDefault="009761B1" w:rsidP="00E13FA5">
      <w:pPr>
        <w:rPr>
          <w:rFonts w:ascii="Arial" w:hAnsi="Arial" w:cs="Arial"/>
          <w:b/>
          <w:lang w:val="tr-TR"/>
        </w:rPr>
      </w:pPr>
    </w:p>
    <w:p w:rsidR="009761B1" w:rsidRPr="00DB1893" w:rsidRDefault="009761B1" w:rsidP="00E13FA5">
      <w:pPr>
        <w:rPr>
          <w:rFonts w:ascii="Arial" w:hAnsi="Arial" w:cs="Arial"/>
          <w:u w:val="single"/>
          <w:lang w:val="tr-TR"/>
        </w:rPr>
      </w:pPr>
      <w:r w:rsidRPr="00DB1893">
        <w:rPr>
          <w:rFonts w:ascii="Arial" w:hAnsi="Arial" w:cs="Arial"/>
          <w:u w:val="single"/>
          <w:lang w:val="tr-TR"/>
        </w:rPr>
        <w:t>Üst düzey yöneticilere sağlanan faydalar:</w:t>
      </w:r>
    </w:p>
    <w:p w:rsidR="009761B1" w:rsidRPr="00DB1893" w:rsidRDefault="009761B1" w:rsidP="00E13FA5">
      <w:pPr>
        <w:rPr>
          <w:rFonts w:ascii="Arial" w:hAnsi="Arial" w:cs="Arial"/>
          <w:lang w:val="tr-TR"/>
        </w:rPr>
      </w:pPr>
    </w:p>
    <w:p w:rsidR="009761B1" w:rsidRPr="00DB1893" w:rsidRDefault="009761B1" w:rsidP="00E13FA5">
      <w:pPr>
        <w:rPr>
          <w:rFonts w:ascii="Arial" w:hAnsi="Arial" w:cs="Arial"/>
          <w:lang w:val="tr-TR"/>
        </w:rPr>
      </w:pPr>
      <w:r w:rsidRPr="00DB1893">
        <w:rPr>
          <w:rFonts w:ascii="Arial" w:hAnsi="Arial" w:cs="Arial"/>
          <w:lang w:val="tr-TR"/>
        </w:rPr>
        <w:t>Dönem içerisinde üst düzey yöneticilere sağlanan faydalar aşağıdaki gibidir:</w:t>
      </w:r>
    </w:p>
    <w:p w:rsidR="009761B1" w:rsidRPr="00DB1893" w:rsidRDefault="009761B1" w:rsidP="00E13FA5">
      <w:pPr>
        <w:rPr>
          <w:rFonts w:ascii="Arial" w:hAnsi="Arial" w:cs="Arial"/>
          <w:b/>
          <w:lang w:val="tr-TR"/>
        </w:rPr>
      </w:pPr>
    </w:p>
    <w:tbl>
      <w:tblPr>
        <w:tblW w:w="9091" w:type="dxa"/>
        <w:tblInd w:w="51" w:type="dxa"/>
        <w:tblCellMar>
          <w:left w:w="70" w:type="dxa"/>
          <w:right w:w="70" w:type="dxa"/>
        </w:tblCellMar>
        <w:tblLook w:val="04A0" w:firstRow="1" w:lastRow="0" w:firstColumn="1" w:lastColumn="0" w:noHBand="0" w:noVBand="1"/>
      </w:tblPr>
      <w:tblGrid>
        <w:gridCol w:w="5919"/>
        <w:gridCol w:w="1613"/>
        <w:gridCol w:w="1559"/>
      </w:tblGrid>
      <w:tr w:rsidR="00AE2A99" w:rsidRPr="00DB1893" w:rsidTr="00D926DE">
        <w:trPr>
          <w:trHeight w:val="113"/>
        </w:trPr>
        <w:tc>
          <w:tcPr>
            <w:tcW w:w="5919" w:type="dxa"/>
            <w:tcBorders>
              <w:top w:val="single" w:sz="8" w:space="0" w:color="auto"/>
              <w:bottom w:val="single" w:sz="8" w:space="0" w:color="auto"/>
            </w:tcBorders>
            <w:shd w:val="clear" w:color="000000" w:fill="FFFFFF"/>
            <w:noWrap/>
            <w:vAlign w:val="center"/>
          </w:tcPr>
          <w:p w:rsidR="00AE2A99" w:rsidRPr="00DB1893" w:rsidRDefault="00AE2A99" w:rsidP="00E13FA5">
            <w:pPr>
              <w:rPr>
                <w:rFonts w:ascii="Arial" w:hAnsi="Arial" w:cs="Arial"/>
                <w:lang w:val="tr-TR" w:eastAsia="tr-TR"/>
              </w:rPr>
            </w:pPr>
            <w:r w:rsidRPr="00DB1893">
              <w:rPr>
                <w:rFonts w:ascii="Arial" w:hAnsi="Arial" w:cs="Arial"/>
                <w:lang w:val="tr-TR" w:eastAsia="tr-TR"/>
              </w:rPr>
              <w:t>  </w:t>
            </w:r>
          </w:p>
        </w:tc>
        <w:tc>
          <w:tcPr>
            <w:tcW w:w="1613" w:type="dxa"/>
            <w:tcBorders>
              <w:top w:val="single" w:sz="8" w:space="0" w:color="auto"/>
              <w:bottom w:val="single" w:sz="8" w:space="0" w:color="auto"/>
            </w:tcBorders>
            <w:shd w:val="clear" w:color="000000" w:fill="FFFFFF"/>
            <w:noWrap/>
            <w:vAlign w:val="center"/>
          </w:tcPr>
          <w:p w:rsidR="00AE2A99" w:rsidRPr="00DB1893" w:rsidRDefault="00AE2A99" w:rsidP="0038047A">
            <w:pPr>
              <w:jc w:val="right"/>
              <w:rPr>
                <w:rFonts w:ascii="Arial" w:hAnsi="Arial" w:cs="Arial"/>
                <w:b/>
                <w:lang w:val="tr-TR" w:eastAsia="tr-TR"/>
              </w:rPr>
            </w:pPr>
            <w:r w:rsidRPr="00DB1893">
              <w:rPr>
                <w:rFonts w:ascii="Arial" w:hAnsi="Arial" w:cs="Arial"/>
                <w:b/>
                <w:lang w:val="tr-TR" w:eastAsia="tr-TR"/>
              </w:rPr>
              <w:t xml:space="preserve">1 Ocak - </w:t>
            </w:r>
          </w:p>
          <w:p w:rsidR="00AE2A99" w:rsidRPr="00DB1893" w:rsidRDefault="009D2AE0" w:rsidP="009D2AE0">
            <w:pPr>
              <w:jc w:val="right"/>
              <w:rPr>
                <w:rFonts w:ascii="Arial" w:hAnsi="Arial" w:cs="Arial"/>
                <w:b/>
                <w:lang w:val="tr-TR" w:eastAsia="tr-TR"/>
              </w:rPr>
            </w:pPr>
            <w:r w:rsidRPr="00DB1893">
              <w:rPr>
                <w:rFonts w:ascii="Arial" w:hAnsi="Arial" w:cs="Arial"/>
                <w:b/>
                <w:lang w:val="tr-TR" w:eastAsia="tr-TR"/>
              </w:rPr>
              <w:t>30</w:t>
            </w:r>
            <w:r w:rsidR="00AE2A99" w:rsidRPr="00DB1893">
              <w:rPr>
                <w:rFonts w:ascii="Arial" w:hAnsi="Arial" w:cs="Arial"/>
                <w:b/>
                <w:lang w:val="tr-TR" w:eastAsia="tr-TR"/>
              </w:rPr>
              <w:t xml:space="preserve"> </w:t>
            </w:r>
            <w:r w:rsidRPr="00DB1893">
              <w:rPr>
                <w:rFonts w:ascii="Arial" w:hAnsi="Arial" w:cs="Arial"/>
                <w:b/>
                <w:lang w:val="tr-TR" w:eastAsia="tr-TR"/>
              </w:rPr>
              <w:t>Haziran</w:t>
            </w:r>
            <w:r w:rsidR="00AE2A99" w:rsidRPr="00DB1893">
              <w:rPr>
                <w:rFonts w:ascii="Arial" w:hAnsi="Arial" w:cs="Arial"/>
                <w:b/>
                <w:lang w:val="tr-TR" w:eastAsia="tr-TR"/>
              </w:rPr>
              <w:t xml:space="preserve"> 201</w:t>
            </w:r>
            <w:r w:rsidR="003253E3" w:rsidRPr="00DB1893">
              <w:rPr>
                <w:rFonts w:ascii="Arial" w:hAnsi="Arial" w:cs="Arial"/>
                <w:b/>
                <w:lang w:val="tr-TR" w:eastAsia="tr-TR"/>
              </w:rPr>
              <w:t>2</w:t>
            </w:r>
          </w:p>
        </w:tc>
        <w:tc>
          <w:tcPr>
            <w:tcW w:w="1559" w:type="dxa"/>
            <w:tcBorders>
              <w:top w:val="single" w:sz="8" w:space="0" w:color="auto"/>
              <w:bottom w:val="single" w:sz="8" w:space="0" w:color="auto"/>
            </w:tcBorders>
            <w:shd w:val="clear" w:color="000000" w:fill="FFFFFF"/>
            <w:vAlign w:val="center"/>
          </w:tcPr>
          <w:p w:rsidR="00AE2A99" w:rsidRPr="00DB1893" w:rsidRDefault="00AE2A99" w:rsidP="00AE2A99">
            <w:pPr>
              <w:jc w:val="right"/>
              <w:rPr>
                <w:rFonts w:ascii="Arial" w:hAnsi="Arial" w:cs="Arial"/>
                <w:lang w:val="tr-TR" w:eastAsia="tr-TR"/>
              </w:rPr>
            </w:pPr>
            <w:r w:rsidRPr="00DB1893">
              <w:rPr>
                <w:rFonts w:ascii="Arial" w:hAnsi="Arial" w:cs="Arial"/>
                <w:lang w:val="tr-TR" w:eastAsia="tr-TR"/>
              </w:rPr>
              <w:t xml:space="preserve">1 Ocak - </w:t>
            </w:r>
          </w:p>
          <w:p w:rsidR="00AE2A99" w:rsidRPr="00DB1893" w:rsidRDefault="009D2AE0" w:rsidP="009D2AE0">
            <w:pPr>
              <w:jc w:val="right"/>
              <w:rPr>
                <w:rFonts w:ascii="Arial" w:hAnsi="Arial" w:cs="Arial"/>
                <w:lang w:val="tr-TR" w:eastAsia="tr-TR"/>
              </w:rPr>
            </w:pPr>
            <w:r w:rsidRPr="00DB1893">
              <w:rPr>
                <w:rFonts w:ascii="Arial" w:hAnsi="Arial" w:cs="Arial"/>
                <w:lang w:val="tr-TR" w:eastAsia="tr-TR"/>
              </w:rPr>
              <w:t>30</w:t>
            </w:r>
            <w:r w:rsidR="00AE2A99" w:rsidRPr="00DB1893">
              <w:rPr>
                <w:rFonts w:ascii="Arial" w:hAnsi="Arial" w:cs="Arial"/>
                <w:lang w:val="tr-TR" w:eastAsia="tr-TR"/>
              </w:rPr>
              <w:t xml:space="preserve"> </w:t>
            </w:r>
            <w:r w:rsidRPr="00DB1893">
              <w:rPr>
                <w:rFonts w:ascii="Arial" w:hAnsi="Arial" w:cs="Arial"/>
                <w:lang w:val="tr-TR" w:eastAsia="tr-TR"/>
              </w:rPr>
              <w:t>Haziran</w:t>
            </w:r>
            <w:r w:rsidR="00AE2A99" w:rsidRPr="00DB1893">
              <w:rPr>
                <w:rFonts w:ascii="Arial" w:hAnsi="Arial" w:cs="Arial"/>
                <w:lang w:val="tr-TR" w:eastAsia="tr-TR"/>
              </w:rPr>
              <w:t xml:space="preserve"> 201</w:t>
            </w:r>
            <w:r w:rsidR="003253E3" w:rsidRPr="00DB1893">
              <w:rPr>
                <w:rFonts w:ascii="Arial" w:hAnsi="Arial" w:cs="Arial"/>
                <w:lang w:val="tr-TR" w:eastAsia="tr-TR"/>
              </w:rPr>
              <w:t>1</w:t>
            </w:r>
          </w:p>
        </w:tc>
      </w:tr>
      <w:tr w:rsidR="00AE2A99" w:rsidRPr="00DB1893" w:rsidTr="00D926DE">
        <w:trPr>
          <w:trHeight w:val="113"/>
        </w:trPr>
        <w:tc>
          <w:tcPr>
            <w:tcW w:w="5919" w:type="dxa"/>
            <w:tcBorders>
              <w:top w:val="single" w:sz="8" w:space="0" w:color="auto"/>
            </w:tcBorders>
            <w:shd w:val="clear" w:color="000000" w:fill="FFFFFF"/>
            <w:noWrap/>
            <w:vAlign w:val="center"/>
          </w:tcPr>
          <w:p w:rsidR="00AE2A99" w:rsidRPr="00DB1893" w:rsidRDefault="00AE2A99" w:rsidP="00E13FA5">
            <w:pPr>
              <w:rPr>
                <w:rFonts w:ascii="Arial" w:hAnsi="Arial" w:cs="Arial"/>
                <w:lang w:val="tr-TR" w:eastAsia="tr-TR"/>
              </w:rPr>
            </w:pPr>
          </w:p>
        </w:tc>
        <w:tc>
          <w:tcPr>
            <w:tcW w:w="1613" w:type="dxa"/>
            <w:tcBorders>
              <w:top w:val="single" w:sz="8" w:space="0" w:color="auto"/>
            </w:tcBorders>
            <w:shd w:val="clear" w:color="000000" w:fill="FFFFFF"/>
            <w:vAlign w:val="center"/>
          </w:tcPr>
          <w:p w:rsidR="00AE2A99" w:rsidRPr="00DB1893" w:rsidRDefault="00AE2A99" w:rsidP="0038047A">
            <w:pPr>
              <w:jc w:val="right"/>
              <w:rPr>
                <w:rFonts w:ascii="Arial" w:hAnsi="Arial" w:cs="Arial"/>
                <w:b/>
                <w:lang w:val="tr-TR" w:eastAsia="tr-TR"/>
              </w:rPr>
            </w:pPr>
          </w:p>
        </w:tc>
        <w:tc>
          <w:tcPr>
            <w:tcW w:w="1559" w:type="dxa"/>
            <w:tcBorders>
              <w:top w:val="single" w:sz="8" w:space="0" w:color="auto"/>
            </w:tcBorders>
            <w:shd w:val="clear" w:color="000000" w:fill="FFFFFF"/>
            <w:vAlign w:val="center"/>
          </w:tcPr>
          <w:p w:rsidR="00AE2A99" w:rsidRPr="00DB1893" w:rsidRDefault="00AE2A99" w:rsidP="00AE2A99">
            <w:pPr>
              <w:jc w:val="right"/>
              <w:rPr>
                <w:rFonts w:ascii="Arial" w:hAnsi="Arial" w:cs="Arial"/>
                <w:lang w:val="tr-TR" w:eastAsia="tr-TR"/>
              </w:rPr>
            </w:pPr>
          </w:p>
        </w:tc>
      </w:tr>
      <w:tr w:rsidR="00AE2A99" w:rsidRPr="00DB1893" w:rsidTr="00D926DE">
        <w:trPr>
          <w:trHeight w:val="113"/>
        </w:trPr>
        <w:tc>
          <w:tcPr>
            <w:tcW w:w="5919" w:type="dxa"/>
            <w:shd w:val="clear" w:color="000000" w:fill="FFFFFF"/>
            <w:noWrap/>
          </w:tcPr>
          <w:p w:rsidR="00AE2A99" w:rsidRPr="00DB1893" w:rsidRDefault="00AE2A99" w:rsidP="00E13FA5">
            <w:pPr>
              <w:rPr>
                <w:rFonts w:ascii="Arial" w:hAnsi="Arial" w:cs="Arial"/>
                <w:lang w:val="tr-TR" w:eastAsia="tr-TR"/>
              </w:rPr>
            </w:pPr>
            <w:r w:rsidRPr="00DB1893">
              <w:rPr>
                <w:rFonts w:ascii="Arial" w:hAnsi="Arial" w:cs="Arial"/>
                <w:lang w:val="tr-TR" w:eastAsia="tr-TR"/>
              </w:rPr>
              <w:t>Ücretler ve diğer kısa vadeli faydalar</w:t>
            </w:r>
          </w:p>
        </w:tc>
        <w:tc>
          <w:tcPr>
            <w:tcW w:w="1613" w:type="dxa"/>
            <w:shd w:val="clear" w:color="000000" w:fill="FFFFFF"/>
            <w:noWrap/>
            <w:vAlign w:val="center"/>
          </w:tcPr>
          <w:p w:rsidR="00AE2A99" w:rsidRPr="00DB1893" w:rsidRDefault="003A6578" w:rsidP="00E2579A">
            <w:pPr>
              <w:jc w:val="right"/>
              <w:rPr>
                <w:rFonts w:ascii="Arial" w:hAnsi="Arial" w:cs="Arial"/>
                <w:b/>
                <w:lang w:val="tr-TR" w:eastAsia="tr-TR"/>
              </w:rPr>
            </w:pPr>
            <w:r w:rsidRPr="00DB1893">
              <w:rPr>
                <w:rFonts w:ascii="Arial" w:hAnsi="Arial" w:cs="Arial"/>
                <w:b/>
                <w:lang w:val="tr-TR" w:eastAsia="tr-TR"/>
              </w:rPr>
              <w:t>475.402</w:t>
            </w:r>
          </w:p>
        </w:tc>
        <w:tc>
          <w:tcPr>
            <w:tcW w:w="1559" w:type="dxa"/>
            <w:shd w:val="clear" w:color="000000" w:fill="FFFFFF"/>
            <w:vAlign w:val="center"/>
          </w:tcPr>
          <w:p w:rsidR="00AE2A99" w:rsidRPr="00DB1893" w:rsidRDefault="009D2AE0" w:rsidP="00AE2A99">
            <w:pPr>
              <w:jc w:val="right"/>
              <w:rPr>
                <w:rFonts w:ascii="Arial" w:hAnsi="Arial" w:cs="Arial"/>
                <w:lang w:val="tr-TR" w:eastAsia="tr-TR"/>
              </w:rPr>
            </w:pPr>
            <w:r w:rsidRPr="00DB1893">
              <w:rPr>
                <w:rFonts w:ascii="Arial" w:hAnsi="Arial" w:cs="Arial"/>
                <w:lang w:val="tr-TR" w:eastAsia="tr-TR"/>
              </w:rPr>
              <w:t>454.553</w:t>
            </w:r>
          </w:p>
        </w:tc>
      </w:tr>
      <w:tr w:rsidR="00AE2A99" w:rsidRPr="00DB1893" w:rsidTr="00D926DE">
        <w:trPr>
          <w:trHeight w:val="113"/>
        </w:trPr>
        <w:tc>
          <w:tcPr>
            <w:tcW w:w="5919" w:type="dxa"/>
            <w:tcBorders>
              <w:bottom w:val="single" w:sz="8" w:space="0" w:color="auto"/>
            </w:tcBorders>
            <w:shd w:val="clear" w:color="000000" w:fill="FFFFFF"/>
          </w:tcPr>
          <w:p w:rsidR="00AE2A99" w:rsidRPr="00DB1893" w:rsidRDefault="00AE2A99" w:rsidP="00E13FA5">
            <w:pPr>
              <w:rPr>
                <w:rFonts w:ascii="Arial" w:hAnsi="Arial" w:cs="Arial"/>
                <w:lang w:val="tr-TR" w:eastAsia="tr-TR"/>
              </w:rPr>
            </w:pPr>
          </w:p>
        </w:tc>
        <w:tc>
          <w:tcPr>
            <w:tcW w:w="1613" w:type="dxa"/>
            <w:tcBorders>
              <w:bottom w:val="single" w:sz="8" w:space="0" w:color="auto"/>
            </w:tcBorders>
            <w:shd w:val="clear" w:color="000000" w:fill="FFFFFF"/>
            <w:noWrap/>
            <w:vAlign w:val="center"/>
          </w:tcPr>
          <w:p w:rsidR="00AE2A99" w:rsidRPr="00DB1893" w:rsidRDefault="00AE2A99" w:rsidP="0038047A">
            <w:pPr>
              <w:jc w:val="right"/>
              <w:rPr>
                <w:rFonts w:ascii="Arial" w:hAnsi="Arial" w:cs="Arial"/>
                <w:b/>
                <w:lang w:val="tr-TR" w:eastAsia="tr-TR"/>
              </w:rPr>
            </w:pPr>
          </w:p>
        </w:tc>
        <w:tc>
          <w:tcPr>
            <w:tcW w:w="1559" w:type="dxa"/>
            <w:tcBorders>
              <w:bottom w:val="single" w:sz="8" w:space="0" w:color="auto"/>
            </w:tcBorders>
            <w:shd w:val="clear" w:color="000000" w:fill="FFFFFF"/>
            <w:vAlign w:val="center"/>
          </w:tcPr>
          <w:p w:rsidR="00AE2A99" w:rsidRPr="00DB1893" w:rsidRDefault="00AE2A99" w:rsidP="00AE2A99">
            <w:pPr>
              <w:jc w:val="right"/>
              <w:rPr>
                <w:rFonts w:ascii="Arial" w:hAnsi="Arial" w:cs="Arial"/>
                <w:lang w:val="tr-TR" w:eastAsia="tr-TR"/>
              </w:rPr>
            </w:pPr>
          </w:p>
        </w:tc>
      </w:tr>
      <w:tr w:rsidR="00AE2A99" w:rsidRPr="00DB1893" w:rsidTr="00D926DE">
        <w:trPr>
          <w:trHeight w:val="113"/>
        </w:trPr>
        <w:tc>
          <w:tcPr>
            <w:tcW w:w="5919" w:type="dxa"/>
            <w:tcBorders>
              <w:top w:val="single" w:sz="8" w:space="0" w:color="auto"/>
              <w:bottom w:val="double" w:sz="2" w:space="0" w:color="auto"/>
            </w:tcBorders>
            <w:shd w:val="clear" w:color="000000" w:fill="FFFFFF"/>
          </w:tcPr>
          <w:p w:rsidR="00AE2A99" w:rsidRPr="00DB1893" w:rsidRDefault="00AE2A99" w:rsidP="00E13FA5">
            <w:pPr>
              <w:rPr>
                <w:rFonts w:ascii="Arial" w:hAnsi="Arial" w:cs="Arial"/>
                <w:lang w:val="tr-TR" w:eastAsia="tr-TR"/>
              </w:rPr>
            </w:pPr>
          </w:p>
        </w:tc>
        <w:tc>
          <w:tcPr>
            <w:tcW w:w="1613" w:type="dxa"/>
            <w:tcBorders>
              <w:top w:val="single" w:sz="8" w:space="0" w:color="auto"/>
              <w:bottom w:val="double" w:sz="2" w:space="0" w:color="auto"/>
            </w:tcBorders>
            <w:shd w:val="clear" w:color="000000" w:fill="FFFFFF"/>
            <w:noWrap/>
            <w:vAlign w:val="center"/>
          </w:tcPr>
          <w:p w:rsidR="00AE2A99" w:rsidRPr="00DB1893" w:rsidRDefault="003A6578" w:rsidP="00E2579A">
            <w:pPr>
              <w:jc w:val="right"/>
              <w:rPr>
                <w:rFonts w:ascii="Arial" w:hAnsi="Arial" w:cs="Arial"/>
                <w:b/>
                <w:lang w:val="tr-TR" w:eastAsia="tr-TR"/>
              </w:rPr>
            </w:pPr>
            <w:r w:rsidRPr="00DB1893">
              <w:rPr>
                <w:rFonts w:ascii="Arial" w:hAnsi="Arial" w:cs="Arial"/>
                <w:b/>
                <w:lang w:val="tr-TR" w:eastAsia="tr-TR"/>
              </w:rPr>
              <w:t>475.402</w:t>
            </w:r>
          </w:p>
        </w:tc>
        <w:tc>
          <w:tcPr>
            <w:tcW w:w="1559" w:type="dxa"/>
            <w:tcBorders>
              <w:top w:val="single" w:sz="8" w:space="0" w:color="auto"/>
              <w:bottom w:val="double" w:sz="2" w:space="0" w:color="auto"/>
            </w:tcBorders>
            <w:shd w:val="clear" w:color="000000" w:fill="FFFFFF"/>
            <w:vAlign w:val="center"/>
          </w:tcPr>
          <w:p w:rsidR="00AE2A99" w:rsidRPr="00DB1893" w:rsidRDefault="009D2AE0" w:rsidP="00AE2A99">
            <w:pPr>
              <w:jc w:val="right"/>
              <w:rPr>
                <w:rFonts w:ascii="Arial" w:hAnsi="Arial" w:cs="Arial"/>
                <w:lang w:val="tr-TR" w:eastAsia="tr-TR"/>
              </w:rPr>
            </w:pPr>
            <w:r w:rsidRPr="00DB1893">
              <w:rPr>
                <w:rFonts w:ascii="Arial" w:hAnsi="Arial" w:cs="Arial"/>
                <w:lang w:val="tr-TR" w:eastAsia="tr-TR"/>
              </w:rPr>
              <w:t>454.553</w:t>
            </w:r>
          </w:p>
        </w:tc>
      </w:tr>
    </w:tbl>
    <w:p w:rsidR="009761B1" w:rsidRPr="00DB1893" w:rsidRDefault="009761B1" w:rsidP="00E13FA5">
      <w:pPr>
        <w:rPr>
          <w:rFonts w:ascii="Arial" w:hAnsi="Arial" w:cs="Arial"/>
          <w:b/>
          <w:lang w:val="tr-TR"/>
        </w:rPr>
      </w:pPr>
    </w:p>
    <w:p w:rsidR="0038047A" w:rsidRPr="00DB1893" w:rsidRDefault="0038047A" w:rsidP="00E13FA5">
      <w:pPr>
        <w:rPr>
          <w:rFonts w:ascii="Arial" w:hAnsi="Arial" w:cs="Arial"/>
          <w:b/>
          <w:lang w:val="tr-TR"/>
        </w:rPr>
      </w:pPr>
    </w:p>
    <w:p w:rsidR="005C5C78" w:rsidRPr="00DB1893" w:rsidRDefault="00D926DE" w:rsidP="00E13FA5">
      <w:pPr>
        <w:rPr>
          <w:rFonts w:ascii="Arial" w:hAnsi="Arial" w:cs="Arial"/>
          <w:b/>
          <w:lang w:val="tr-TR"/>
        </w:rPr>
      </w:pPr>
      <w:r w:rsidRPr="00DB1893">
        <w:rPr>
          <w:rFonts w:ascii="Arial" w:hAnsi="Arial" w:cs="Arial"/>
          <w:b/>
          <w:lang w:val="tr-TR"/>
        </w:rPr>
        <w:br w:type="page"/>
      </w:r>
      <w:r w:rsidR="00CE3E2F" w:rsidRPr="00DB1893">
        <w:rPr>
          <w:rFonts w:ascii="Arial" w:hAnsi="Arial" w:cs="Arial"/>
          <w:b/>
          <w:lang w:val="tr-TR"/>
        </w:rPr>
        <w:t>1</w:t>
      </w:r>
      <w:r w:rsidR="00091191" w:rsidRPr="00DB1893">
        <w:rPr>
          <w:rFonts w:ascii="Arial" w:hAnsi="Arial" w:cs="Arial"/>
          <w:b/>
          <w:lang w:val="tr-TR"/>
        </w:rPr>
        <w:t>7</w:t>
      </w:r>
      <w:r w:rsidR="005C5C78" w:rsidRPr="00DB1893">
        <w:rPr>
          <w:rFonts w:ascii="Arial" w:hAnsi="Arial" w:cs="Arial"/>
          <w:b/>
          <w:lang w:val="tr-TR"/>
        </w:rPr>
        <w:t>.</w:t>
      </w:r>
      <w:r w:rsidR="005C5C78" w:rsidRPr="00DB1893">
        <w:rPr>
          <w:rFonts w:ascii="Arial" w:hAnsi="Arial" w:cs="Arial"/>
          <w:b/>
          <w:lang w:val="tr-TR"/>
        </w:rPr>
        <w:tab/>
      </w:r>
      <w:r w:rsidR="007A7C94" w:rsidRPr="00DB1893">
        <w:rPr>
          <w:rFonts w:ascii="Arial" w:hAnsi="Arial" w:cs="Arial"/>
          <w:b/>
          <w:lang w:val="tr-TR"/>
        </w:rPr>
        <w:t>Finansal araçlardan kaynaklanan risklerin niteliği ve düzeyi</w:t>
      </w:r>
    </w:p>
    <w:p w:rsidR="005C5C78" w:rsidRPr="00DB1893" w:rsidRDefault="005C5C78" w:rsidP="00E13FA5">
      <w:pPr>
        <w:rPr>
          <w:rFonts w:ascii="Arial" w:hAnsi="Arial" w:cs="Arial"/>
          <w:b/>
          <w:lang w:val="tr-TR"/>
        </w:rPr>
      </w:pPr>
    </w:p>
    <w:p w:rsidR="00085B91" w:rsidRPr="00DB1893" w:rsidRDefault="00085B91" w:rsidP="00085B91">
      <w:pPr>
        <w:pStyle w:val="Dividerline"/>
        <w:outlineLvl w:val="0"/>
        <w:rPr>
          <w:rFonts w:cs="Arial"/>
          <w:i/>
          <w:sz w:val="20"/>
          <w:szCs w:val="20"/>
          <w:u w:val="single"/>
          <w:lang w:val="tr-TR"/>
        </w:rPr>
      </w:pPr>
      <w:r w:rsidRPr="00DB1893">
        <w:rPr>
          <w:rFonts w:cs="Arial"/>
          <w:sz w:val="20"/>
          <w:szCs w:val="20"/>
          <w:u w:val="single"/>
          <w:lang w:val="tr-TR"/>
        </w:rPr>
        <w:t xml:space="preserve">Sermaye risk yönetimi </w:t>
      </w:r>
    </w:p>
    <w:p w:rsidR="00085B91" w:rsidRPr="00DB1893" w:rsidRDefault="00085B91" w:rsidP="00085B91">
      <w:pPr>
        <w:pStyle w:val="BodyText3"/>
        <w:tabs>
          <w:tab w:val="clear" w:pos="1481"/>
          <w:tab w:val="clear" w:pos="2700"/>
          <w:tab w:val="clear" w:pos="3600"/>
          <w:tab w:val="clear" w:pos="4320"/>
          <w:tab w:val="clear" w:pos="5040"/>
          <w:tab w:val="clear" w:pos="5940"/>
          <w:tab w:val="clear" w:pos="6840"/>
          <w:tab w:val="clear" w:pos="7740"/>
          <w:tab w:val="clear" w:pos="8640"/>
        </w:tabs>
        <w:jc w:val="left"/>
        <w:rPr>
          <w:rFonts w:ascii="Arial" w:hAnsi="Arial" w:cs="Arial"/>
          <w:sz w:val="16"/>
          <w:szCs w:val="16"/>
          <w:lang w:val="tr-TR"/>
        </w:rPr>
      </w:pPr>
    </w:p>
    <w:p w:rsidR="00085B91" w:rsidRPr="00DB1893" w:rsidRDefault="00085B91" w:rsidP="00D926DE">
      <w:pPr>
        <w:pStyle w:val="BodyText3"/>
        <w:tabs>
          <w:tab w:val="clear" w:pos="1481"/>
          <w:tab w:val="clear" w:pos="2700"/>
          <w:tab w:val="clear" w:pos="3600"/>
          <w:tab w:val="clear" w:pos="4320"/>
          <w:tab w:val="clear" w:pos="5040"/>
          <w:tab w:val="clear" w:pos="5940"/>
          <w:tab w:val="clear" w:pos="6840"/>
          <w:tab w:val="clear" w:pos="7740"/>
          <w:tab w:val="clear" w:pos="8640"/>
        </w:tabs>
        <w:jc w:val="left"/>
        <w:rPr>
          <w:rFonts w:ascii="Arial" w:hAnsi="Arial" w:cs="Arial"/>
          <w:sz w:val="20"/>
          <w:lang w:val="tr-TR"/>
        </w:rPr>
      </w:pPr>
      <w:r w:rsidRPr="00DB1893">
        <w:rPr>
          <w:rFonts w:ascii="Arial" w:hAnsi="Arial" w:cs="Arial"/>
          <w:sz w:val="20"/>
          <w:lang w:val="tr-TR"/>
        </w:rPr>
        <w:t>Şirket, sermaye yönetiminde, bir yandan faaliyetlerinin sürekliliğini sağlamaya çalışırken diğer yandan da borç ve özkaynak dengesini en verimli şekilde kullanarak karlılığa geçmeyi hedeflemektedir.</w:t>
      </w:r>
    </w:p>
    <w:p w:rsidR="00085B91" w:rsidRPr="00DB1893" w:rsidRDefault="00085B91" w:rsidP="00D926DE">
      <w:pPr>
        <w:pStyle w:val="BodyText3"/>
        <w:tabs>
          <w:tab w:val="clear" w:pos="1481"/>
          <w:tab w:val="clear" w:pos="2700"/>
          <w:tab w:val="clear" w:pos="3600"/>
          <w:tab w:val="clear" w:pos="4320"/>
          <w:tab w:val="clear" w:pos="5040"/>
          <w:tab w:val="clear" w:pos="5940"/>
          <w:tab w:val="clear" w:pos="6840"/>
          <w:tab w:val="clear" w:pos="7740"/>
          <w:tab w:val="clear" w:pos="8640"/>
        </w:tabs>
        <w:jc w:val="left"/>
        <w:rPr>
          <w:rFonts w:ascii="Arial" w:hAnsi="Arial" w:cs="Arial"/>
          <w:sz w:val="16"/>
          <w:szCs w:val="16"/>
          <w:lang w:val="tr-TR"/>
        </w:rPr>
      </w:pPr>
    </w:p>
    <w:p w:rsidR="00085B91" w:rsidRPr="00DB1893" w:rsidRDefault="00085B91" w:rsidP="00D926DE">
      <w:pPr>
        <w:pStyle w:val="Dividerline"/>
        <w:rPr>
          <w:rFonts w:cs="Arial"/>
          <w:sz w:val="20"/>
          <w:szCs w:val="20"/>
          <w:lang w:val="tr-TR"/>
        </w:rPr>
      </w:pPr>
      <w:r w:rsidRPr="00DB1893">
        <w:rPr>
          <w:rFonts w:cs="Arial"/>
          <w:sz w:val="20"/>
          <w:szCs w:val="20"/>
          <w:lang w:val="tr-TR"/>
        </w:rPr>
        <w:t xml:space="preserve">Şirket’in sermaye yapısı </w:t>
      </w:r>
      <w:r w:rsidR="00056C10" w:rsidRPr="00DB1893">
        <w:rPr>
          <w:rFonts w:cs="Arial"/>
          <w:sz w:val="20"/>
          <w:szCs w:val="20"/>
          <w:lang w:val="tr-TR"/>
        </w:rPr>
        <w:t>4</w:t>
      </w:r>
      <w:r w:rsidRPr="00DB1893">
        <w:rPr>
          <w:rFonts w:cs="Arial"/>
          <w:sz w:val="20"/>
          <w:szCs w:val="20"/>
          <w:lang w:val="tr-TR"/>
        </w:rPr>
        <w:t xml:space="preserve"> no’lu dipnotta açıklanan kredileri de içeren borçlar ve sırasıyla nakit ve nakit benzerleri, çıkarılmış sermaye, sermaye avansı ve yedekleri içeren özkaynak kalemlerinden oluşmaktadır. </w:t>
      </w:r>
    </w:p>
    <w:p w:rsidR="00085B91" w:rsidRPr="00DB1893" w:rsidRDefault="00085B91" w:rsidP="00D926DE">
      <w:pPr>
        <w:pStyle w:val="BodyText3"/>
        <w:tabs>
          <w:tab w:val="clear" w:pos="1481"/>
          <w:tab w:val="clear" w:pos="2700"/>
          <w:tab w:val="clear" w:pos="3600"/>
          <w:tab w:val="clear" w:pos="4320"/>
          <w:tab w:val="clear" w:pos="5040"/>
          <w:tab w:val="clear" w:pos="5940"/>
          <w:tab w:val="clear" w:pos="6840"/>
          <w:tab w:val="clear" w:pos="7740"/>
          <w:tab w:val="clear" w:pos="8640"/>
        </w:tabs>
        <w:jc w:val="left"/>
        <w:rPr>
          <w:rFonts w:ascii="Arial" w:hAnsi="Arial" w:cs="Arial"/>
          <w:sz w:val="16"/>
          <w:szCs w:val="16"/>
          <w:lang w:val="tr-TR"/>
        </w:rPr>
      </w:pPr>
    </w:p>
    <w:p w:rsidR="00085B91" w:rsidRPr="00DB1893" w:rsidRDefault="00085B91" w:rsidP="00D926DE">
      <w:pPr>
        <w:pStyle w:val="Dividerline"/>
        <w:rPr>
          <w:rFonts w:cs="Arial"/>
          <w:sz w:val="20"/>
          <w:szCs w:val="20"/>
          <w:lang w:val="tr-TR"/>
        </w:rPr>
      </w:pPr>
      <w:r w:rsidRPr="00DB1893">
        <w:rPr>
          <w:rFonts w:cs="Arial"/>
          <w:sz w:val="20"/>
          <w:szCs w:val="20"/>
          <w:lang w:val="tr-TR"/>
        </w:rPr>
        <w:t>Şirket yönetim kurulu sermaye yapısını yılda iki kez olmak üzere inceler. Bu incelemeler sırasında kurul, sermaye maliyeti ile birlikte her bir sermaye sınıfıyla ilişkilendirilen riskleri değerlendirir. Şirket, kurulun yaptığı önerilere dayanarak sermaye yapısını yeni borç edinilmesi veya mevcut olan borcun geri ödenmesiyle olduğu kadar yeni hisse ihracı ve sermaye avansı alımı yollarıyla dengede tutmayı amaçlamaktadır. Bu kapsamda Şirket kayıtlı sermaye tavanını 100.000.000 TL’den 200.000.000 TL’ye çıkartmıştır.</w:t>
      </w:r>
    </w:p>
    <w:p w:rsidR="00085B91" w:rsidRPr="00DB1893" w:rsidRDefault="00085B91" w:rsidP="00D926DE">
      <w:pPr>
        <w:pStyle w:val="BodyText3"/>
        <w:tabs>
          <w:tab w:val="clear" w:pos="1481"/>
          <w:tab w:val="clear" w:pos="2700"/>
          <w:tab w:val="clear" w:pos="3600"/>
          <w:tab w:val="clear" w:pos="4320"/>
          <w:tab w:val="clear" w:pos="5040"/>
          <w:tab w:val="clear" w:pos="5940"/>
          <w:tab w:val="clear" w:pos="6840"/>
          <w:tab w:val="clear" w:pos="7740"/>
          <w:tab w:val="clear" w:pos="8640"/>
        </w:tabs>
        <w:jc w:val="left"/>
        <w:rPr>
          <w:rFonts w:ascii="Arial" w:hAnsi="Arial" w:cs="Arial"/>
          <w:sz w:val="16"/>
          <w:szCs w:val="16"/>
          <w:lang w:val="tr-TR"/>
        </w:rPr>
      </w:pPr>
    </w:p>
    <w:p w:rsidR="00085B91" w:rsidRPr="00DB1893" w:rsidRDefault="00085B91" w:rsidP="00D926DE">
      <w:pPr>
        <w:rPr>
          <w:rFonts w:ascii="Arial" w:hAnsi="Arial" w:cs="Arial"/>
          <w:lang w:val="tr-TR"/>
        </w:rPr>
      </w:pPr>
      <w:r w:rsidRPr="00DB1893">
        <w:rPr>
          <w:rFonts w:ascii="Arial" w:hAnsi="Arial" w:cs="Arial"/>
          <w:lang w:val="tr-TR"/>
        </w:rPr>
        <w:t>Şirket sermayeyi borç/toplam sermaye oranını kullanarak izler. Bu oran net borcun toplam sermayeye bölünmesiyle bulunur. Net borç, nakit ve nakit benzeri değerlerin toplam borç tutarından (bilançoda gösterildiği gibi finansal borçlar ve yükümlülükleri, finansal kiralama ve ticari borçları içerir) düşülmesiyle hesaplanır. Toplam sermaye, bilançoda gösterildiği gibi öz sermaye ile net borcun toplanmasıyla hesaplanır.</w:t>
      </w:r>
    </w:p>
    <w:p w:rsidR="00085B91" w:rsidRPr="00DB1893" w:rsidRDefault="00085B91" w:rsidP="00085B91">
      <w:pPr>
        <w:rPr>
          <w:rFonts w:ascii="Arial" w:hAnsi="Arial" w:cs="Arial"/>
          <w:b/>
          <w:lang w:val="tr-TR"/>
        </w:rPr>
      </w:pPr>
    </w:p>
    <w:p w:rsidR="00085B91" w:rsidRPr="00DB1893" w:rsidRDefault="00085B91" w:rsidP="00085B91">
      <w:pPr>
        <w:pStyle w:val="Dividerline"/>
        <w:outlineLvl w:val="0"/>
        <w:rPr>
          <w:rFonts w:cs="Arial"/>
          <w:i/>
          <w:sz w:val="20"/>
          <w:szCs w:val="20"/>
          <w:u w:val="single"/>
          <w:lang w:val="tr-TR"/>
        </w:rPr>
      </w:pPr>
      <w:r w:rsidRPr="00DB1893">
        <w:rPr>
          <w:rFonts w:cs="Arial"/>
          <w:sz w:val="20"/>
          <w:szCs w:val="20"/>
          <w:u w:val="single"/>
          <w:lang w:val="tr-TR"/>
        </w:rPr>
        <w:t>Sermaye risk yönetimi (devamı)</w:t>
      </w:r>
    </w:p>
    <w:p w:rsidR="00085B91" w:rsidRPr="00DB1893" w:rsidRDefault="00085B91" w:rsidP="00085B91">
      <w:pPr>
        <w:rPr>
          <w:rFonts w:ascii="Arial" w:hAnsi="Arial" w:cs="Arial"/>
          <w:lang w:val="tr-TR"/>
        </w:rPr>
      </w:pPr>
    </w:p>
    <w:p w:rsidR="00085B91" w:rsidRPr="00DB1893" w:rsidRDefault="00535CA2" w:rsidP="00315125">
      <w:pPr>
        <w:pStyle w:val="BodyText3"/>
        <w:tabs>
          <w:tab w:val="clear" w:pos="1481"/>
          <w:tab w:val="clear" w:pos="2700"/>
          <w:tab w:val="clear" w:pos="3600"/>
          <w:tab w:val="clear" w:pos="4320"/>
          <w:tab w:val="clear" w:pos="5040"/>
          <w:tab w:val="clear" w:pos="5940"/>
          <w:tab w:val="clear" w:pos="6840"/>
          <w:tab w:val="clear" w:pos="7740"/>
          <w:tab w:val="clear" w:pos="8640"/>
        </w:tabs>
        <w:jc w:val="both"/>
        <w:rPr>
          <w:rFonts w:ascii="Arial" w:hAnsi="Arial" w:cs="Arial"/>
          <w:sz w:val="20"/>
          <w:lang w:val="tr-TR"/>
        </w:rPr>
      </w:pPr>
      <w:r w:rsidRPr="00DB1893">
        <w:rPr>
          <w:rFonts w:ascii="Arial" w:hAnsi="Arial" w:cs="Arial"/>
          <w:sz w:val="20"/>
          <w:lang w:val="tr-TR"/>
        </w:rPr>
        <w:t>30</w:t>
      </w:r>
      <w:r w:rsidR="00085B91" w:rsidRPr="00DB1893">
        <w:rPr>
          <w:rFonts w:ascii="Arial" w:hAnsi="Arial" w:cs="Arial"/>
          <w:sz w:val="20"/>
          <w:lang w:val="tr-TR"/>
        </w:rPr>
        <w:t xml:space="preserve"> </w:t>
      </w:r>
      <w:r w:rsidRPr="00DB1893">
        <w:rPr>
          <w:rFonts w:ascii="Arial" w:hAnsi="Arial" w:cs="Arial"/>
          <w:sz w:val="20"/>
          <w:lang w:val="tr-TR"/>
        </w:rPr>
        <w:t>Haziran</w:t>
      </w:r>
      <w:r w:rsidR="00085B91" w:rsidRPr="00DB1893">
        <w:rPr>
          <w:rFonts w:ascii="Arial" w:hAnsi="Arial" w:cs="Arial"/>
          <w:sz w:val="20"/>
          <w:lang w:val="tr-TR"/>
        </w:rPr>
        <w:t xml:space="preserve"> 20</w:t>
      </w:r>
      <w:r w:rsidR="00CC25E5" w:rsidRPr="00DB1893">
        <w:rPr>
          <w:rFonts w:ascii="Arial" w:hAnsi="Arial" w:cs="Arial"/>
          <w:sz w:val="20"/>
          <w:lang w:val="tr-TR"/>
        </w:rPr>
        <w:t>1</w:t>
      </w:r>
      <w:r w:rsidR="00C000FE" w:rsidRPr="00DB1893">
        <w:rPr>
          <w:rFonts w:ascii="Arial" w:hAnsi="Arial" w:cs="Arial"/>
          <w:sz w:val="20"/>
          <w:lang w:val="tr-TR"/>
        </w:rPr>
        <w:t>2</w:t>
      </w:r>
      <w:r w:rsidR="00085B91" w:rsidRPr="00DB1893">
        <w:rPr>
          <w:rFonts w:ascii="Arial" w:hAnsi="Arial" w:cs="Arial"/>
          <w:sz w:val="20"/>
          <w:lang w:val="tr-TR"/>
        </w:rPr>
        <w:t xml:space="preserve"> ve 31 Aralık 20</w:t>
      </w:r>
      <w:r w:rsidR="00D764C2" w:rsidRPr="00DB1893">
        <w:rPr>
          <w:rFonts w:ascii="Arial" w:hAnsi="Arial" w:cs="Arial"/>
          <w:sz w:val="20"/>
          <w:lang w:val="tr-TR"/>
        </w:rPr>
        <w:t>1</w:t>
      </w:r>
      <w:r w:rsidR="00C000FE" w:rsidRPr="00DB1893">
        <w:rPr>
          <w:rFonts w:ascii="Arial" w:hAnsi="Arial" w:cs="Arial"/>
          <w:sz w:val="20"/>
          <w:lang w:val="tr-TR"/>
        </w:rPr>
        <w:t>1</w:t>
      </w:r>
      <w:r w:rsidR="00085B91" w:rsidRPr="00DB1893">
        <w:rPr>
          <w:rFonts w:ascii="Arial" w:hAnsi="Arial" w:cs="Arial"/>
          <w:sz w:val="20"/>
          <w:lang w:val="tr-TR"/>
        </w:rPr>
        <w:t xml:space="preserve"> tarihleri itibariyle net borç/toplam sermaye oranı aşağıdaki gibidir:</w:t>
      </w:r>
    </w:p>
    <w:p w:rsidR="00085B91" w:rsidRPr="00DB1893" w:rsidRDefault="00085B91" w:rsidP="00085B91">
      <w:pPr>
        <w:pStyle w:val="BodyText3"/>
        <w:tabs>
          <w:tab w:val="clear" w:pos="1481"/>
          <w:tab w:val="clear" w:pos="2700"/>
          <w:tab w:val="clear" w:pos="3600"/>
          <w:tab w:val="clear" w:pos="4320"/>
          <w:tab w:val="clear" w:pos="5040"/>
          <w:tab w:val="clear" w:pos="5940"/>
          <w:tab w:val="clear" w:pos="6840"/>
          <w:tab w:val="clear" w:pos="7740"/>
          <w:tab w:val="clear" w:pos="8640"/>
        </w:tabs>
        <w:jc w:val="left"/>
        <w:rPr>
          <w:rFonts w:ascii="Arial" w:hAnsi="Arial" w:cs="Arial"/>
          <w:sz w:val="20"/>
          <w:lang w:val="tr-TR"/>
        </w:rPr>
      </w:pPr>
    </w:p>
    <w:tbl>
      <w:tblPr>
        <w:tblW w:w="9119" w:type="dxa"/>
        <w:tblInd w:w="51" w:type="dxa"/>
        <w:tblCellMar>
          <w:left w:w="70" w:type="dxa"/>
          <w:right w:w="70" w:type="dxa"/>
        </w:tblCellMar>
        <w:tblLook w:val="04A0" w:firstRow="1" w:lastRow="0" w:firstColumn="1" w:lastColumn="0" w:noHBand="0" w:noVBand="1"/>
      </w:tblPr>
      <w:tblGrid>
        <w:gridCol w:w="5819"/>
        <w:gridCol w:w="1701"/>
        <w:gridCol w:w="1599"/>
      </w:tblGrid>
      <w:tr w:rsidR="00AE2A99" w:rsidRPr="00DB1893" w:rsidTr="00AE2A99">
        <w:trPr>
          <w:trHeight w:val="113"/>
        </w:trPr>
        <w:tc>
          <w:tcPr>
            <w:tcW w:w="5819" w:type="dxa"/>
            <w:tcBorders>
              <w:top w:val="single" w:sz="8" w:space="0" w:color="auto"/>
              <w:bottom w:val="single" w:sz="8" w:space="0" w:color="auto"/>
            </w:tcBorders>
            <w:shd w:val="clear" w:color="auto" w:fill="auto"/>
          </w:tcPr>
          <w:p w:rsidR="00AE2A99" w:rsidRPr="00DB1893" w:rsidRDefault="00AE2A99" w:rsidP="00085B91">
            <w:pPr>
              <w:ind w:left="149" w:hanging="149"/>
              <w:rPr>
                <w:rFonts w:ascii="Arial" w:hAnsi="Arial" w:cs="Arial"/>
                <w:lang w:val="tr-TR" w:eastAsia="tr-TR"/>
              </w:rPr>
            </w:pPr>
          </w:p>
        </w:tc>
        <w:tc>
          <w:tcPr>
            <w:tcW w:w="1701" w:type="dxa"/>
            <w:tcBorders>
              <w:top w:val="single" w:sz="8" w:space="0" w:color="auto"/>
              <w:bottom w:val="single" w:sz="8" w:space="0" w:color="auto"/>
            </w:tcBorders>
            <w:shd w:val="clear" w:color="auto" w:fill="auto"/>
            <w:vAlign w:val="bottom"/>
          </w:tcPr>
          <w:p w:rsidR="00AE2A99" w:rsidRPr="00DB1893" w:rsidRDefault="006A7D8F" w:rsidP="006A7D8F">
            <w:pPr>
              <w:jc w:val="right"/>
              <w:rPr>
                <w:rFonts w:ascii="Arial" w:hAnsi="Arial" w:cs="Arial"/>
                <w:b/>
                <w:lang w:val="tr-TR" w:eastAsia="tr-TR"/>
              </w:rPr>
            </w:pPr>
            <w:r w:rsidRPr="00DB1893">
              <w:rPr>
                <w:rFonts w:ascii="Arial" w:hAnsi="Arial" w:cs="Arial"/>
                <w:b/>
                <w:lang w:val="tr-TR" w:eastAsia="tr-TR"/>
              </w:rPr>
              <w:t>30</w:t>
            </w:r>
            <w:r w:rsidR="00AE2A99" w:rsidRPr="00DB1893">
              <w:rPr>
                <w:rFonts w:ascii="Arial" w:hAnsi="Arial" w:cs="Arial"/>
                <w:b/>
                <w:lang w:val="tr-TR" w:eastAsia="tr-TR"/>
              </w:rPr>
              <w:t xml:space="preserve"> </w:t>
            </w:r>
            <w:r w:rsidRPr="00DB1893">
              <w:rPr>
                <w:rFonts w:ascii="Arial" w:hAnsi="Arial" w:cs="Arial"/>
                <w:b/>
                <w:lang w:val="tr-TR" w:eastAsia="tr-TR"/>
              </w:rPr>
              <w:t>Haziran</w:t>
            </w:r>
            <w:r w:rsidR="00AE2A99" w:rsidRPr="00DB1893">
              <w:rPr>
                <w:rFonts w:ascii="Arial" w:hAnsi="Arial" w:cs="Arial"/>
                <w:b/>
                <w:lang w:val="tr-TR" w:eastAsia="tr-TR"/>
              </w:rPr>
              <w:t xml:space="preserve"> 201</w:t>
            </w:r>
            <w:r w:rsidR="003253E3" w:rsidRPr="00DB1893">
              <w:rPr>
                <w:rFonts w:ascii="Arial" w:hAnsi="Arial" w:cs="Arial"/>
                <w:b/>
                <w:lang w:val="tr-TR" w:eastAsia="tr-TR"/>
              </w:rPr>
              <w:t>2</w:t>
            </w:r>
          </w:p>
        </w:tc>
        <w:tc>
          <w:tcPr>
            <w:tcW w:w="1599" w:type="dxa"/>
            <w:tcBorders>
              <w:top w:val="single" w:sz="8" w:space="0" w:color="auto"/>
              <w:bottom w:val="single" w:sz="8" w:space="0" w:color="auto"/>
            </w:tcBorders>
            <w:vAlign w:val="bottom"/>
          </w:tcPr>
          <w:p w:rsidR="00AE2A99" w:rsidRPr="00DB1893" w:rsidRDefault="00AE2A99" w:rsidP="003253E3">
            <w:pPr>
              <w:jc w:val="right"/>
              <w:rPr>
                <w:rFonts w:ascii="Arial" w:hAnsi="Arial" w:cs="Arial"/>
                <w:lang w:val="tr-TR" w:eastAsia="tr-TR"/>
              </w:rPr>
            </w:pPr>
            <w:r w:rsidRPr="00DB1893">
              <w:rPr>
                <w:rFonts w:ascii="Arial" w:hAnsi="Arial" w:cs="Arial"/>
                <w:lang w:val="tr-TR" w:eastAsia="tr-TR"/>
              </w:rPr>
              <w:t>31 Aralık 201</w:t>
            </w:r>
            <w:r w:rsidR="003253E3" w:rsidRPr="00DB1893">
              <w:rPr>
                <w:rFonts w:ascii="Arial" w:hAnsi="Arial" w:cs="Arial"/>
                <w:lang w:val="tr-TR" w:eastAsia="tr-TR"/>
              </w:rPr>
              <w:t>1</w:t>
            </w:r>
          </w:p>
        </w:tc>
      </w:tr>
      <w:tr w:rsidR="00AE2A99" w:rsidRPr="00DB1893" w:rsidTr="00AE2A99">
        <w:trPr>
          <w:trHeight w:val="113"/>
        </w:trPr>
        <w:tc>
          <w:tcPr>
            <w:tcW w:w="5819" w:type="dxa"/>
            <w:tcBorders>
              <w:top w:val="single" w:sz="8" w:space="0" w:color="auto"/>
              <w:bottom w:val="single" w:sz="8" w:space="0" w:color="auto"/>
            </w:tcBorders>
            <w:shd w:val="clear" w:color="auto" w:fill="auto"/>
          </w:tcPr>
          <w:p w:rsidR="00AE2A99" w:rsidRPr="00DB1893" w:rsidRDefault="00AE2A99" w:rsidP="00085B91">
            <w:pPr>
              <w:ind w:left="149" w:hanging="149"/>
              <w:rPr>
                <w:rFonts w:ascii="Arial" w:hAnsi="Arial" w:cs="Arial"/>
                <w:lang w:val="tr-TR" w:eastAsia="tr-TR"/>
              </w:rPr>
            </w:pPr>
          </w:p>
        </w:tc>
        <w:tc>
          <w:tcPr>
            <w:tcW w:w="1701" w:type="dxa"/>
            <w:tcBorders>
              <w:top w:val="single" w:sz="8" w:space="0" w:color="auto"/>
              <w:bottom w:val="single" w:sz="8" w:space="0" w:color="auto"/>
            </w:tcBorders>
            <w:shd w:val="clear" w:color="auto" w:fill="auto"/>
            <w:vAlign w:val="bottom"/>
          </w:tcPr>
          <w:p w:rsidR="00AE2A99" w:rsidRPr="00DB1893" w:rsidRDefault="00AE2A99" w:rsidP="00085B91">
            <w:pPr>
              <w:jc w:val="right"/>
              <w:rPr>
                <w:rFonts w:ascii="Arial" w:hAnsi="Arial" w:cs="Arial"/>
                <w:b/>
                <w:lang w:val="tr-TR" w:eastAsia="tr-TR"/>
              </w:rPr>
            </w:pPr>
          </w:p>
        </w:tc>
        <w:tc>
          <w:tcPr>
            <w:tcW w:w="1599" w:type="dxa"/>
            <w:tcBorders>
              <w:top w:val="single" w:sz="8" w:space="0" w:color="auto"/>
              <w:bottom w:val="single" w:sz="8" w:space="0" w:color="auto"/>
            </w:tcBorders>
            <w:vAlign w:val="bottom"/>
          </w:tcPr>
          <w:p w:rsidR="00AE2A99" w:rsidRPr="00DB1893" w:rsidRDefault="00AE2A99" w:rsidP="00AE2A99">
            <w:pPr>
              <w:jc w:val="right"/>
              <w:rPr>
                <w:rFonts w:ascii="Arial" w:hAnsi="Arial" w:cs="Arial"/>
                <w:lang w:val="tr-TR" w:eastAsia="tr-TR"/>
              </w:rPr>
            </w:pPr>
          </w:p>
        </w:tc>
      </w:tr>
      <w:tr w:rsidR="00AE2A99" w:rsidRPr="00DB1893" w:rsidTr="00AE2A99">
        <w:trPr>
          <w:trHeight w:val="113"/>
        </w:trPr>
        <w:tc>
          <w:tcPr>
            <w:tcW w:w="5819" w:type="dxa"/>
            <w:tcBorders>
              <w:top w:val="single" w:sz="8" w:space="0" w:color="auto"/>
              <w:bottom w:val="single" w:sz="8" w:space="0" w:color="auto"/>
            </w:tcBorders>
            <w:shd w:val="clear" w:color="auto" w:fill="auto"/>
          </w:tcPr>
          <w:p w:rsidR="00AE2A99" w:rsidRPr="00DB1893" w:rsidRDefault="00AE2A99" w:rsidP="00085B91">
            <w:pPr>
              <w:ind w:left="149" w:hanging="149"/>
              <w:rPr>
                <w:rFonts w:ascii="Arial" w:hAnsi="Arial" w:cs="Arial"/>
                <w:lang w:val="tr-TR" w:eastAsia="tr-TR"/>
              </w:rPr>
            </w:pPr>
            <w:r w:rsidRPr="00DB1893">
              <w:rPr>
                <w:rFonts w:ascii="Arial" w:hAnsi="Arial" w:cs="Arial"/>
                <w:lang w:val="tr-TR" w:eastAsia="tr-TR"/>
              </w:rPr>
              <w:t>Toplam  finansal ve ticari borçlar</w:t>
            </w:r>
          </w:p>
        </w:tc>
        <w:tc>
          <w:tcPr>
            <w:tcW w:w="1701" w:type="dxa"/>
            <w:tcBorders>
              <w:top w:val="single" w:sz="8" w:space="0" w:color="auto"/>
              <w:bottom w:val="single" w:sz="8" w:space="0" w:color="auto"/>
            </w:tcBorders>
            <w:shd w:val="clear" w:color="auto" w:fill="auto"/>
            <w:vAlign w:val="bottom"/>
          </w:tcPr>
          <w:p w:rsidR="00AE2A99" w:rsidRPr="00DB1893" w:rsidRDefault="003A6578" w:rsidP="00BE5A02">
            <w:pPr>
              <w:jc w:val="right"/>
              <w:rPr>
                <w:rFonts w:ascii="Arial" w:hAnsi="Arial" w:cs="Arial"/>
                <w:b/>
                <w:lang w:val="tr-TR" w:eastAsia="tr-TR"/>
              </w:rPr>
            </w:pPr>
            <w:r w:rsidRPr="00DB1893">
              <w:rPr>
                <w:rFonts w:ascii="Arial" w:hAnsi="Arial" w:cs="Arial"/>
                <w:b/>
                <w:lang w:val="tr-TR" w:eastAsia="tr-TR"/>
              </w:rPr>
              <w:t>124.</w:t>
            </w:r>
            <w:r w:rsidR="0090618C" w:rsidRPr="00DB1893">
              <w:rPr>
                <w:rFonts w:ascii="Arial" w:hAnsi="Arial" w:cs="Arial"/>
                <w:b/>
                <w:lang w:val="tr-TR" w:eastAsia="tr-TR"/>
              </w:rPr>
              <w:t>644.566</w:t>
            </w:r>
          </w:p>
        </w:tc>
        <w:tc>
          <w:tcPr>
            <w:tcW w:w="1599" w:type="dxa"/>
            <w:tcBorders>
              <w:top w:val="single" w:sz="8" w:space="0" w:color="auto"/>
              <w:bottom w:val="single" w:sz="8" w:space="0" w:color="auto"/>
            </w:tcBorders>
            <w:vAlign w:val="bottom"/>
          </w:tcPr>
          <w:p w:rsidR="00AE2A99" w:rsidRPr="00DB1893" w:rsidRDefault="003253E3" w:rsidP="00AE2A99">
            <w:pPr>
              <w:jc w:val="right"/>
              <w:rPr>
                <w:rFonts w:ascii="Arial" w:hAnsi="Arial" w:cs="Arial"/>
                <w:lang w:val="tr-TR" w:eastAsia="tr-TR"/>
              </w:rPr>
            </w:pPr>
            <w:r w:rsidRPr="00DB1893">
              <w:rPr>
                <w:rFonts w:ascii="Arial" w:hAnsi="Arial" w:cs="Arial"/>
                <w:lang w:val="tr-TR" w:eastAsia="tr-TR"/>
              </w:rPr>
              <w:t>151.615.082</w:t>
            </w:r>
          </w:p>
        </w:tc>
      </w:tr>
      <w:tr w:rsidR="00AE2A99" w:rsidRPr="00DB1893" w:rsidTr="00AE2A99">
        <w:trPr>
          <w:trHeight w:val="113"/>
        </w:trPr>
        <w:tc>
          <w:tcPr>
            <w:tcW w:w="5819" w:type="dxa"/>
            <w:tcBorders>
              <w:top w:val="single" w:sz="8" w:space="0" w:color="auto"/>
            </w:tcBorders>
            <w:shd w:val="clear" w:color="auto" w:fill="auto"/>
          </w:tcPr>
          <w:p w:rsidR="00AE2A99" w:rsidRPr="00DB1893" w:rsidRDefault="00AE2A99" w:rsidP="00085B91">
            <w:pPr>
              <w:ind w:left="149" w:hanging="149"/>
              <w:rPr>
                <w:rFonts w:ascii="Arial" w:hAnsi="Arial" w:cs="Arial"/>
                <w:lang w:val="tr-TR" w:eastAsia="tr-TR"/>
              </w:rPr>
            </w:pPr>
          </w:p>
        </w:tc>
        <w:tc>
          <w:tcPr>
            <w:tcW w:w="1701" w:type="dxa"/>
            <w:tcBorders>
              <w:top w:val="single" w:sz="8" w:space="0" w:color="auto"/>
            </w:tcBorders>
            <w:shd w:val="clear" w:color="auto" w:fill="auto"/>
            <w:vAlign w:val="bottom"/>
          </w:tcPr>
          <w:p w:rsidR="00AE2A99" w:rsidRPr="00DB1893" w:rsidRDefault="00AE2A99" w:rsidP="00085B91">
            <w:pPr>
              <w:jc w:val="right"/>
              <w:rPr>
                <w:rFonts w:ascii="Arial" w:hAnsi="Arial" w:cs="Arial"/>
                <w:b/>
                <w:lang w:val="tr-TR" w:eastAsia="tr-TR"/>
              </w:rPr>
            </w:pPr>
          </w:p>
        </w:tc>
        <w:tc>
          <w:tcPr>
            <w:tcW w:w="1599" w:type="dxa"/>
            <w:tcBorders>
              <w:top w:val="single" w:sz="8" w:space="0" w:color="auto"/>
            </w:tcBorders>
            <w:vAlign w:val="bottom"/>
          </w:tcPr>
          <w:p w:rsidR="00AE2A99" w:rsidRPr="00DB1893" w:rsidRDefault="00AE2A99" w:rsidP="00AE2A99">
            <w:pPr>
              <w:jc w:val="right"/>
              <w:rPr>
                <w:rFonts w:ascii="Arial" w:hAnsi="Arial" w:cs="Arial"/>
                <w:lang w:val="tr-TR" w:eastAsia="tr-TR"/>
              </w:rPr>
            </w:pPr>
          </w:p>
        </w:tc>
      </w:tr>
      <w:tr w:rsidR="00AE2A99" w:rsidRPr="00DB1893" w:rsidTr="00AE2A99">
        <w:trPr>
          <w:trHeight w:val="113"/>
        </w:trPr>
        <w:tc>
          <w:tcPr>
            <w:tcW w:w="5819" w:type="dxa"/>
            <w:shd w:val="clear" w:color="auto" w:fill="auto"/>
          </w:tcPr>
          <w:p w:rsidR="00AE2A99" w:rsidRPr="00DB1893" w:rsidRDefault="00AE2A99" w:rsidP="00085B91">
            <w:pPr>
              <w:ind w:left="149" w:hanging="149"/>
              <w:rPr>
                <w:rFonts w:ascii="Arial" w:hAnsi="Arial" w:cs="Arial"/>
                <w:lang w:val="tr-TR" w:eastAsia="tr-TR"/>
              </w:rPr>
            </w:pPr>
            <w:r w:rsidRPr="00DB1893">
              <w:rPr>
                <w:rFonts w:ascii="Arial" w:hAnsi="Arial" w:cs="Arial"/>
                <w:lang w:val="tr-TR" w:eastAsia="tr-TR"/>
              </w:rPr>
              <w:t>Eksi: Hazır değerler</w:t>
            </w:r>
            <w:r w:rsidR="00F371FA" w:rsidRPr="00DB1893">
              <w:rPr>
                <w:rFonts w:ascii="Arial" w:hAnsi="Arial" w:cs="Arial"/>
                <w:lang w:val="tr-TR" w:eastAsia="tr-TR"/>
              </w:rPr>
              <w:t>,</w:t>
            </w:r>
            <w:r w:rsidRPr="00DB1893">
              <w:rPr>
                <w:rFonts w:ascii="Arial" w:hAnsi="Arial" w:cs="Arial"/>
                <w:lang w:val="tr-TR" w:eastAsia="tr-TR"/>
              </w:rPr>
              <w:t xml:space="preserve"> finansal varlıklar ve kısa vadeli ticari alacaklar</w:t>
            </w:r>
          </w:p>
        </w:tc>
        <w:tc>
          <w:tcPr>
            <w:tcW w:w="1701" w:type="dxa"/>
            <w:shd w:val="clear" w:color="auto" w:fill="auto"/>
            <w:vAlign w:val="bottom"/>
          </w:tcPr>
          <w:p w:rsidR="00AE2A99" w:rsidRPr="00DB1893" w:rsidRDefault="00C000FE" w:rsidP="003B396C">
            <w:pPr>
              <w:jc w:val="right"/>
              <w:rPr>
                <w:rFonts w:ascii="Arial" w:hAnsi="Arial" w:cs="Arial"/>
                <w:b/>
                <w:lang w:val="tr-TR" w:eastAsia="tr-TR"/>
              </w:rPr>
            </w:pPr>
            <w:r w:rsidRPr="00DB1893">
              <w:rPr>
                <w:rFonts w:ascii="Arial" w:hAnsi="Arial" w:cs="Arial"/>
                <w:b/>
                <w:lang w:val="tr-TR" w:eastAsia="tr-TR"/>
              </w:rPr>
              <w:t>(</w:t>
            </w:r>
            <w:r w:rsidR="003A6578" w:rsidRPr="00DB1893">
              <w:rPr>
                <w:rFonts w:ascii="Arial" w:hAnsi="Arial" w:cs="Arial"/>
                <w:b/>
                <w:lang w:val="tr-TR" w:eastAsia="tr-TR"/>
              </w:rPr>
              <w:t>104.</w:t>
            </w:r>
            <w:r w:rsidR="003B396C" w:rsidRPr="00DB1893">
              <w:rPr>
                <w:rFonts w:ascii="Arial" w:hAnsi="Arial" w:cs="Arial"/>
                <w:b/>
                <w:lang w:val="tr-TR" w:eastAsia="tr-TR"/>
              </w:rPr>
              <w:t>813.154</w:t>
            </w:r>
            <w:r w:rsidRPr="00DB1893">
              <w:rPr>
                <w:rFonts w:ascii="Arial" w:hAnsi="Arial" w:cs="Arial"/>
                <w:b/>
                <w:lang w:val="tr-TR" w:eastAsia="tr-TR"/>
              </w:rPr>
              <w:t>)</w:t>
            </w:r>
          </w:p>
        </w:tc>
        <w:tc>
          <w:tcPr>
            <w:tcW w:w="1599" w:type="dxa"/>
            <w:vAlign w:val="bottom"/>
          </w:tcPr>
          <w:p w:rsidR="00AE2A99" w:rsidRPr="00DB1893" w:rsidRDefault="003253E3" w:rsidP="00AE2A99">
            <w:pPr>
              <w:jc w:val="right"/>
              <w:rPr>
                <w:rFonts w:ascii="Arial" w:hAnsi="Arial" w:cs="Arial"/>
                <w:lang w:val="tr-TR" w:eastAsia="tr-TR"/>
              </w:rPr>
            </w:pPr>
            <w:r w:rsidRPr="00DB1893">
              <w:rPr>
                <w:rFonts w:ascii="Arial" w:hAnsi="Arial" w:cs="Arial"/>
                <w:lang w:val="tr-TR" w:eastAsia="tr-TR"/>
              </w:rPr>
              <w:t>(75.038.523)</w:t>
            </w:r>
          </w:p>
        </w:tc>
      </w:tr>
      <w:tr w:rsidR="00AE2A99" w:rsidRPr="00DB1893" w:rsidTr="00AE2A99">
        <w:trPr>
          <w:trHeight w:val="113"/>
        </w:trPr>
        <w:tc>
          <w:tcPr>
            <w:tcW w:w="5819" w:type="dxa"/>
            <w:tcBorders>
              <w:bottom w:val="single" w:sz="4" w:space="0" w:color="auto"/>
            </w:tcBorders>
            <w:shd w:val="clear" w:color="auto" w:fill="auto"/>
          </w:tcPr>
          <w:p w:rsidR="00AE2A99" w:rsidRPr="00DB1893" w:rsidRDefault="00AE2A99" w:rsidP="00085B91">
            <w:pPr>
              <w:ind w:left="149" w:hanging="149"/>
              <w:rPr>
                <w:rFonts w:ascii="Arial" w:hAnsi="Arial" w:cs="Arial"/>
                <w:lang w:val="tr-TR" w:eastAsia="tr-TR"/>
              </w:rPr>
            </w:pPr>
          </w:p>
        </w:tc>
        <w:tc>
          <w:tcPr>
            <w:tcW w:w="1701" w:type="dxa"/>
            <w:tcBorders>
              <w:bottom w:val="single" w:sz="4" w:space="0" w:color="auto"/>
            </w:tcBorders>
            <w:shd w:val="clear" w:color="auto" w:fill="auto"/>
            <w:vAlign w:val="bottom"/>
          </w:tcPr>
          <w:p w:rsidR="00AE2A99" w:rsidRPr="00DB1893" w:rsidRDefault="00AE2A99" w:rsidP="00085B91">
            <w:pPr>
              <w:jc w:val="right"/>
              <w:rPr>
                <w:rFonts w:ascii="Arial" w:hAnsi="Arial" w:cs="Arial"/>
                <w:b/>
                <w:lang w:val="tr-TR" w:eastAsia="tr-TR"/>
              </w:rPr>
            </w:pPr>
          </w:p>
        </w:tc>
        <w:tc>
          <w:tcPr>
            <w:tcW w:w="1599" w:type="dxa"/>
            <w:tcBorders>
              <w:bottom w:val="single" w:sz="4" w:space="0" w:color="auto"/>
            </w:tcBorders>
            <w:vAlign w:val="bottom"/>
          </w:tcPr>
          <w:p w:rsidR="00AE2A99" w:rsidRPr="00DB1893" w:rsidRDefault="00AE2A99" w:rsidP="00AE2A99">
            <w:pPr>
              <w:jc w:val="right"/>
              <w:rPr>
                <w:rFonts w:ascii="Arial" w:hAnsi="Arial" w:cs="Arial"/>
                <w:lang w:val="tr-TR" w:eastAsia="tr-TR"/>
              </w:rPr>
            </w:pPr>
          </w:p>
        </w:tc>
      </w:tr>
      <w:tr w:rsidR="00AE2A99" w:rsidRPr="00DB1893" w:rsidTr="00AE2A99">
        <w:trPr>
          <w:trHeight w:val="113"/>
        </w:trPr>
        <w:tc>
          <w:tcPr>
            <w:tcW w:w="5819" w:type="dxa"/>
            <w:tcBorders>
              <w:top w:val="single" w:sz="4" w:space="0" w:color="auto"/>
              <w:bottom w:val="single" w:sz="4" w:space="0" w:color="auto"/>
            </w:tcBorders>
            <w:shd w:val="clear" w:color="auto" w:fill="auto"/>
          </w:tcPr>
          <w:p w:rsidR="00AE2A99" w:rsidRPr="00DB1893" w:rsidRDefault="00AE2A99" w:rsidP="00085B91">
            <w:pPr>
              <w:ind w:left="149" w:hanging="149"/>
              <w:rPr>
                <w:rFonts w:ascii="Arial" w:hAnsi="Arial" w:cs="Arial"/>
                <w:lang w:val="tr-TR" w:eastAsia="tr-TR"/>
              </w:rPr>
            </w:pPr>
            <w:r w:rsidRPr="00DB1893">
              <w:rPr>
                <w:rFonts w:ascii="Arial" w:hAnsi="Arial" w:cs="Arial"/>
                <w:lang w:val="tr-TR" w:eastAsia="tr-TR"/>
              </w:rPr>
              <w:t>Net borç</w:t>
            </w:r>
          </w:p>
        </w:tc>
        <w:tc>
          <w:tcPr>
            <w:tcW w:w="1701" w:type="dxa"/>
            <w:tcBorders>
              <w:top w:val="single" w:sz="4" w:space="0" w:color="auto"/>
              <w:bottom w:val="single" w:sz="4" w:space="0" w:color="auto"/>
            </w:tcBorders>
            <w:shd w:val="clear" w:color="auto" w:fill="auto"/>
            <w:vAlign w:val="bottom"/>
          </w:tcPr>
          <w:p w:rsidR="00AE2A99" w:rsidRPr="00DB1893" w:rsidRDefault="00815AD2" w:rsidP="00CD7970">
            <w:pPr>
              <w:jc w:val="right"/>
              <w:rPr>
                <w:rFonts w:ascii="Arial" w:hAnsi="Arial" w:cs="Arial"/>
                <w:b/>
                <w:lang w:val="tr-TR" w:eastAsia="tr-TR"/>
              </w:rPr>
            </w:pPr>
            <w:r w:rsidRPr="00DB1893">
              <w:rPr>
                <w:rFonts w:ascii="Arial" w:hAnsi="Arial" w:cs="Arial"/>
                <w:b/>
                <w:lang w:val="tr-TR" w:eastAsia="tr-TR"/>
              </w:rPr>
              <w:t>19.</w:t>
            </w:r>
            <w:r w:rsidR="0090618C" w:rsidRPr="00DB1893">
              <w:rPr>
                <w:rFonts w:ascii="Arial" w:hAnsi="Arial" w:cs="Arial"/>
                <w:b/>
                <w:lang w:val="tr-TR" w:eastAsia="tr-TR"/>
              </w:rPr>
              <w:t>831.412</w:t>
            </w:r>
          </w:p>
        </w:tc>
        <w:tc>
          <w:tcPr>
            <w:tcW w:w="1599" w:type="dxa"/>
            <w:tcBorders>
              <w:top w:val="single" w:sz="4" w:space="0" w:color="auto"/>
              <w:bottom w:val="single" w:sz="4" w:space="0" w:color="auto"/>
            </w:tcBorders>
            <w:vAlign w:val="bottom"/>
          </w:tcPr>
          <w:p w:rsidR="00AE2A99" w:rsidRPr="00DB1893" w:rsidRDefault="003253E3" w:rsidP="00AE2A99">
            <w:pPr>
              <w:jc w:val="right"/>
              <w:rPr>
                <w:rFonts w:ascii="Arial" w:hAnsi="Arial" w:cs="Arial"/>
                <w:lang w:val="tr-TR" w:eastAsia="tr-TR"/>
              </w:rPr>
            </w:pPr>
            <w:r w:rsidRPr="00DB1893">
              <w:rPr>
                <w:rFonts w:ascii="Arial" w:hAnsi="Arial" w:cs="Arial"/>
                <w:lang w:val="tr-TR" w:eastAsia="tr-TR"/>
              </w:rPr>
              <w:t>76.576.559</w:t>
            </w:r>
          </w:p>
        </w:tc>
      </w:tr>
      <w:tr w:rsidR="00AE2A99" w:rsidRPr="00DB1893" w:rsidTr="00AE2A99">
        <w:trPr>
          <w:trHeight w:val="113"/>
        </w:trPr>
        <w:tc>
          <w:tcPr>
            <w:tcW w:w="5819" w:type="dxa"/>
            <w:tcBorders>
              <w:top w:val="single" w:sz="4" w:space="0" w:color="auto"/>
              <w:bottom w:val="single" w:sz="8" w:space="0" w:color="auto"/>
            </w:tcBorders>
            <w:shd w:val="clear" w:color="auto" w:fill="auto"/>
          </w:tcPr>
          <w:p w:rsidR="00AE2A99" w:rsidRPr="00DB1893" w:rsidRDefault="00AE2A99" w:rsidP="00085B91">
            <w:pPr>
              <w:ind w:left="149" w:hanging="149"/>
              <w:rPr>
                <w:rFonts w:ascii="Arial" w:hAnsi="Arial" w:cs="Arial"/>
                <w:lang w:val="tr-TR" w:eastAsia="tr-TR"/>
              </w:rPr>
            </w:pPr>
          </w:p>
        </w:tc>
        <w:tc>
          <w:tcPr>
            <w:tcW w:w="1701" w:type="dxa"/>
            <w:tcBorders>
              <w:top w:val="single" w:sz="4" w:space="0" w:color="auto"/>
              <w:bottom w:val="single" w:sz="8" w:space="0" w:color="auto"/>
            </w:tcBorders>
            <w:shd w:val="clear" w:color="auto" w:fill="auto"/>
            <w:vAlign w:val="bottom"/>
          </w:tcPr>
          <w:p w:rsidR="00AE2A99" w:rsidRPr="00DB1893" w:rsidRDefault="00AE2A99" w:rsidP="00085B91">
            <w:pPr>
              <w:jc w:val="right"/>
              <w:rPr>
                <w:rFonts w:ascii="Arial" w:hAnsi="Arial" w:cs="Arial"/>
                <w:b/>
                <w:lang w:val="tr-TR" w:eastAsia="tr-TR"/>
              </w:rPr>
            </w:pPr>
          </w:p>
        </w:tc>
        <w:tc>
          <w:tcPr>
            <w:tcW w:w="1599" w:type="dxa"/>
            <w:tcBorders>
              <w:top w:val="single" w:sz="4" w:space="0" w:color="auto"/>
              <w:bottom w:val="single" w:sz="8" w:space="0" w:color="auto"/>
            </w:tcBorders>
            <w:vAlign w:val="bottom"/>
          </w:tcPr>
          <w:p w:rsidR="00AE2A99" w:rsidRPr="00DB1893" w:rsidRDefault="00AE2A99" w:rsidP="00AE2A99">
            <w:pPr>
              <w:jc w:val="right"/>
              <w:rPr>
                <w:rFonts w:ascii="Arial" w:hAnsi="Arial" w:cs="Arial"/>
                <w:lang w:val="tr-TR" w:eastAsia="tr-TR"/>
              </w:rPr>
            </w:pPr>
          </w:p>
        </w:tc>
      </w:tr>
      <w:tr w:rsidR="00AE2A99" w:rsidRPr="00DB1893" w:rsidTr="00AE2A99">
        <w:trPr>
          <w:trHeight w:val="113"/>
        </w:trPr>
        <w:tc>
          <w:tcPr>
            <w:tcW w:w="5819" w:type="dxa"/>
            <w:tcBorders>
              <w:top w:val="single" w:sz="8" w:space="0" w:color="auto"/>
              <w:bottom w:val="single" w:sz="8" w:space="0" w:color="auto"/>
            </w:tcBorders>
            <w:shd w:val="clear" w:color="auto" w:fill="auto"/>
          </w:tcPr>
          <w:p w:rsidR="00AE2A99" w:rsidRPr="00DB1893" w:rsidRDefault="00AE2A99" w:rsidP="00085B91">
            <w:pPr>
              <w:ind w:left="149" w:hanging="149"/>
              <w:rPr>
                <w:rFonts w:ascii="Arial" w:hAnsi="Arial" w:cs="Arial"/>
                <w:lang w:val="tr-TR" w:eastAsia="tr-TR"/>
              </w:rPr>
            </w:pPr>
            <w:r w:rsidRPr="00DB1893">
              <w:rPr>
                <w:rFonts w:ascii="Arial" w:hAnsi="Arial" w:cs="Arial"/>
                <w:lang w:val="tr-TR" w:eastAsia="tr-TR"/>
              </w:rPr>
              <w:t>Toplam öz sermaye</w:t>
            </w:r>
          </w:p>
        </w:tc>
        <w:tc>
          <w:tcPr>
            <w:tcW w:w="1701" w:type="dxa"/>
            <w:tcBorders>
              <w:top w:val="single" w:sz="8" w:space="0" w:color="auto"/>
              <w:bottom w:val="single" w:sz="8" w:space="0" w:color="auto"/>
            </w:tcBorders>
            <w:shd w:val="clear" w:color="auto" w:fill="auto"/>
            <w:vAlign w:val="bottom"/>
          </w:tcPr>
          <w:p w:rsidR="00AE2A99" w:rsidRPr="00DB1893" w:rsidRDefault="00991C29" w:rsidP="00AF01D1">
            <w:pPr>
              <w:jc w:val="right"/>
              <w:rPr>
                <w:rFonts w:ascii="Arial" w:hAnsi="Arial" w:cs="Arial"/>
                <w:b/>
                <w:lang w:val="tr-TR" w:eastAsia="tr-TR"/>
              </w:rPr>
            </w:pPr>
            <w:r w:rsidRPr="00DB1893">
              <w:rPr>
                <w:rFonts w:ascii="Arial" w:hAnsi="Arial" w:cs="Arial"/>
                <w:b/>
                <w:lang w:val="tr-TR" w:eastAsia="tr-TR"/>
              </w:rPr>
              <w:t>85.598.640</w:t>
            </w:r>
          </w:p>
        </w:tc>
        <w:tc>
          <w:tcPr>
            <w:tcW w:w="1599" w:type="dxa"/>
            <w:tcBorders>
              <w:top w:val="single" w:sz="8" w:space="0" w:color="auto"/>
              <w:bottom w:val="single" w:sz="8" w:space="0" w:color="auto"/>
            </w:tcBorders>
            <w:vAlign w:val="bottom"/>
          </w:tcPr>
          <w:p w:rsidR="00AE2A99" w:rsidRPr="00DB1893" w:rsidRDefault="003253E3" w:rsidP="00AE2A99">
            <w:pPr>
              <w:jc w:val="right"/>
              <w:rPr>
                <w:rFonts w:ascii="Arial" w:hAnsi="Arial" w:cs="Arial"/>
                <w:lang w:val="tr-TR" w:eastAsia="tr-TR"/>
              </w:rPr>
            </w:pPr>
            <w:r w:rsidRPr="00DB1893">
              <w:rPr>
                <w:rFonts w:ascii="Arial" w:hAnsi="Arial" w:cs="Arial"/>
                <w:bCs/>
                <w:lang w:val="tr-TR" w:eastAsia="tr-TR"/>
              </w:rPr>
              <w:t>47.543.445</w:t>
            </w:r>
          </w:p>
        </w:tc>
      </w:tr>
      <w:tr w:rsidR="00AE2A99" w:rsidRPr="00DB1893" w:rsidTr="00AE2A99">
        <w:trPr>
          <w:trHeight w:val="113"/>
        </w:trPr>
        <w:tc>
          <w:tcPr>
            <w:tcW w:w="5819" w:type="dxa"/>
            <w:tcBorders>
              <w:top w:val="single" w:sz="8" w:space="0" w:color="auto"/>
              <w:bottom w:val="single" w:sz="8" w:space="0" w:color="auto"/>
            </w:tcBorders>
            <w:shd w:val="clear" w:color="auto" w:fill="auto"/>
          </w:tcPr>
          <w:p w:rsidR="00AE2A99" w:rsidRPr="00DB1893" w:rsidRDefault="00AE2A99" w:rsidP="00085B91">
            <w:pPr>
              <w:ind w:left="149" w:hanging="149"/>
              <w:rPr>
                <w:rFonts w:ascii="Arial" w:hAnsi="Arial" w:cs="Arial"/>
                <w:lang w:val="tr-TR" w:eastAsia="tr-TR"/>
              </w:rPr>
            </w:pPr>
          </w:p>
        </w:tc>
        <w:tc>
          <w:tcPr>
            <w:tcW w:w="1701" w:type="dxa"/>
            <w:tcBorders>
              <w:top w:val="single" w:sz="8" w:space="0" w:color="auto"/>
              <w:bottom w:val="single" w:sz="8" w:space="0" w:color="auto"/>
            </w:tcBorders>
            <w:shd w:val="clear" w:color="auto" w:fill="auto"/>
            <w:vAlign w:val="bottom"/>
          </w:tcPr>
          <w:p w:rsidR="00AE2A99" w:rsidRPr="00DB1893" w:rsidRDefault="00AE2A99" w:rsidP="00085B91">
            <w:pPr>
              <w:jc w:val="right"/>
              <w:rPr>
                <w:rFonts w:ascii="Arial" w:hAnsi="Arial" w:cs="Arial"/>
                <w:b/>
                <w:lang w:val="tr-TR" w:eastAsia="tr-TR"/>
              </w:rPr>
            </w:pPr>
          </w:p>
        </w:tc>
        <w:tc>
          <w:tcPr>
            <w:tcW w:w="1599" w:type="dxa"/>
            <w:tcBorders>
              <w:top w:val="single" w:sz="8" w:space="0" w:color="auto"/>
              <w:bottom w:val="single" w:sz="8" w:space="0" w:color="auto"/>
            </w:tcBorders>
            <w:vAlign w:val="bottom"/>
          </w:tcPr>
          <w:p w:rsidR="00AE2A99" w:rsidRPr="00DB1893" w:rsidRDefault="00AE2A99" w:rsidP="00AE2A99">
            <w:pPr>
              <w:jc w:val="right"/>
              <w:rPr>
                <w:rFonts w:ascii="Arial" w:hAnsi="Arial" w:cs="Arial"/>
                <w:lang w:val="tr-TR" w:eastAsia="tr-TR"/>
              </w:rPr>
            </w:pPr>
          </w:p>
        </w:tc>
      </w:tr>
      <w:tr w:rsidR="00AE2A99" w:rsidRPr="00DB1893" w:rsidTr="00AE2A99">
        <w:trPr>
          <w:trHeight w:val="113"/>
        </w:trPr>
        <w:tc>
          <w:tcPr>
            <w:tcW w:w="5819" w:type="dxa"/>
            <w:tcBorders>
              <w:top w:val="single" w:sz="8" w:space="0" w:color="auto"/>
              <w:bottom w:val="single" w:sz="8" w:space="0" w:color="auto"/>
            </w:tcBorders>
            <w:shd w:val="clear" w:color="auto" w:fill="auto"/>
          </w:tcPr>
          <w:p w:rsidR="00AE2A99" w:rsidRPr="00DB1893" w:rsidRDefault="00AE2A99" w:rsidP="00F371FA">
            <w:pPr>
              <w:ind w:left="149" w:hanging="149"/>
              <w:rPr>
                <w:rFonts w:ascii="Arial" w:hAnsi="Arial" w:cs="Arial"/>
                <w:lang w:val="tr-TR" w:eastAsia="tr-TR"/>
              </w:rPr>
            </w:pPr>
            <w:r w:rsidRPr="00DB1893">
              <w:rPr>
                <w:rFonts w:ascii="Arial" w:hAnsi="Arial" w:cs="Arial"/>
                <w:lang w:val="tr-TR" w:eastAsia="tr-TR"/>
              </w:rPr>
              <w:t>Toplam sermaye</w:t>
            </w:r>
            <w:r w:rsidR="00F371FA" w:rsidRPr="00DB1893">
              <w:rPr>
                <w:rFonts w:ascii="Arial" w:hAnsi="Arial" w:cs="Arial"/>
                <w:lang w:val="tr-TR" w:eastAsia="tr-TR"/>
              </w:rPr>
              <w:t xml:space="preserve"> (özsermaye ve net borç toplamı)</w:t>
            </w:r>
          </w:p>
        </w:tc>
        <w:tc>
          <w:tcPr>
            <w:tcW w:w="1701" w:type="dxa"/>
            <w:tcBorders>
              <w:top w:val="single" w:sz="8" w:space="0" w:color="auto"/>
              <w:bottom w:val="single" w:sz="8" w:space="0" w:color="auto"/>
            </w:tcBorders>
            <w:shd w:val="clear" w:color="auto" w:fill="auto"/>
            <w:vAlign w:val="bottom"/>
          </w:tcPr>
          <w:p w:rsidR="00AE2A99" w:rsidRPr="00DB1893" w:rsidRDefault="00991C29" w:rsidP="00CD7970">
            <w:pPr>
              <w:jc w:val="right"/>
              <w:rPr>
                <w:rFonts w:ascii="Arial" w:hAnsi="Arial" w:cs="Arial"/>
                <w:b/>
                <w:lang w:val="tr-TR" w:eastAsia="tr-TR"/>
              </w:rPr>
            </w:pPr>
            <w:r w:rsidRPr="00DB1893">
              <w:rPr>
                <w:rFonts w:ascii="Arial" w:hAnsi="Arial" w:cs="Arial"/>
                <w:b/>
                <w:lang w:val="tr-TR" w:eastAsia="tr-TR"/>
              </w:rPr>
              <w:t>105.430.052</w:t>
            </w:r>
          </w:p>
        </w:tc>
        <w:tc>
          <w:tcPr>
            <w:tcW w:w="1599" w:type="dxa"/>
            <w:tcBorders>
              <w:top w:val="single" w:sz="8" w:space="0" w:color="auto"/>
              <w:bottom w:val="single" w:sz="8" w:space="0" w:color="auto"/>
            </w:tcBorders>
            <w:vAlign w:val="bottom"/>
          </w:tcPr>
          <w:p w:rsidR="00AE2A99" w:rsidRPr="00DB1893" w:rsidRDefault="003253E3" w:rsidP="00AE2A99">
            <w:pPr>
              <w:jc w:val="right"/>
              <w:rPr>
                <w:rFonts w:ascii="Arial" w:hAnsi="Arial" w:cs="Arial"/>
                <w:lang w:val="tr-TR" w:eastAsia="tr-TR"/>
              </w:rPr>
            </w:pPr>
            <w:r w:rsidRPr="00DB1893">
              <w:rPr>
                <w:rFonts w:ascii="Arial" w:hAnsi="Arial" w:cs="Arial"/>
                <w:lang w:val="tr-TR" w:eastAsia="tr-TR"/>
              </w:rPr>
              <w:t>124.120.004</w:t>
            </w:r>
          </w:p>
        </w:tc>
      </w:tr>
      <w:tr w:rsidR="00AE2A99" w:rsidRPr="00DB1893" w:rsidTr="00AE2A99">
        <w:trPr>
          <w:trHeight w:val="113"/>
        </w:trPr>
        <w:tc>
          <w:tcPr>
            <w:tcW w:w="5819" w:type="dxa"/>
            <w:tcBorders>
              <w:top w:val="single" w:sz="8" w:space="0" w:color="auto"/>
              <w:bottom w:val="single" w:sz="8" w:space="0" w:color="auto"/>
            </w:tcBorders>
            <w:shd w:val="clear" w:color="auto" w:fill="auto"/>
          </w:tcPr>
          <w:p w:rsidR="00AE2A99" w:rsidRPr="00DB1893" w:rsidRDefault="00AE2A99" w:rsidP="00085B91">
            <w:pPr>
              <w:ind w:left="149" w:hanging="149"/>
              <w:rPr>
                <w:rFonts w:ascii="Arial" w:hAnsi="Arial" w:cs="Arial"/>
                <w:lang w:val="tr-TR" w:eastAsia="tr-TR"/>
              </w:rPr>
            </w:pPr>
          </w:p>
        </w:tc>
        <w:tc>
          <w:tcPr>
            <w:tcW w:w="1701" w:type="dxa"/>
            <w:tcBorders>
              <w:top w:val="single" w:sz="8" w:space="0" w:color="auto"/>
              <w:bottom w:val="single" w:sz="8" w:space="0" w:color="auto"/>
            </w:tcBorders>
            <w:shd w:val="clear" w:color="auto" w:fill="auto"/>
            <w:vAlign w:val="bottom"/>
          </w:tcPr>
          <w:p w:rsidR="00AE2A99" w:rsidRPr="00DB1893" w:rsidRDefault="00AE2A99" w:rsidP="00085B91">
            <w:pPr>
              <w:jc w:val="right"/>
              <w:rPr>
                <w:rFonts w:ascii="Arial" w:hAnsi="Arial" w:cs="Arial"/>
                <w:b/>
                <w:lang w:val="tr-TR" w:eastAsia="tr-TR"/>
              </w:rPr>
            </w:pPr>
          </w:p>
        </w:tc>
        <w:tc>
          <w:tcPr>
            <w:tcW w:w="1599" w:type="dxa"/>
            <w:tcBorders>
              <w:top w:val="single" w:sz="8" w:space="0" w:color="auto"/>
              <w:bottom w:val="single" w:sz="8" w:space="0" w:color="auto"/>
            </w:tcBorders>
            <w:vAlign w:val="bottom"/>
          </w:tcPr>
          <w:p w:rsidR="00AE2A99" w:rsidRPr="00DB1893" w:rsidRDefault="00AE2A99" w:rsidP="00AE2A99">
            <w:pPr>
              <w:jc w:val="right"/>
              <w:rPr>
                <w:rFonts w:ascii="Arial" w:hAnsi="Arial" w:cs="Arial"/>
                <w:lang w:val="tr-TR" w:eastAsia="tr-TR"/>
              </w:rPr>
            </w:pPr>
          </w:p>
        </w:tc>
      </w:tr>
      <w:tr w:rsidR="00AE2A99" w:rsidRPr="00DB1893" w:rsidTr="00AE2A99">
        <w:trPr>
          <w:trHeight w:val="113"/>
        </w:trPr>
        <w:tc>
          <w:tcPr>
            <w:tcW w:w="5819" w:type="dxa"/>
            <w:tcBorders>
              <w:top w:val="single" w:sz="8" w:space="0" w:color="auto"/>
              <w:bottom w:val="double" w:sz="2" w:space="0" w:color="auto"/>
            </w:tcBorders>
            <w:shd w:val="clear" w:color="auto" w:fill="auto"/>
          </w:tcPr>
          <w:p w:rsidR="00AE2A99" w:rsidRPr="00DB1893" w:rsidRDefault="00AE2A99" w:rsidP="00085B91">
            <w:pPr>
              <w:ind w:left="149" w:hanging="149"/>
              <w:rPr>
                <w:rFonts w:ascii="Arial" w:hAnsi="Arial" w:cs="Arial"/>
                <w:lang w:val="tr-TR" w:eastAsia="tr-TR"/>
              </w:rPr>
            </w:pPr>
            <w:r w:rsidRPr="00DB1893">
              <w:rPr>
                <w:rFonts w:ascii="Arial" w:hAnsi="Arial" w:cs="Arial"/>
                <w:lang w:val="tr-TR" w:eastAsia="tr-TR"/>
              </w:rPr>
              <w:t>Net borç/Toplam sermaye oranı</w:t>
            </w:r>
          </w:p>
        </w:tc>
        <w:tc>
          <w:tcPr>
            <w:tcW w:w="1701" w:type="dxa"/>
            <w:tcBorders>
              <w:top w:val="single" w:sz="8" w:space="0" w:color="auto"/>
              <w:bottom w:val="double" w:sz="2" w:space="0" w:color="auto"/>
            </w:tcBorders>
            <w:shd w:val="clear" w:color="auto" w:fill="auto"/>
            <w:vAlign w:val="bottom"/>
          </w:tcPr>
          <w:p w:rsidR="00AE2A99" w:rsidRPr="00DB1893" w:rsidRDefault="00C000FE" w:rsidP="00991C29">
            <w:pPr>
              <w:jc w:val="right"/>
              <w:rPr>
                <w:rFonts w:ascii="Arial" w:hAnsi="Arial" w:cs="Arial"/>
                <w:b/>
                <w:lang w:val="tr-TR" w:eastAsia="tr-TR"/>
              </w:rPr>
            </w:pPr>
            <w:r w:rsidRPr="00DB1893">
              <w:rPr>
                <w:rFonts w:ascii="Arial" w:hAnsi="Arial" w:cs="Arial"/>
                <w:b/>
                <w:lang w:val="tr-TR" w:eastAsia="tr-TR"/>
              </w:rPr>
              <w:t>%</w:t>
            </w:r>
            <w:r w:rsidR="00CD7970" w:rsidRPr="00DB1893">
              <w:rPr>
                <w:rFonts w:ascii="Arial" w:hAnsi="Arial" w:cs="Arial"/>
                <w:b/>
                <w:lang w:val="tr-TR" w:eastAsia="tr-TR"/>
              </w:rPr>
              <w:t>18,</w:t>
            </w:r>
            <w:r w:rsidR="00991C29" w:rsidRPr="00DB1893">
              <w:rPr>
                <w:rFonts w:ascii="Arial" w:hAnsi="Arial" w:cs="Arial"/>
                <w:b/>
                <w:lang w:val="tr-TR" w:eastAsia="tr-TR"/>
              </w:rPr>
              <w:t>8</w:t>
            </w:r>
          </w:p>
        </w:tc>
        <w:tc>
          <w:tcPr>
            <w:tcW w:w="1599" w:type="dxa"/>
            <w:tcBorders>
              <w:top w:val="single" w:sz="8" w:space="0" w:color="auto"/>
              <w:bottom w:val="double" w:sz="2" w:space="0" w:color="auto"/>
            </w:tcBorders>
            <w:vAlign w:val="bottom"/>
          </w:tcPr>
          <w:p w:rsidR="00AE2A99" w:rsidRPr="00DB1893" w:rsidRDefault="00AE2A99" w:rsidP="003253E3">
            <w:pPr>
              <w:jc w:val="right"/>
              <w:rPr>
                <w:rFonts w:ascii="Arial" w:hAnsi="Arial" w:cs="Arial"/>
                <w:lang w:val="tr-TR" w:eastAsia="tr-TR"/>
              </w:rPr>
            </w:pPr>
            <w:r w:rsidRPr="00DB1893">
              <w:rPr>
                <w:rFonts w:ascii="Arial" w:hAnsi="Arial" w:cs="Arial"/>
                <w:lang w:val="tr-TR" w:eastAsia="tr-TR"/>
              </w:rPr>
              <w:t>%</w:t>
            </w:r>
            <w:r w:rsidR="003253E3" w:rsidRPr="00DB1893">
              <w:rPr>
                <w:rFonts w:ascii="Arial" w:hAnsi="Arial" w:cs="Arial"/>
                <w:lang w:val="tr-TR" w:eastAsia="tr-TR"/>
              </w:rPr>
              <w:t>6</w:t>
            </w:r>
            <w:r w:rsidR="00CD7970" w:rsidRPr="00DB1893">
              <w:rPr>
                <w:rFonts w:ascii="Arial" w:hAnsi="Arial" w:cs="Arial"/>
                <w:lang w:val="tr-TR" w:eastAsia="tr-TR"/>
              </w:rPr>
              <w:t>1,6</w:t>
            </w:r>
          </w:p>
        </w:tc>
      </w:tr>
    </w:tbl>
    <w:p w:rsidR="00085B91" w:rsidRPr="00DB1893" w:rsidRDefault="00085B91" w:rsidP="00085B91">
      <w:pPr>
        <w:rPr>
          <w:rFonts w:ascii="Arial" w:hAnsi="Arial" w:cs="Arial"/>
          <w:b/>
          <w:lang w:val="tr-TR"/>
        </w:rPr>
      </w:pPr>
    </w:p>
    <w:p w:rsidR="00D926DE" w:rsidRPr="00DB1893" w:rsidRDefault="00D926DE" w:rsidP="00D926DE">
      <w:pPr>
        <w:rPr>
          <w:rFonts w:ascii="Arial" w:hAnsi="Arial" w:cs="Arial"/>
          <w:b/>
          <w:lang w:val="tr-TR"/>
        </w:rPr>
      </w:pPr>
      <w:r w:rsidRPr="00DB1893">
        <w:rPr>
          <w:rFonts w:ascii="Arial" w:hAnsi="Arial" w:cs="Arial"/>
          <w:u w:val="single"/>
          <w:lang w:val="tr-TR"/>
        </w:rPr>
        <w:br w:type="page"/>
      </w:r>
      <w:r w:rsidRPr="00DB1893">
        <w:rPr>
          <w:rFonts w:ascii="Arial" w:hAnsi="Arial" w:cs="Arial"/>
          <w:b/>
          <w:lang w:val="tr-TR"/>
        </w:rPr>
        <w:t>17.</w:t>
      </w:r>
      <w:r w:rsidRPr="00DB1893">
        <w:rPr>
          <w:rFonts w:ascii="Arial" w:hAnsi="Arial" w:cs="Arial"/>
          <w:b/>
          <w:lang w:val="tr-TR"/>
        </w:rPr>
        <w:tab/>
        <w:t>Finansal araçlardan kaynaklanan risklerin niteliği ve düzeyi (devamı)</w:t>
      </w:r>
    </w:p>
    <w:p w:rsidR="00D926DE" w:rsidRPr="00DB1893" w:rsidRDefault="00D926DE" w:rsidP="00D926DE">
      <w:pPr>
        <w:outlineLvl w:val="0"/>
        <w:rPr>
          <w:rFonts w:ascii="Arial" w:hAnsi="Arial" w:cs="Arial"/>
          <w:u w:val="single"/>
          <w:lang w:val="tr-TR"/>
        </w:rPr>
      </w:pPr>
    </w:p>
    <w:p w:rsidR="00085B91" w:rsidRPr="00DB1893" w:rsidRDefault="00085B91" w:rsidP="00D926DE">
      <w:pPr>
        <w:outlineLvl w:val="0"/>
        <w:rPr>
          <w:rFonts w:ascii="Arial" w:hAnsi="Arial" w:cs="Arial"/>
          <w:u w:val="single"/>
          <w:lang w:val="tr-TR"/>
        </w:rPr>
      </w:pPr>
      <w:r w:rsidRPr="00DB1893">
        <w:rPr>
          <w:rFonts w:ascii="Arial" w:hAnsi="Arial" w:cs="Arial"/>
          <w:u w:val="single"/>
          <w:lang w:val="tr-TR"/>
        </w:rPr>
        <w:t>Finansal risk faktörleri</w:t>
      </w:r>
    </w:p>
    <w:p w:rsidR="00085B91" w:rsidRPr="00DB1893" w:rsidRDefault="00085B91" w:rsidP="00D926DE">
      <w:pPr>
        <w:rPr>
          <w:rFonts w:ascii="Arial" w:hAnsi="Arial" w:cs="Arial"/>
          <w:u w:val="single"/>
          <w:lang w:val="tr-TR"/>
        </w:rPr>
      </w:pPr>
    </w:p>
    <w:p w:rsidR="00085B91" w:rsidRPr="00DB1893" w:rsidRDefault="00085B91" w:rsidP="00D926DE">
      <w:pPr>
        <w:rPr>
          <w:rFonts w:ascii="Arial" w:hAnsi="Arial" w:cs="Arial"/>
          <w:lang w:val="tr-TR"/>
        </w:rPr>
      </w:pPr>
      <w:r w:rsidRPr="00DB1893">
        <w:rPr>
          <w:rFonts w:ascii="Arial" w:hAnsi="Arial" w:cs="Arial"/>
          <w:lang w:val="tr-TR"/>
        </w:rPr>
        <w:t xml:space="preserve">Şirket faaliyetleri nedeniyle piyasa riski (kur riski, gerçeğe uygun değer faiz oranı riski, nakit akımı faiz oranı riski ve fiyat riski), kredi riski ve likidite riskine maruz kalmaktadır. Şirket’in risk yönetimi programı genel olarak mali piyasalardaki belirsizliğin, Şirket finansal performansı üzerindeki potansiyel olumsuz etkilerinin minimize edilmesi üzerine odaklanmaktadır. </w:t>
      </w:r>
    </w:p>
    <w:p w:rsidR="00085B91" w:rsidRPr="00DB1893" w:rsidRDefault="00085B91" w:rsidP="00D926DE">
      <w:pPr>
        <w:rPr>
          <w:rFonts w:ascii="Arial" w:hAnsi="Arial" w:cs="Arial"/>
          <w:lang w:val="tr-TR"/>
        </w:rPr>
      </w:pPr>
    </w:p>
    <w:p w:rsidR="00085B91" w:rsidRPr="00DB1893" w:rsidRDefault="00085B91" w:rsidP="00D926DE">
      <w:pPr>
        <w:rPr>
          <w:rFonts w:ascii="Arial" w:hAnsi="Arial" w:cs="Arial"/>
          <w:lang w:val="tr-TR"/>
        </w:rPr>
      </w:pPr>
      <w:r w:rsidRPr="00DB1893">
        <w:rPr>
          <w:rFonts w:ascii="Arial" w:hAnsi="Arial" w:cs="Arial"/>
          <w:lang w:val="tr-TR"/>
        </w:rPr>
        <w:t>Risk yönetimi, Yönetim Kurulu tarafından onaylanan politikalar doğrultusunda muhasebe ve finansman müdürlüğü tarafından yürütülmektedir. Risk politikalarına ilişkin olarak ise Şirket’in muhasebe ve finansman müdürlüğü tarafından finansal risk tanımlanır, değerlendirilir ve Şirket’in operasyon üniteleri ile birlikte çalışmak suretiyle riskin azaltılmasına yönelik araçlar kullanılır. Yönetim Kurulu tarafından risk yönetimine ilişkin olarak gerek yazılı genel bir mevzuat gerekse de döviz kuru riski, faiz riski, kredi riski, türev ürünlerinin ve diğer türevsel olmayan finansal araçların kullanımı ve likidite fazlalığının nasıl değerlendirileceği gibi çeşitli risk türlerini kapsayan yazılı prosedürler oluşturulur.</w:t>
      </w:r>
    </w:p>
    <w:p w:rsidR="00085B91" w:rsidRPr="00DB1893" w:rsidRDefault="00085B91" w:rsidP="001820D8">
      <w:pPr>
        <w:jc w:val="both"/>
        <w:rPr>
          <w:rFonts w:ascii="Arial" w:hAnsi="Arial" w:cs="Arial"/>
          <w:lang w:val="tr-TR"/>
        </w:rPr>
      </w:pPr>
    </w:p>
    <w:p w:rsidR="00085B91" w:rsidRPr="00DB1893" w:rsidRDefault="00085B91" w:rsidP="001820D8">
      <w:pPr>
        <w:spacing w:line="235" w:lineRule="auto"/>
        <w:jc w:val="both"/>
        <w:outlineLvl w:val="0"/>
        <w:rPr>
          <w:rFonts w:ascii="Arial" w:hAnsi="Arial" w:cs="Arial"/>
          <w:u w:val="single"/>
          <w:lang w:val="tr-TR"/>
        </w:rPr>
      </w:pPr>
      <w:r w:rsidRPr="00DB1893">
        <w:rPr>
          <w:rFonts w:ascii="Arial" w:hAnsi="Arial" w:cs="Arial"/>
          <w:u w:val="single"/>
          <w:lang w:val="tr-TR"/>
        </w:rPr>
        <w:t>Kredi riski yönetimi</w:t>
      </w:r>
    </w:p>
    <w:p w:rsidR="00085B91" w:rsidRPr="00DB1893" w:rsidRDefault="00085B91" w:rsidP="001820D8">
      <w:pPr>
        <w:spacing w:line="235" w:lineRule="auto"/>
        <w:jc w:val="both"/>
        <w:rPr>
          <w:rFonts w:ascii="Arial" w:hAnsi="Arial" w:cs="Arial"/>
          <w:lang w:val="tr-TR"/>
        </w:rPr>
      </w:pPr>
    </w:p>
    <w:p w:rsidR="00085B91" w:rsidRPr="00DB1893" w:rsidRDefault="00085B91" w:rsidP="00FC7234">
      <w:pPr>
        <w:pStyle w:val="Body0"/>
        <w:keepLines w:val="0"/>
        <w:widowControl w:val="0"/>
        <w:suppressAutoHyphens/>
        <w:spacing w:after="0" w:line="240" w:lineRule="auto"/>
        <w:jc w:val="left"/>
        <w:rPr>
          <w:rFonts w:ascii="Arial" w:hAnsi="Arial" w:cs="Arial"/>
          <w:sz w:val="20"/>
          <w:lang w:val="tr-TR"/>
        </w:rPr>
      </w:pPr>
      <w:r w:rsidRPr="00DB1893">
        <w:rPr>
          <w:rFonts w:ascii="Arial" w:hAnsi="Arial" w:cs="Arial"/>
          <w:sz w:val="20"/>
          <w:lang w:val="tr-TR"/>
        </w:rPr>
        <w:t>Finansal araçları elinde bulundurmak, karşı tarafın anlaşmanın gereklerini yerine getirememe riskini de taşımaktadır. Şirket yönetimi bu riskleri, her anlaşmada bulunan karşı taraf için ortalama riski kısıtlayarak ve gerektiği takdirde teminat alarak karşılamaktadır. Şirket’in tahsilat riski, esas olarak ticari alacaklarından doğmaktadır. Şirket, bayilerinden doğabilecek bu riski, bayiler için belirlenen kredi limitlerini alınan teminatlara göre belirleyerek yönetmektedir. Kredi limitlerinin kullanımı Şirket tarafından sürekli olarak izlenmekte ve müşterinin finansal pozisyonu, geçmiş tecrübeler ve diğer faktörler göz önüne alınarak müşterinin kredi kalitesi sürekli değerlendirilmektedir. Ticari alacaklar, Şirket politikaları ve prosedürleri dikkate alınarak değerlendirilmekte ve bu doğrultuda şüpheli alacak karşılığı ayrıldıktan sonra bilançoda net olarak gösterilmektedir</w:t>
      </w:r>
      <w:r w:rsidR="00BB6242" w:rsidRPr="00DB1893">
        <w:rPr>
          <w:rFonts w:ascii="Arial" w:hAnsi="Arial" w:cs="Arial"/>
          <w:sz w:val="20"/>
          <w:lang w:val="tr-TR"/>
        </w:rPr>
        <w:t>.</w:t>
      </w:r>
    </w:p>
    <w:p w:rsidR="00370635" w:rsidRPr="00DB1893" w:rsidRDefault="00370635" w:rsidP="00E13FA5">
      <w:pPr>
        <w:pStyle w:val="Body0"/>
        <w:keepLines w:val="0"/>
        <w:widowControl w:val="0"/>
        <w:suppressAutoHyphens/>
        <w:spacing w:after="0" w:line="240" w:lineRule="auto"/>
        <w:jc w:val="left"/>
        <w:rPr>
          <w:rFonts w:ascii="Arial" w:hAnsi="Arial" w:cs="Arial"/>
          <w:sz w:val="20"/>
          <w:lang w:val="tr-TR"/>
        </w:rPr>
      </w:pPr>
    </w:p>
    <w:p w:rsidR="001218C3" w:rsidRPr="00DB1893" w:rsidRDefault="001218C3" w:rsidP="00E13FA5">
      <w:pPr>
        <w:rPr>
          <w:rFonts w:ascii="Arial" w:hAnsi="Arial" w:cs="Arial"/>
          <w:b/>
          <w:spacing w:val="-3"/>
          <w:lang w:val="tr-TR"/>
        </w:rPr>
      </w:pPr>
    </w:p>
    <w:p w:rsidR="006F0A9B" w:rsidRPr="00DB1893" w:rsidRDefault="006F0A9B" w:rsidP="00E13FA5">
      <w:pPr>
        <w:rPr>
          <w:rFonts w:ascii="Arial" w:hAnsi="Arial" w:cs="Arial"/>
          <w:b/>
          <w:spacing w:val="-3"/>
          <w:lang w:val="tr-TR"/>
        </w:rPr>
      </w:pPr>
    </w:p>
    <w:p w:rsidR="006F0A9B" w:rsidRPr="00DB1893" w:rsidRDefault="006F0A9B" w:rsidP="00E13FA5">
      <w:pPr>
        <w:rPr>
          <w:rFonts w:ascii="Arial" w:hAnsi="Arial" w:cs="Arial"/>
          <w:b/>
          <w:spacing w:val="-3"/>
          <w:lang w:val="tr-TR"/>
        </w:rPr>
      </w:pPr>
    </w:p>
    <w:p w:rsidR="006F0A9B" w:rsidRPr="00DB1893" w:rsidRDefault="006F0A9B" w:rsidP="00E13FA5">
      <w:pPr>
        <w:rPr>
          <w:rFonts w:ascii="Arial" w:hAnsi="Arial" w:cs="Arial"/>
          <w:b/>
          <w:spacing w:val="-3"/>
          <w:lang w:val="tr-TR"/>
        </w:rPr>
        <w:sectPr w:rsidR="006F0A9B" w:rsidRPr="00DB1893" w:rsidSect="00627B42">
          <w:footerReference w:type="default" r:id="rId22"/>
          <w:pgSz w:w="11907" w:h="16840" w:code="9"/>
          <w:pgMar w:top="1418" w:right="1418" w:bottom="1418" w:left="1418" w:header="510" w:footer="567" w:gutter="0"/>
          <w:cols w:space="708"/>
          <w:docGrid w:linePitch="272"/>
        </w:sectPr>
      </w:pPr>
    </w:p>
    <w:p w:rsidR="00085B91" w:rsidRPr="00DB1893" w:rsidRDefault="00CE3E2F" w:rsidP="00085B91">
      <w:pPr>
        <w:rPr>
          <w:rFonts w:ascii="Arial" w:hAnsi="Arial" w:cs="Arial"/>
          <w:b/>
          <w:lang w:val="tr-TR"/>
        </w:rPr>
      </w:pPr>
      <w:r w:rsidRPr="00DB1893">
        <w:rPr>
          <w:rFonts w:ascii="Arial" w:hAnsi="Arial" w:cs="Arial"/>
          <w:b/>
          <w:lang w:val="tr-TR"/>
        </w:rPr>
        <w:t>1</w:t>
      </w:r>
      <w:r w:rsidR="00091191" w:rsidRPr="00DB1893">
        <w:rPr>
          <w:rFonts w:ascii="Arial" w:hAnsi="Arial" w:cs="Arial"/>
          <w:b/>
          <w:lang w:val="tr-TR"/>
        </w:rPr>
        <w:t>7</w:t>
      </w:r>
      <w:r w:rsidR="00085B91" w:rsidRPr="00DB1893">
        <w:rPr>
          <w:rFonts w:ascii="Arial" w:hAnsi="Arial" w:cs="Arial"/>
          <w:b/>
          <w:lang w:val="tr-TR"/>
        </w:rPr>
        <w:t>.</w:t>
      </w:r>
      <w:r w:rsidR="00085B91" w:rsidRPr="00DB1893">
        <w:rPr>
          <w:rFonts w:ascii="Arial" w:hAnsi="Arial" w:cs="Arial"/>
          <w:b/>
          <w:lang w:val="tr-TR"/>
        </w:rPr>
        <w:tab/>
        <w:t>Finansal araçlardan kaynaklanan risklerin niteliği ve düzeyi (devamı)</w:t>
      </w:r>
    </w:p>
    <w:p w:rsidR="00085B91" w:rsidRPr="00DB1893" w:rsidRDefault="00085B91" w:rsidP="00085B91">
      <w:pPr>
        <w:rPr>
          <w:rFonts w:ascii="Arial" w:hAnsi="Arial" w:cs="Arial"/>
          <w:b/>
          <w:spacing w:val="-3"/>
          <w:sz w:val="18"/>
          <w:szCs w:val="18"/>
          <w:lang w:val="tr-TR"/>
        </w:rPr>
      </w:pPr>
    </w:p>
    <w:tbl>
      <w:tblPr>
        <w:tblW w:w="14049" w:type="dxa"/>
        <w:tblInd w:w="55" w:type="dxa"/>
        <w:tblCellMar>
          <w:left w:w="70" w:type="dxa"/>
          <w:right w:w="70" w:type="dxa"/>
        </w:tblCellMar>
        <w:tblLook w:val="04A0" w:firstRow="1" w:lastRow="0" w:firstColumn="1" w:lastColumn="0" w:noHBand="0" w:noVBand="1"/>
      </w:tblPr>
      <w:tblGrid>
        <w:gridCol w:w="5620"/>
        <w:gridCol w:w="1201"/>
        <w:gridCol w:w="1314"/>
        <w:gridCol w:w="1201"/>
        <w:gridCol w:w="1129"/>
        <w:gridCol w:w="1386"/>
        <w:gridCol w:w="1064"/>
        <w:gridCol w:w="1134"/>
      </w:tblGrid>
      <w:tr w:rsidR="00085B91" w:rsidRPr="00DB1893" w:rsidTr="0086710F">
        <w:trPr>
          <w:trHeight w:val="113"/>
        </w:trPr>
        <w:tc>
          <w:tcPr>
            <w:tcW w:w="5620" w:type="dxa"/>
            <w:tcBorders>
              <w:top w:val="single" w:sz="8" w:space="0" w:color="auto"/>
              <w:left w:val="nil"/>
              <w:bottom w:val="single" w:sz="8" w:space="0" w:color="auto"/>
              <w:right w:val="nil"/>
            </w:tcBorders>
            <w:shd w:val="clear" w:color="auto" w:fill="auto"/>
            <w:noWrap/>
            <w:vAlign w:val="bottom"/>
          </w:tcPr>
          <w:p w:rsidR="00085B91" w:rsidRPr="00DB1893" w:rsidRDefault="00085B91" w:rsidP="00085B91">
            <w:pPr>
              <w:ind w:left="145" w:hanging="145"/>
              <w:rPr>
                <w:rFonts w:ascii="Arial" w:hAnsi="Arial" w:cs="Arial"/>
                <w:b/>
                <w:bCs/>
                <w:sz w:val="18"/>
                <w:szCs w:val="18"/>
                <w:lang w:val="tr-TR" w:eastAsia="tr-TR"/>
              </w:rPr>
            </w:pPr>
          </w:p>
        </w:tc>
        <w:tc>
          <w:tcPr>
            <w:tcW w:w="4845" w:type="dxa"/>
            <w:gridSpan w:val="4"/>
            <w:tcBorders>
              <w:top w:val="single" w:sz="8" w:space="0" w:color="auto"/>
              <w:left w:val="nil"/>
              <w:bottom w:val="single" w:sz="8" w:space="0" w:color="auto"/>
              <w:right w:val="nil"/>
            </w:tcBorders>
            <w:shd w:val="clear" w:color="auto" w:fill="auto"/>
            <w:noWrap/>
            <w:vAlign w:val="bottom"/>
          </w:tcPr>
          <w:p w:rsidR="00085B91" w:rsidRPr="00DB1893" w:rsidRDefault="00085B91" w:rsidP="00085B91">
            <w:pPr>
              <w:jc w:val="right"/>
              <w:rPr>
                <w:rFonts w:ascii="Arial" w:hAnsi="Arial" w:cs="Arial"/>
                <w:b/>
                <w:bCs/>
                <w:sz w:val="18"/>
                <w:szCs w:val="18"/>
                <w:lang w:val="tr-TR" w:eastAsia="tr-TR"/>
              </w:rPr>
            </w:pPr>
            <w:r w:rsidRPr="00DB1893">
              <w:rPr>
                <w:rFonts w:ascii="Arial" w:hAnsi="Arial" w:cs="Arial"/>
                <w:b/>
                <w:bCs/>
                <w:sz w:val="18"/>
                <w:szCs w:val="18"/>
                <w:lang w:val="tr-TR" w:eastAsia="tr-TR"/>
              </w:rPr>
              <w:t>Alacaklar</w:t>
            </w:r>
          </w:p>
        </w:tc>
        <w:tc>
          <w:tcPr>
            <w:tcW w:w="1386" w:type="dxa"/>
            <w:tcBorders>
              <w:top w:val="single" w:sz="8" w:space="0" w:color="auto"/>
              <w:left w:val="nil"/>
              <w:bottom w:val="single" w:sz="8" w:space="0" w:color="auto"/>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064" w:type="dxa"/>
            <w:tcBorders>
              <w:top w:val="single" w:sz="8" w:space="0" w:color="auto"/>
              <w:left w:val="nil"/>
              <w:bottom w:val="single" w:sz="8" w:space="0" w:color="auto"/>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134" w:type="dxa"/>
            <w:tcBorders>
              <w:top w:val="single" w:sz="8" w:space="0" w:color="auto"/>
              <w:left w:val="nil"/>
              <w:bottom w:val="single" w:sz="8" w:space="0" w:color="auto"/>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r>
      <w:tr w:rsidR="00085B91" w:rsidRPr="00DB1893" w:rsidTr="0086710F">
        <w:trPr>
          <w:trHeight w:val="113"/>
        </w:trPr>
        <w:tc>
          <w:tcPr>
            <w:tcW w:w="5620" w:type="dxa"/>
            <w:tcBorders>
              <w:top w:val="single" w:sz="8" w:space="0" w:color="auto"/>
              <w:left w:val="nil"/>
              <w:bottom w:val="single" w:sz="8" w:space="0" w:color="auto"/>
              <w:right w:val="nil"/>
            </w:tcBorders>
            <w:shd w:val="clear" w:color="auto" w:fill="auto"/>
            <w:noWrap/>
            <w:vAlign w:val="bottom"/>
          </w:tcPr>
          <w:p w:rsidR="00085B91" w:rsidRPr="00DB1893" w:rsidRDefault="00085B91" w:rsidP="00085B91">
            <w:pPr>
              <w:ind w:left="145" w:hanging="145"/>
              <w:rPr>
                <w:rFonts w:ascii="Arial" w:hAnsi="Arial" w:cs="Arial"/>
                <w:b/>
                <w:sz w:val="18"/>
                <w:szCs w:val="18"/>
                <w:lang w:val="tr-TR" w:eastAsia="tr-TR"/>
              </w:rPr>
            </w:pPr>
            <w:r w:rsidRPr="00DB1893">
              <w:rPr>
                <w:rFonts w:ascii="Arial" w:hAnsi="Arial" w:cs="Arial"/>
                <w:b/>
                <w:bCs/>
                <w:sz w:val="18"/>
                <w:szCs w:val="18"/>
                <w:lang w:val="tr-TR" w:eastAsia="tr-TR"/>
              </w:rPr>
              <w:t>Finansal araç türleri itibariyle maruz kalınan kredi riskleri</w:t>
            </w:r>
          </w:p>
        </w:tc>
        <w:tc>
          <w:tcPr>
            <w:tcW w:w="2515" w:type="dxa"/>
            <w:gridSpan w:val="2"/>
            <w:tcBorders>
              <w:top w:val="single" w:sz="8" w:space="0" w:color="auto"/>
              <w:left w:val="nil"/>
              <w:bottom w:val="single" w:sz="8" w:space="0" w:color="auto"/>
              <w:right w:val="nil"/>
            </w:tcBorders>
            <w:shd w:val="clear" w:color="auto" w:fill="auto"/>
            <w:noWrap/>
            <w:vAlign w:val="bottom"/>
          </w:tcPr>
          <w:p w:rsidR="00085B91" w:rsidRPr="00DB1893" w:rsidRDefault="00085B91" w:rsidP="00085B91">
            <w:pPr>
              <w:jc w:val="right"/>
              <w:rPr>
                <w:rFonts w:ascii="Arial" w:hAnsi="Arial" w:cs="Arial"/>
                <w:b/>
                <w:bCs/>
                <w:sz w:val="18"/>
                <w:szCs w:val="18"/>
                <w:lang w:val="tr-TR" w:eastAsia="tr-TR"/>
              </w:rPr>
            </w:pPr>
            <w:r w:rsidRPr="00DB1893">
              <w:rPr>
                <w:rFonts w:ascii="Arial" w:hAnsi="Arial" w:cs="Arial"/>
                <w:b/>
                <w:bCs/>
                <w:sz w:val="18"/>
                <w:szCs w:val="18"/>
                <w:lang w:val="tr-TR" w:eastAsia="tr-TR"/>
              </w:rPr>
              <w:t>Ticari alacaklar</w:t>
            </w:r>
          </w:p>
        </w:tc>
        <w:tc>
          <w:tcPr>
            <w:tcW w:w="2330" w:type="dxa"/>
            <w:gridSpan w:val="2"/>
            <w:tcBorders>
              <w:top w:val="single" w:sz="8" w:space="0" w:color="auto"/>
              <w:left w:val="nil"/>
              <w:bottom w:val="single" w:sz="8" w:space="0" w:color="auto"/>
              <w:right w:val="nil"/>
            </w:tcBorders>
            <w:shd w:val="clear" w:color="auto" w:fill="auto"/>
            <w:noWrap/>
            <w:vAlign w:val="bottom"/>
          </w:tcPr>
          <w:p w:rsidR="00085B91" w:rsidRPr="00DB1893" w:rsidRDefault="00085B91" w:rsidP="00085B91">
            <w:pPr>
              <w:jc w:val="right"/>
              <w:rPr>
                <w:rFonts w:ascii="Arial" w:hAnsi="Arial" w:cs="Arial"/>
                <w:b/>
                <w:bCs/>
                <w:sz w:val="18"/>
                <w:szCs w:val="18"/>
                <w:lang w:val="tr-TR" w:eastAsia="tr-TR"/>
              </w:rPr>
            </w:pPr>
            <w:r w:rsidRPr="00DB1893">
              <w:rPr>
                <w:rFonts w:ascii="Arial" w:hAnsi="Arial" w:cs="Arial"/>
                <w:b/>
                <w:bCs/>
                <w:sz w:val="18"/>
                <w:szCs w:val="18"/>
                <w:lang w:val="tr-TR" w:eastAsia="tr-TR"/>
              </w:rPr>
              <w:t>Diğer alacaklar</w:t>
            </w:r>
          </w:p>
        </w:tc>
        <w:tc>
          <w:tcPr>
            <w:tcW w:w="1386" w:type="dxa"/>
            <w:tcBorders>
              <w:top w:val="single" w:sz="8" w:space="0" w:color="auto"/>
              <w:left w:val="nil"/>
              <w:bottom w:val="single" w:sz="8" w:space="0" w:color="auto"/>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064" w:type="dxa"/>
            <w:tcBorders>
              <w:top w:val="single" w:sz="8" w:space="0" w:color="auto"/>
              <w:left w:val="nil"/>
              <w:bottom w:val="single" w:sz="8" w:space="0" w:color="auto"/>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134" w:type="dxa"/>
            <w:tcBorders>
              <w:top w:val="single" w:sz="8" w:space="0" w:color="auto"/>
              <w:left w:val="nil"/>
              <w:bottom w:val="single" w:sz="8" w:space="0" w:color="auto"/>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r>
      <w:tr w:rsidR="00085B91" w:rsidRPr="00DB1893" w:rsidTr="0086710F">
        <w:trPr>
          <w:trHeight w:val="113"/>
        </w:trPr>
        <w:tc>
          <w:tcPr>
            <w:tcW w:w="5620" w:type="dxa"/>
            <w:tcBorders>
              <w:top w:val="single" w:sz="8" w:space="0" w:color="auto"/>
              <w:left w:val="nil"/>
              <w:bottom w:val="single" w:sz="8" w:space="0" w:color="auto"/>
              <w:right w:val="nil"/>
            </w:tcBorders>
            <w:shd w:val="clear" w:color="auto" w:fill="auto"/>
            <w:noWrap/>
            <w:vAlign w:val="bottom"/>
          </w:tcPr>
          <w:p w:rsidR="00085B91" w:rsidRPr="00DB1893" w:rsidRDefault="006A7D8F" w:rsidP="006A7D8F">
            <w:pPr>
              <w:ind w:left="145" w:hanging="145"/>
              <w:rPr>
                <w:rFonts w:ascii="Arial" w:hAnsi="Arial" w:cs="Arial"/>
                <w:b/>
                <w:bCs/>
                <w:sz w:val="18"/>
                <w:szCs w:val="18"/>
                <w:lang w:val="tr-TR" w:eastAsia="tr-TR"/>
              </w:rPr>
            </w:pPr>
            <w:r w:rsidRPr="00DB1893">
              <w:rPr>
                <w:rFonts w:ascii="Arial" w:hAnsi="Arial" w:cs="Arial"/>
                <w:b/>
                <w:bCs/>
                <w:sz w:val="18"/>
                <w:szCs w:val="18"/>
                <w:lang w:val="tr-TR" w:eastAsia="tr-TR"/>
              </w:rPr>
              <w:t>30</w:t>
            </w:r>
            <w:r w:rsidR="00085B91" w:rsidRPr="00DB1893">
              <w:rPr>
                <w:rFonts w:ascii="Arial" w:hAnsi="Arial" w:cs="Arial"/>
                <w:b/>
                <w:bCs/>
                <w:sz w:val="18"/>
                <w:szCs w:val="18"/>
                <w:lang w:val="tr-TR" w:eastAsia="tr-TR"/>
              </w:rPr>
              <w:t xml:space="preserve"> </w:t>
            </w:r>
            <w:r w:rsidRPr="00DB1893">
              <w:rPr>
                <w:rFonts w:ascii="Arial" w:hAnsi="Arial" w:cs="Arial"/>
                <w:b/>
                <w:bCs/>
                <w:sz w:val="18"/>
                <w:szCs w:val="18"/>
                <w:lang w:val="tr-TR" w:eastAsia="tr-TR"/>
              </w:rPr>
              <w:t>Haziran</w:t>
            </w:r>
            <w:r w:rsidR="00085B91" w:rsidRPr="00DB1893">
              <w:rPr>
                <w:rFonts w:ascii="Arial" w:hAnsi="Arial" w:cs="Arial"/>
                <w:b/>
                <w:bCs/>
                <w:sz w:val="18"/>
                <w:szCs w:val="18"/>
                <w:lang w:val="tr-TR" w:eastAsia="tr-TR"/>
              </w:rPr>
              <w:t xml:space="preserve"> 20</w:t>
            </w:r>
            <w:r w:rsidR="00C11393" w:rsidRPr="00DB1893">
              <w:rPr>
                <w:rFonts w:ascii="Arial" w:hAnsi="Arial" w:cs="Arial"/>
                <w:b/>
                <w:bCs/>
                <w:sz w:val="18"/>
                <w:szCs w:val="18"/>
                <w:lang w:val="tr-TR" w:eastAsia="tr-TR"/>
              </w:rPr>
              <w:t>1</w:t>
            </w:r>
            <w:r w:rsidR="003253E3" w:rsidRPr="00DB1893">
              <w:rPr>
                <w:rFonts w:ascii="Arial" w:hAnsi="Arial" w:cs="Arial"/>
                <w:b/>
                <w:bCs/>
                <w:sz w:val="18"/>
                <w:szCs w:val="18"/>
                <w:lang w:val="tr-TR" w:eastAsia="tr-TR"/>
              </w:rPr>
              <w:t>2</w:t>
            </w:r>
          </w:p>
        </w:tc>
        <w:tc>
          <w:tcPr>
            <w:tcW w:w="1201" w:type="dxa"/>
            <w:tcBorders>
              <w:top w:val="single" w:sz="8" w:space="0" w:color="auto"/>
              <w:left w:val="nil"/>
              <w:bottom w:val="single" w:sz="8" w:space="0" w:color="auto"/>
              <w:right w:val="nil"/>
            </w:tcBorders>
            <w:shd w:val="clear" w:color="auto" w:fill="auto"/>
            <w:noWrap/>
            <w:vAlign w:val="bottom"/>
          </w:tcPr>
          <w:p w:rsidR="00085B91" w:rsidRPr="00DB1893" w:rsidRDefault="00085B91" w:rsidP="00085B91">
            <w:pPr>
              <w:jc w:val="right"/>
              <w:rPr>
                <w:rFonts w:ascii="Arial" w:hAnsi="Arial" w:cs="Arial"/>
                <w:b/>
                <w:bCs/>
                <w:sz w:val="18"/>
                <w:szCs w:val="18"/>
                <w:lang w:val="tr-TR" w:eastAsia="tr-TR"/>
              </w:rPr>
            </w:pPr>
            <w:r w:rsidRPr="00DB1893">
              <w:rPr>
                <w:rFonts w:ascii="Arial" w:hAnsi="Arial" w:cs="Arial"/>
                <w:b/>
                <w:bCs/>
                <w:sz w:val="18"/>
                <w:szCs w:val="18"/>
                <w:lang w:val="tr-TR" w:eastAsia="tr-TR"/>
              </w:rPr>
              <w:t>İlişkili taraf</w:t>
            </w:r>
          </w:p>
        </w:tc>
        <w:tc>
          <w:tcPr>
            <w:tcW w:w="1314" w:type="dxa"/>
            <w:tcBorders>
              <w:top w:val="single" w:sz="8" w:space="0" w:color="auto"/>
              <w:left w:val="nil"/>
              <w:bottom w:val="single" w:sz="8" w:space="0" w:color="auto"/>
              <w:right w:val="nil"/>
            </w:tcBorders>
            <w:shd w:val="clear" w:color="auto" w:fill="auto"/>
            <w:noWrap/>
            <w:vAlign w:val="bottom"/>
          </w:tcPr>
          <w:p w:rsidR="00085B91" w:rsidRPr="00DB1893" w:rsidRDefault="00085B91" w:rsidP="00085B91">
            <w:pPr>
              <w:jc w:val="right"/>
              <w:rPr>
                <w:rFonts w:ascii="Arial" w:hAnsi="Arial" w:cs="Arial"/>
                <w:b/>
                <w:bCs/>
                <w:sz w:val="18"/>
                <w:szCs w:val="18"/>
                <w:lang w:val="tr-TR" w:eastAsia="tr-TR"/>
              </w:rPr>
            </w:pPr>
            <w:r w:rsidRPr="00DB1893">
              <w:rPr>
                <w:rFonts w:ascii="Arial" w:hAnsi="Arial" w:cs="Arial"/>
                <w:b/>
                <w:bCs/>
                <w:sz w:val="18"/>
                <w:szCs w:val="18"/>
                <w:lang w:val="tr-TR" w:eastAsia="tr-TR"/>
              </w:rPr>
              <w:t>Diğer taraf</w:t>
            </w:r>
          </w:p>
        </w:tc>
        <w:tc>
          <w:tcPr>
            <w:tcW w:w="1201" w:type="dxa"/>
            <w:tcBorders>
              <w:top w:val="single" w:sz="8" w:space="0" w:color="auto"/>
              <w:left w:val="nil"/>
              <w:bottom w:val="single" w:sz="8" w:space="0" w:color="auto"/>
              <w:right w:val="nil"/>
            </w:tcBorders>
            <w:shd w:val="clear" w:color="auto" w:fill="auto"/>
            <w:noWrap/>
            <w:vAlign w:val="bottom"/>
          </w:tcPr>
          <w:p w:rsidR="00085B91" w:rsidRPr="00DB1893" w:rsidRDefault="00085B91" w:rsidP="00085B91">
            <w:pPr>
              <w:jc w:val="right"/>
              <w:rPr>
                <w:rFonts w:ascii="Arial" w:hAnsi="Arial" w:cs="Arial"/>
                <w:b/>
                <w:bCs/>
                <w:sz w:val="18"/>
                <w:szCs w:val="18"/>
                <w:lang w:val="tr-TR" w:eastAsia="tr-TR"/>
              </w:rPr>
            </w:pPr>
            <w:r w:rsidRPr="00DB1893">
              <w:rPr>
                <w:rFonts w:ascii="Arial" w:hAnsi="Arial" w:cs="Arial"/>
                <w:b/>
                <w:bCs/>
                <w:sz w:val="18"/>
                <w:szCs w:val="18"/>
                <w:lang w:val="tr-TR" w:eastAsia="tr-TR"/>
              </w:rPr>
              <w:t>İlişkili taraf</w:t>
            </w:r>
          </w:p>
        </w:tc>
        <w:tc>
          <w:tcPr>
            <w:tcW w:w="1129" w:type="dxa"/>
            <w:tcBorders>
              <w:top w:val="single" w:sz="8" w:space="0" w:color="auto"/>
              <w:left w:val="nil"/>
              <w:bottom w:val="single" w:sz="8" w:space="0" w:color="auto"/>
              <w:right w:val="nil"/>
            </w:tcBorders>
            <w:shd w:val="clear" w:color="auto" w:fill="auto"/>
            <w:noWrap/>
            <w:vAlign w:val="bottom"/>
          </w:tcPr>
          <w:p w:rsidR="00085B91" w:rsidRPr="00DB1893" w:rsidRDefault="00085B91" w:rsidP="00085B91">
            <w:pPr>
              <w:jc w:val="right"/>
              <w:rPr>
                <w:rFonts w:ascii="Arial" w:hAnsi="Arial" w:cs="Arial"/>
                <w:b/>
                <w:bCs/>
                <w:sz w:val="18"/>
                <w:szCs w:val="18"/>
                <w:lang w:val="tr-TR" w:eastAsia="tr-TR"/>
              </w:rPr>
            </w:pPr>
            <w:r w:rsidRPr="00DB1893">
              <w:rPr>
                <w:rFonts w:ascii="Arial" w:hAnsi="Arial" w:cs="Arial"/>
                <w:b/>
                <w:bCs/>
                <w:sz w:val="18"/>
                <w:szCs w:val="18"/>
                <w:lang w:val="tr-TR" w:eastAsia="tr-TR"/>
              </w:rPr>
              <w:t>Diğer taraf</w:t>
            </w:r>
          </w:p>
        </w:tc>
        <w:tc>
          <w:tcPr>
            <w:tcW w:w="1386" w:type="dxa"/>
            <w:tcBorders>
              <w:top w:val="single" w:sz="8" w:space="0" w:color="auto"/>
              <w:left w:val="nil"/>
              <w:bottom w:val="single" w:sz="8" w:space="0" w:color="auto"/>
              <w:right w:val="nil"/>
            </w:tcBorders>
            <w:shd w:val="clear" w:color="auto" w:fill="auto"/>
            <w:vAlign w:val="bottom"/>
          </w:tcPr>
          <w:p w:rsidR="00085B91" w:rsidRPr="00DB1893" w:rsidRDefault="00085B91" w:rsidP="00085B91">
            <w:pPr>
              <w:jc w:val="right"/>
              <w:rPr>
                <w:rFonts w:ascii="Arial" w:hAnsi="Arial" w:cs="Arial"/>
                <w:b/>
                <w:bCs/>
                <w:sz w:val="18"/>
                <w:szCs w:val="18"/>
                <w:lang w:val="tr-TR" w:eastAsia="tr-TR"/>
              </w:rPr>
            </w:pPr>
            <w:r w:rsidRPr="00DB1893">
              <w:rPr>
                <w:rFonts w:ascii="Arial" w:hAnsi="Arial" w:cs="Arial"/>
                <w:b/>
                <w:bCs/>
                <w:sz w:val="18"/>
                <w:szCs w:val="18"/>
                <w:lang w:val="tr-TR" w:eastAsia="tr-TR"/>
              </w:rPr>
              <w:t>Bankalardaki mevduat</w:t>
            </w:r>
          </w:p>
        </w:tc>
        <w:tc>
          <w:tcPr>
            <w:tcW w:w="1064" w:type="dxa"/>
            <w:tcBorders>
              <w:top w:val="single" w:sz="8" w:space="0" w:color="auto"/>
              <w:left w:val="nil"/>
              <w:bottom w:val="single" w:sz="8" w:space="0" w:color="auto"/>
              <w:right w:val="nil"/>
            </w:tcBorders>
            <w:shd w:val="clear" w:color="auto" w:fill="auto"/>
            <w:noWrap/>
            <w:vAlign w:val="bottom"/>
          </w:tcPr>
          <w:p w:rsidR="00085B91" w:rsidRPr="00DB1893" w:rsidRDefault="00085B91" w:rsidP="00085B91">
            <w:pPr>
              <w:jc w:val="right"/>
              <w:rPr>
                <w:rFonts w:ascii="Arial" w:hAnsi="Arial" w:cs="Arial"/>
                <w:b/>
                <w:bCs/>
                <w:sz w:val="18"/>
                <w:szCs w:val="18"/>
                <w:lang w:val="tr-TR" w:eastAsia="tr-TR"/>
              </w:rPr>
            </w:pPr>
            <w:r w:rsidRPr="00DB1893">
              <w:rPr>
                <w:rFonts w:ascii="Arial" w:hAnsi="Arial" w:cs="Arial"/>
                <w:b/>
                <w:bCs/>
                <w:sz w:val="18"/>
                <w:szCs w:val="18"/>
                <w:lang w:val="tr-TR" w:eastAsia="tr-TR"/>
              </w:rPr>
              <w:t>Türev araçlar</w:t>
            </w:r>
          </w:p>
        </w:tc>
        <w:tc>
          <w:tcPr>
            <w:tcW w:w="1134" w:type="dxa"/>
            <w:tcBorders>
              <w:top w:val="single" w:sz="8" w:space="0" w:color="auto"/>
              <w:left w:val="nil"/>
              <w:bottom w:val="single" w:sz="8" w:space="0" w:color="auto"/>
              <w:right w:val="nil"/>
            </w:tcBorders>
            <w:shd w:val="clear" w:color="auto" w:fill="auto"/>
            <w:noWrap/>
            <w:vAlign w:val="bottom"/>
          </w:tcPr>
          <w:p w:rsidR="00085B91" w:rsidRPr="00DB1893" w:rsidRDefault="00085B91" w:rsidP="00085B91">
            <w:pPr>
              <w:jc w:val="right"/>
              <w:rPr>
                <w:rFonts w:ascii="Arial" w:hAnsi="Arial" w:cs="Arial"/>
                <w:b/>
                <w:bCs/>
                <w:sz w:val="18"/>
                <w:szCs w:val="18"/>
                <w:lang w:val="tr-TR" w:eastAsia="tr-TR"/>
              </w:rPr>
            </w:pPr>
            <w:r w:rsidRPr="00DB1893">
              <w:rPr>
                <w:rFonts w:ascii="Arial" w:hAnsi="Arial" w:cs="Arial"/>
                <w:b/>
                <w:bCs/>
                <w:sz w:val="18"/>
                <w:szCs w:val="18"/>
                <w:lang w:val="tr-TR" w:eastAsia="tr-TR"/>
              </w:rPr>
              <w:t>Diğer</w:t>
            </w:r>
          </w:p>
        </w:tc>
      </w:tr>
      <w:tr w:rsidR="00085B91" w:rsidRPr="00DB1893" w:rsidTr="0086710F">
        <w:trPr>
          <w:trHeight w:val="113"/>
        </w:trPr>
        <w:tc>
          <w:tcPr>
            <w:tcW w:w="5620" w:type="dxa"/>
            <w:tcBorders>
              <w:top w:val="single" w:sz="8" w:space="0" w:color="auto"/>
              <w:left w:val="nil"/>
              <w:bottom w:val="nil"/>
              <w:right w:val="nil"/>
            </w:tcBorders>
            <w:shd w:val="clear" w:color="auto" w:fill="auto"/>
            <w:noWrap/>
            <w:vAlign w:val="bottom"/>
          </w:tcPr>
          <w:p w:rsidR="00085B91" w:rsidRPr="00DB1893" w:rsidRDefault="00085B91" w:rsidP="00085B91">
            <w:pPr>
              <w:ind w:left="145" w:hanging="145"/>
              <w:rPr>
                <w:rFonts w:ascii="Arial" w:hAnsi="Arial" w:cs="Arial"/>
                <w:b/>
                <w:sz w:val="18"/>
                <w:szCs w:val="18"/>
                <w:lang w:val="tr-TR" w:eastAsia="tr-TR"/>
              </w:rPr>
            </w:pPr>
          </w:p>
        </w:tc>
        <w:tc>
          <w:tcPr>
            <w:tcW w:w="1201" w:type="dxa"/>
            <w:tcBorders>
              <w:top w:val="single" w:sz="8" w:space="0" w:color="auto"/>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314" w:type="dxa"/>
            <w:tcBorders>
              <w:top w:val="single" w:sz="8" w:space="0" w:color="auto"/>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201" w:type="dxa"/>
            <w:tcBorders>
              <w:top w:val="single" w:sz="8" w:space="0" w:color="auto"/>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129" w:type="dxa"/>
            <w:tcBorders>
              <w:top w:val="single" w:sz="8" w:space="0" w:color="auto"/>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386" w:type="dxa"/>
            <w:tcBorders>
              <w:top w:val="single" w:sz="8" w:space="0" w:color="auto"/>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064" w:type="dxa"/>
            <w:tcBorders>
              <w:top w:val="single" w:sz="8" w:space="0" w:color="auto"/>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134" w:type="dxa"/>
            <w:tcBorders>
              <w:top w:val="single" w:sz="8" w:space="0" w:color="auto"/>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r>
      <w:tr w:rsidR="00085B91" w:rsidRPr="00DB1893" w:rsidTr="0086710F">
        <w:trPr>
          <w:trHeight w:val="113"/>
        </w:trPr>
        <w:tc>
          <w:tcPr>
            <w:tcW w:w="5620" w:type="dxa"/>
            <w:tcBorders>
              <w:top w:val="nil"/>
              <w:left w:val="nil"/>
              <w:bottom w:val="nil"/>
              <w:right w:val="nil"/>
            </w:tcBorders>
            <w:shd w:val="clear" w:color="auto" w:fill="auto"/>
            <w:noWrap/>
            <w:vAlign w:val="bottom"/>
          </w:tcPr>
          <w:p w:rsidR="00085B91" w:rsidRPr="00DB1893" w:rsidRDefault="00085B91" w:rsidP="00085B91">
            <w:pPr>
              <w:ind w:left="145" w:hanging="145"/>
              <w:rPr>
                <w:rFonts w:ascii="Arial" w:hAnsi="Arial" w:cs="Arial"/>
                <w:b/>
                <w:sz w:val="18"/>
                <w:szCs w:val="18"/>
                <w:lang w:val="tr-TR" w:eastAsia="tr-TR"/>
              </w:rPr>
            </w:pPr>
            <w:r w:rsidRPr="00DB1893">
              <w:rPr>
                <w:rFonts w:ascii="Arial" w:hAnsi="Arial" w:cs="Arial"/>
                <w:b/>
                <w:sz w:val="18"/>
                <w:szCs w:val="18"/>
                <w:lang w:val="tr-TR" w:eastAsia="tr-TR"/>
              </w:rPr>
              <w:t>Raporlama tarihi itibariyle maruz kalınan azami kredi riski (*) (A +B+C+D+E)</w:t>
            </w:r>
          </w:p>
        </w:tc>
        <w:tc>
          <w:tcPr>
            <w:tcW w:w="1201" w:type="dxa"/>
            <w:tcBorders>
              <w:top w:val="nil"/>
              <w:left w:val="nil"/>
              <w:bottom w:val="nil"/>
              <w:right w:val="nil"/>
            </w:tcBorders>
            <w:shd w:val="clear" w:color="auto" w:fill="auto"/>
            <w:noWrap/>
            <w:vAlign w:val="bottom"/>
          </w:tcPr>
          <w:p w:rsidR="00085B91" w:rsidRPr="00DB1893" w:rsidRDefault="00F228EC" w:rsidP="004D1DDC">
            <w:pPr>
              <w:jc w:val="right"/>
              <w:rPr>
                <w:rFonts w:ascii="Arial" w:hAnsi="Arial" w:cs="Arial"/>
                <w:b/>
                <w:sz w:val="18"/>
                <w:szCs w:val="18"/>
                <w:lang w:val="tr-TR" w:eastAsia="tr-TR"/>
              </w:rPr>
            </w:pPr>
            <w:r w:rsidRPr="00DB1893">
              <w:rPr>
                <w:rFonts w:ascii="Arial" w:hAnsi="Arial" w:cs="Arial"/>
                <w:b/>
                <w:sz w:val="18"/>
                <w:szCs w:val="18"/>
                <w:lang w:val="tr-TR" w:eastAsia="tr-TR"/>
              </w:rPr>
              <w:t>76.531</w:t>
            </w:r>
          </w:p>
        </w:tc>
        <w:tc>
          <w:tcPr>
            <w:tcW w:w="1314" w:type="dxa"/>
            <w:tcBorders>
              <w:top w:val="nil"/>
              <w:left w:val="nil"/>
              <w:bottom w:val="nil"/>
              <w:right w:val="nil"/>
            </w:tcBorders>
            <w:shd w:val="clear" w:color="auto" w:fill="auto"/>
            <w:noWrap/>
            <w:vAlign w:val="bottom"/>
          </w:tcPr>
          <w:p w:rsidR="00085B91" w:rsidRPr="00DB1893" w:rsidRDefault="0062131A" w:rsidP="0062131A">
            <w:pPr>
              <w:jc w:val="right"/>
              <w:rPr>
                <w:rFonts w:ascii="Arial" w:hAnsi="Arial" w:cs="Arial"/>
                <w:b/>
                <w:sz w:val="18"/>
                <w:szCs w:val="18"/>
                <w:lang w:val="tr-TR" w:eastAsia="tr-TR"/>
              </w:rPr>
            </w:pPr>
            <w:r w:rsidRPr="00DB1893">
              <w:rPr>
                <w:rFonts w:ascii="Arial" w:hAnsi="Arial" w:cs="Arial"/>
                <w:b/>
                <w:sz w:val="18"/>
                <w:szCs w:val="18"/>
                <w:lang w:val="tr-TR" w:eastAsia="tr-TR"/>
              </w:rPr>
              <w:t>54</w:t>
            </w:r>
            <w:r w:rsidR="00EF4AA8" w:rsidRPr="00DB1893">
              <w:rPr>
                <w:rFonts w:ascii="Arial" w:hAnsi="Arial" w:cs="Arial"/>
                <w:b/>
                <w:sz w:val="18"/>
                <w:szCs w:val="18"/>
                <w:lang w:val="tr-TR" w:eastAsia="tr-TR"/>
              </w:rPr>
              <w:t>.</w:t>
            </w:r>
            <w:r w:rsidRPr="00DB1893">
              <w:rPr>
                <w:rFonts w:ascii="Arial" w:hAnsi="Arial" w:cs="Arial"/>
                <w:b/>
                <w:sz w:val="18"/>
                <w:szCs w:val="18"/>
                <w:lang w:val="tr-TR" w:eastAsia="tr-TR"/>
              </w:rPr>
              <w:t>965</w:t>
            </w:r>
            <w:r w:rsidR="00EF4AA8" w:rsidRPr="00DB1893">
              <w:rPr>
                <w:rFonts w:ascii="Arial" w:hAnsi="Arial" w:cs="Arial"/>
                <w:b/>
                <w:sz w:val="18"/>
                <w:szCs w:val="18"/>
                <w:lang w:val="tr-TR" w:eastAsia="tr-TR"/>
              </w:rPr>
              <w:t>.</w:t>
            </w:r>
            <w:r w:rsidRPr="00DB1893">
              <w:rPr>
                <w:rFonts w:ascii="Arial" w:hAnsi="Arial" w:cs="Arial"/>
                <w:b/>
                <w:sz w:val="18"/>
                <w:szCs w:val="18"/>
                <w:lang w:val="tr-TR" w:eastAsia="tr-TR"/>
              </w:rPr>
              <w:t>075</w:t>
            </w:r>
          </w:p>
        </w:tc>
        <w:tc>
          <w:tcPr>
            <w:tcW w:w="1201" w:type="dxa"/>
            <w:tcBorders>
              <w:top w:val="nil"/>
              <w:left w:val="nil"/>
              <w:bottom w:val="nil"/>
              <w:right w:val="nil"/>
            </w:tcBorders>
            <w:shd w:val="clear" w:color="auto" w:fill="auto"/>
            <w:noWrap/>
            <w:vAlign w:val="bottom"/>
          </w:tcPr>
          <w:p w:rsidR="00085B91" w:rsidRPr="00DB1893" w:rsidRDefault="00086D0A"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129" w:type="dxa"/>
            <w:tcBorders>
              <w:top w:val="nil"/>
              <w:left w:val="nil"/>
              <w:bottom w:val="nil"/>
              <w:right w:val="nil"/>
            </w:tcBorders>
            <w:shd w:val="clear" w:color="auto" w:fill="auto"/>
            <w:noWrap/>
            <w:vAlign w:val="bottom"/>
          </w:tcPr>
          <w:p w:rsidR="00085B91" w:rsidRPr="00DB1893" w:rsidRDefault="00086D0A"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386" w:type="dxa"/>
            <w:tcBorders>
              <w:top w:val="nil"/>
              <w:left w:val="nil"/>
              <w:bottom w:val="nil"/>
              <w:right w:val="nil"/>
            </w:tcBorders>
            <w:shd w:val="clear" w:color="auto" w:fill="auto"/>
            <w:noWrap/>
            <w:vAlign w:val="bottom"/>
          </w:tcPr>
          <w:p w:rsidR="00085B91" w:rsidRPr="00DB1893" w:rsidRDefault="00CD7970" w:rsidP="00CD7970">
            <w:pPr>
              <w:jc w:val="right"/>
              <w:rPr>
                <w:rFonts w:ascii="Arial" w:hAnsi="Arial" w:cs="Arial"/>
                <w:b/>
                <w:sz w:val="18"/>
                <w:szCs w:val="18"/>
                <w:lang w:val="tr-TR" w:eastAsia="tr-TR"/>
              </w:rPr>
            </w:pPr>
            <w:r w:rsidRPr="00DB1893">
              <w:rPr>
                <w:rFonts w:ascii="Arial" w:hAnsi="Arial" w:cs="Arial"/>
                <w:b/>
                <w:sz w:val="18"/>
                <w:szCs w:val="18"/>
                <w:lang w:val="tr-TR" w:eastAsia="tr-TR"/>
              </w:rPr>
              <w:t>49.600.672</w:t>
            </w:r>
          </w:p>
        </w:tc>
        <w:tc>
          <w:tcPr>
            <w:tcW w:w="106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13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r>
      <w:tr w:rsidR="00085B91" w:rsidRPr="00DB1893" w:rsidTr="0086710F">
        <w:trPr>
          <w:trHeight w:val="113"/>
        </w:trPr>
        <w:tc>
          <w:tcPr>
            <w:tcW w:w="5620" w:type="dxa"/>
            <w:tcBorders>
              <w:top w:val="nil"/>
              <w:left w:val="nil"/>
              <w:bottom w:val="nil"/>
              <w:right w:val="nil"/>
            </w:tcBorders>
            <w:shd w:val="clear" w:color="auto" w:fill="auto"/>
            <w:noWrap/>
            <w:vAlign w:val="bottom"/>
          </w:tcPr>
          <w:p w:rsidR="00085B91" w:rsidRPr="00DB1893" w:rsidRDefault="00085B91" w:rsidP="00085B91">
            <w:pPr>
              <w:ind w:left="145" w:hanging="145"/>
              <w:rPr>
                <w:rFonts w:ascii="Arial" w:hAnsi="Arial" w:cs="Arial"/>
                <w:b/>
                <w:sz w:val="18"/>
                <w:szCs w:val="18"/>
                <w:lang w:val="tr-TR" w:eastAsia="tr-TR"/>
              </w:rPr>
            </w:pPr>
            <w:r w:rsidRPr="00DB1893">
              <w:rPr>
                <w:rFonts w:ascii="Arial" w:hAnsi="Arial" w:cs="Arial"/>
                <w:b/>
                <w:sz w:val="18"/>
                <w:szCs w:val="18"/>
                <w:lang w:val="tr-TR" w:eastAsia="tr-TR"/>
              </w:rPr>
              <w:t>- Azami riskin teminat, vs ile güvence altına alınmış kısmı</w:t>
            </w:r>
          </w:p>
        </w:tc>
        <w:tc>
          <w:tcPr>
            <w:tcW w:w="1201"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314" w:type="dxa"/>
            <w:tcBorders>
              <w:top w:val="nil"/>
              <w:left w:val="nil"/>
              <w:bottom w:val="nil"/>
              <w:right w:val="nil"/>
            </w:tcBorders>
            <w:shd w:val="clear" w:color="auto" w:fill="auto"/>
            <w:noWrap/>
            <w:vAlign w:val="bottom"/>
          </w:tcPr>
          <w:p w:rsidR="00085B91" w:rsidRPr="00DB1893" w:rsidRDefault="00EF4AA8" w:rsidP="0062131A">
            <w:pPr>
              <w:jc w:val="right"/>
              <w:rPr>
                <w:rFonts w:ascii="Arial" w:hAnsi="Arial" w:cs="Arial"/>
                <w:b/>
                <w:sz w:val="18"/>
                <w:szCs w:val="18"/>
                <w:lang w:val="tr-TR" w:eastAsia="tr-TR"/>
              </w:rPr>
            </w:pPr>
            <w:r w:rsidRPr="00DB1893">
              <w:rPr>
                <w:rFonts w:ascii="Arial" w:hAnsi="Arial" w:cs="Arial"/>
                <w:b/>
                <w:sz w:val="18"/>
                <w:szCs w:val="18"/>
                <w:lang w:val="tr-TR" w:eastAsia="tr-TR"/>
              </w:rPr>
              <w:t>2</w:t>
            </w:r>
            <w:r w:rsidR="0062131A" w:rsidRPr="00DB1893">
              <w:rPr>
                <w:rFonts w:ascii="Arial" w:hAnsi="Arial" w:cs="Arial"/>
                <w:b/>
                <w:sz w:val="18"/>
                <w:szCs w:val="18"/>
                <w:lang w:val="tr-TR" w:eastAsia="tr-TR"/>
              </w:rPr>
              <w:t>5</w:t>
            </w:r>
            <w:r w:rsidRPr="00DB1893">
              <w:rPr>
                <w:rFonts w:ascii="Arial" w:hAnsi="Arial" w:cs="Arial"/>
                <w:b/>
                <w:sz w:val="18"/>
                <w:szCs w:val="18"/>
                <w:lang w:val="tr-TR" w:eastAsia="tr-TR"/>
              </w:rPr>
              <w:t>.</w:t>
            </w:r>
            <w:r w:rsidR="0062131A" w:rsidRPr="00DB1893">
              <w:rPr>
                <w:rFonts w:ascii="Arial" w:hAnsi="Arial" w:cs="Arial"/>
                <w:b/>
                <w:sz w:val="18"/>
                <w:szCs w:val="18"/>
                <w:lang w:val="tr-TR" w:eastAsia="tr-TR"/>
              </w:rPr>
              <w:t>073</w:t>
            </w:r>
            <w:r w:rsidRPr="00DB1893">
              <w:rPr>
                <w:rFonts w:ascii="Arial" w:hAnsi="Arial" w:cs="Arial"/>
                <w:b/>
                <w:sz w:val="18"/>
                <w:szCs w:val="18"/>
                <w:lang w:val="tr-TR" w:eastAsia="tr-TR"/>
              </w:rPr>
              <w:t>.</w:t>
            </w:r>
            <w:r w:rsidR="0062131A" w:rsidRPr="00DB1893">
              <w:rPr>
                <w:rFonts w:ascii="Arial" w:hAnsi="Arial" w:cs="Arial"/>
                <w:b/>
                <w:sz w:val="18"/>
                <w:szCs w:val="18"/>
                <w:lang w:val="tr-TR" w:eastAsia="tr-TR"/>
              </w:rPr>
              <w:t>526</w:t>
            </w:r>
          </w:p>
        </w:tc>
        <w:tc>
          <w:tcPr>
            <w:tcW w:w="1201"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129"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386"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06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13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r>
      <w:tr w:rsidR="00085B91" w:rsidRPr="00DB1893" w:rsidTr="0086710F">
        <w:trPr>
          <w:trHeight w:val="113"/>
        </w:trPr>
        <w:tc>
          <w:tcPr>
            <w:tcW w:w="5620" w:type="dxa"/>
            <w:tcBorders>
              <w:top w:val="nil"/>
              <w:left w:val="nil"/>
              <w:bottom w:val="nil"/>
              <w:right w:val="nil"/>
            </w:tcBorders>
            <w:shd w:val="clear" w:color="auto" w:fill="auto"/>
            <w:noWrap/>
            <w:vAlign w:val="bottom"/>
          </w:tcPr>
          <w:p w:rsidR="00085B91" w:rsidRPr="00DB1893" w:rsidRDefault="00085B91" w:rsidP="00085B91">
            <w:pPr>
              <w:ind w:left="145" w:hanging="145"/>
              <w:rPr>
                <w:rFonts w:ascii="Arial" w:hAnsi="Arial" w:cs="Arial"/>
                <w:b/>
                <w:sz w:val="18"/>
                <w:szCs w:val="18"/>
                <w:lang w:val="tr-TR" w:eastAsia="tr-TR"/>
              </w:rPr>
            </w:pPr>
          </w:p>
        </w:tc>
        <w:tc>
          <w:tcPr>
            <w:tcW w:w="1201"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31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201"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129"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386"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06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13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r>
      <w:tr w:rsidR="00085B91" w:rsidRPr="00DB1893" w:rsidTr="0086710F">
        <w:trPr>
          <w:trHeight w:val="113"/>
        </w:trPr>
        <w:tc>
          <w:tcPr>
            <w:tcW w:w="5620" w:type="dxa"/>
            <w:tcBorders>
              <w:top w:val="nil"/>
              <w:left w:val="nil"/>
              <w:bottom w:val="nil"/>
              <w:right w:val="nil"/>
            </w:tcBorders>
            <w:shd w:val="clear" w:color="auto" w:fill="auto"/>
            <w:vAlign w:val="bottom"/>
          </w:tcPr>
          <w:p w:rsidR="00085B91" w:rsidRPr="00DB1893" w:rsidRDefault="00085B91" w:rsidP="00085B91">
            <w:pPr>
              <w:ind w:left="145" w:hanging="145"/>
              <w:rPr>
                <w:rFonts w:ascii="Arial" w:hAnsi="Arial" w:cs="Arial"/>
                <w:b/>
                <w:sz w:val="18"/>
                <w:szCs w:val="18"/>
                <w:lang w:val="tr-TR" w:eastAsia="tr-TR"/>
              </w:rPr>
            </w:pPr>
            <w:r w:rsidRPr="00DB1893">
              <w:rPr>
                <w:rFonts w:ascii="Arial" w:hAnsi="Arial" w:cs="Arial"/>
                <w:b/>
                <w:sz w:val="18"/>
                <w:szCs w:val="18"/>
                <w:lang w:val="tr-TR" w:eastAsia="tr-TR"/>
              </w:rPr>
              <w:t>A. Vadesi geçmemiş ya da değer düşüklüğüne uğramamış finansal varlıkların net defter değeri</w:t>
            </w:r>
          </w:p>
        </w:tc>
        <w:tc>
          <w:tcPr>
            <w:tcW w:w="1201" w:type="dxa"/>
            <w:tcBorders>
              <w:top w:val="nil"/>
              <w:left w:val="nil"/>
              <w:bottom w:val="nil"/>
              <w:right w:val="nil"/>
            </w:tcBorders>
            <w:shd w:val="clear" w:color="auto" w:fill="auto"/>
            <w:noWrap/>
            <w:vAlign w:val="bottom"/>
          </w:tcPr>
          <w:p w:rsidR="00085B91" w:rsidRPr="00DB1893" w:rsidRDefault="00F228EC" w:rsidP="004D1DDC">
            <w:pPr>
              <w:jc w:val="right"/>
              <w:rPr>
                <w:rFonts w:ascii="Arial" w:hAnsi="Arial" w:cs="Arial"/>
                <w:b/>
                <w:sz w:val="18"/>
                <w:szCs w:val="18"/>
                <w:lang w:val="tr-TR" w:eastAsia="tr-TR"/>
              </w:rPr>
            </w:pPr>
            <w:r w:rsidRPr="00DB1893">
              <w:rPr>
                <w:rFonts w:ascii="Arial" w:hAnsi="Arial" w:cs="Arial"/>
                <w:b/>
                <w:sz w:val="18"/>
                <w:szCs w:val="18"/>
                <w:lang w:val="tr-TR" w:eastAsia="tr-TR"/>
              </w:rPr>
              <w:t>76.531</w:t>
            </w:r>
          </w:p>
        </w:tc>
        <w:tc>
          <w:tcPr>
            <w:tcW w:w="1314" w:type="dxa"/>
            <w:tcBorders>
              <w:top w:val="nil"/>
              <w:left w:val="nil"/>
              <w:bottom w:val="nil"/>
              <w:right w:val="nil"/>
            </w:tcBorders>
            <w:shd w:val="clear" w:color="auto" w:fill="auto"/>
            <w:noWrap/>
            <w:vAlign w:val="bottom"/>
          </w:tcPr>
          <w:p w:rsidR="00085B91" w:rsidRPr="00DB1893" w:rsidRDefault="00927CBC" w:rsidP="00927CBC">
            <w:pPr>
              <w:jc w:val="right"/>
              <w:rPr>
                <w:rFonts w:ascii="Arial" w:hAnsi="Arial" w:cs="Arial"/>
                <w:b/>
                <w:sz w:val="18"/>
                <w:szCs w:val="18"/>
                <w:lang w:val="tr-TR" w:eastAsia="tr-TR"/>
              </w:rPr>
            </w:pPr>
            <w:r w:rsidRPr="00DB1893">
              <w:rPr>
                <w:rFonts w:ascii="Arial" w:hAnsi="Arial" w:cs="Arial"/>
                <w:b/>
                <w:sz w:val="18"/>
                <w:szCs w:val="18"/>
                <w:lang w:val="tr-TR" w:eastAsia="tr-TR"/>
              </w:rPr>
              <w:t>38</w:t>
            </w:r>
            <w:r w:rsidR="00EF4AA8" w:rsidRPr="00DB1893">
              <w:rPr>
                <w:rFonts w:ascii="Arial" w:hAnsi="Arial" w:cs="Arial"/>
                <w:b/>
                <w:sz w:val="18"/>
                <w:szCs w:val="18"/>
                <w:lang w:val="tr-TR" w:eastAsia="tr-TR"/>
              </w:rPr>
              <w:t>.</w:t>
            </w:r>
            <w:r w:rsidRPr="00DB1893">
              <w:rPr>
                <w:rFonts w:ascii="Arial" w:hAnsi="Arial" w:cs="Arial"/>
                <w:b/>
                <w:sz w:val="18"/>
                <w:szCs w:val="18"/>
                <w:lang w:val="tr-TR" w:eastAsia="tr-TR"/>
              </w:rPr>
              <w:t>538</w:t>
            </w:r>
            <w:r w:rsidR="00EF4AA8" w:rsidRPr="00DB1893">
              <w:rPr>
                <w:rFonts w:ascii="Arial" w:hAnsi="Arial" w:cs="Arial"/>
                <w:b/>
                <w:sz w:val="18"/>
                <w:szCs w:val="18"/>
                <w:lang w:val="tr-TR" w:eastAsia="tr-TR"/>
              </w:rPr>
              <w:t>.</w:t>
            </w:r>
            <w:r w:rsidRPr="00DB1893">
              <w:rPr>
                <w:rFonts w:ascii="Arial" w:hAnsi="Arial" w:cs="Arial"/>
                <w:b/>
                <w:sz w:val="18"/>
                <w:szCs w:val="18"/>
                <w:lang w:val="tr-TR" w:eastAsia="tr-TR"/>
              </w:rPr>
              <w:t>354</w:t>
            </w:r>
          </w:p>
        </w:tc>
        <w:tc>
          <w:tcPr>
            <w:tcW w:w="1201" w:type="dxa"/>
            <w:tcBorders>
              <w:top w:val="nil"/>
              <w:left w:val="nil"/>
              <w:bottom w:val="nil"/>
              <w:right w:val="nil"/>
            </w:tcBorders>
            <w:shd w:val="clear" w:color="auto" w:fill="auto"/>
            <w:noWrap/>
            <w:vAlign w:val="bottom"/>
          </w:tcPr>
          <w:p w:rsidR="00085B91" w:rsidRPr="00DB1893" w:rsidRDefault="00086D0A"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129" w:type="dxa"/>
            <w:tcBorders>
              <w:top w:val="nil"/>
              <w:left w:val="nil"/>
              <w:bottom w:val="nil"/>
              <w:right w:val="nil"/>
            </w:tcBorders>
            <w:shd w:val="clear" w:color="auto" w:fill="auto"/>
            <w:noWrap/>
            <w:vAlign w:val="bottom"/>
          </w:tcPr>
          <w:p w:rsidR="00085B91" w:rsidRPr="00DB1893" w:rsidRDefault="00086D0A"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386" w:type="dxa"/>
            <w:tcBorders>
              <w:top w:val="nil"/>
              <w:left w:val="nil"/>
              <w:bottom w:val="nil"/>
              <w:right w:val="nil"/>
            </w:tcBorders>
            <w:shd w:val="clear" w:color="auto" w:fill="auto"/>
            <w:noWrap/>
            <w:vAlign w:val="bottom"/>
          </w:tcPr>
          <w:p w:rsidR="00085B91" w:rsidRPr="00DB1893" w:rsidRDefault="00086D0A"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06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13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r>
      <w:tr w:rsidR="00085B91" w:rsidRPr="00DB1893" w:rsidTr="0086710F">
        <w:trPr>
          <w:trHeight w:val="113"/>
        </w:trPr>
        <w:tc>
          <w:tcPr>
            <w:tcW w:w="5620" w:type="dxa"/>
            <w:tcBorders>
              <w:top w:val="nil"/>
              <w:left w:val="nil"/>
              <w:bottom w:val="nil"/>
              <w:right w:val="nil"/>
            </w:tcBorders>
            <w:shd w:val="clear" w:color="auto" w:fill="auto"/>
            <w:noWrap/>
            <w:vAlign w:val="bottom"/>
          </w:tcPr>
          <w:p w:rsidR="00085B91" w:rsidRPr="00DB1893" w:rsidRDefault="00085B91" w:rsidP="00085B91">
            <w:pPr>
              <w:ind w:left="145" w:hanging="145"/>
              <w:rPr>
                <w:rFonts w:ascii="Arial" w:hAnsi="Arial" w:cs="Arial"/>
                <w:b/>
                <w:sz w:val="18"/>
                <w:szCs w:val="18"/>
                <w:lang w:val="tr-TR" w:eastAsia="tr-TR"/>
              </w:rPr>
            </w:pPr>
          </w:p>
        </w:tc>
        <w:tc>
          <w:tcPr>
            <w:tcW w:w="1201"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31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201"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129"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386"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06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13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r>
      <w:tr w:rsidR="00085B91" w:rsidRPr="00DB1893" w:rsidTr="0086710F">
        <w:trPr>
          <w:trHeight w:val="113"/>
        </w:trPr>
        <w:tc>
          <w:tcPr>
            <w:tcW w:w="5620" w:type="dxa"/>
            <w:tcBorders>
              <w:top w:val="nil"/>
              <w:left w:val="nil"/>
              <w:bottom w:val="nil"/>
              <w:right w:val="nil"/>
            </w:tcBorders>
            <w:shd w:val="clear" w:color="auto" w:fill="auto"/>
            <w:vAlign w:val="bottom"/>
          </w:tcPr>
          <w:p w:rsidR="00085B91" w:rsidRPr="00DB1893" w:rsidRDefault="00085B91" w:rsidP="00085B91">
            <w:pPr>
              <w:ind w:left="145" w:hanging="145"/>
              <w:rPr>
                <w:rFonts w:ascii="Arial" w:hAnsi="Arial" w:cs="Arial"/>
                <w:b/>
                <w:sz w:val="18"/>
                <w:szCs w:val="18"/>
                <w:lang w:val="tr-TR" w:eastAsia="tr-TR"/>
              </w:rPr>
            </w:pPr>
            <w:r w:rsidRPr="00DB1893">
              <w:rPr>
                <w:rFonts w:ascii="Arial" w:hAnsi="Arial" w:cs="Arial"/>
                <w:b/>
                <w:sz w:val="18"/>
                <w:szCs w:val="18"/>
                <w:lang w:val="tr-TR" w:eastAsia="tr-TR"/>
              </w:rPr>
              <w:t>B. Koşulları yeniden görüşülmüş bulunan, aksi takdirde vadesi geçmiş veya değer düşüklüğüne uğramış sayılacak finansal varlıkların defter değeri</w:t>
            </w:r>
          </w:p>
        </w:tc>
        <w:tc>
          <w:tcPr>
            <w:tcW w:w="1201" w:type="dxa"/>
            <w:tcBorders>
              <w:top w:val="nil"/>
              <w:left w:val="nil"/>
              <w:bottom w:val="nil"/>
              <w:right w:val="nil"/>
            </w:tcBorders>
            <w:shd w:val="clear" w:color="auto" w:fill="auto"/>
            <w:noWrap/>
            <w:vAlign w:val="bottom"/>
          </w:tcPr>
          <w:p w:rsidR="00085B91" w:rsidRPr="00DB1893" w:rsidRDefault="00086D0A"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314" w:type="dxa"/>
            <w:tcBorders>
              <w:top w:val="nil"/>
              <w:left w:val="nil"/>
              <w:bottom w:val="nil"/>
              <w:right w:val="nil"/>
            </w:tcBorders>
            <w:shd w:val="clear" w:color="auto" w:fill="auto"/>
            <w:noWrap/>
            <w:vAlign w:val="bottom"/>
          </w:tcPr>
          <w:p w:rsidR="00085B91" w:rsidRPr="00DB1893" w:rsidRDefault="00EF4AA8" w:rsidP="004D1DDC">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201" w:type="dxa"/>
            <w:tcBorders>
              <w:top w:val="nil"/>
              <w:left w:val="nil"/>
              <w:bottom w:val="nil"/>
              <w:right w:val="nil"/>
            </w:tcBorders>
            <w:shd w:val="clear" w:color="auto" w:fill="auto"/>
            <w:noWrap/>
            <w:vAlign w:val="bottom"/>
          </w:tcPr>
          <w:p w:rsidR="00085B91" w:rsidRPr="00DB1893" w:rsidRDefault="00086D0A"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129" w:type="dxa"/>
            <w:tcBorders>
              <w:top w:val="nil"/>
              <w:left w:val="nil"/>
              <w:bottom w:val="nil"/>
              <w:right w:val="nil"/>
            </w:tcBorders>
            <w:shd w:val="clear" w:color="auto" w:fill="auto"/>
            <w:noWrap/>
            <w:vAlign w:val="bottom"/>
          </w:tcPr>
          <w:p w:rsidR="00085B91" w:rsidRPr="00DB1893" w:rsidRDefault="00086D0A"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386"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06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13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r>
      <w:tr w:rsidR="00085B91" w:rsidRPr="00DB1893" w:rsidTr="0086710F">
        <w:trPr>
          <w:trHeight w:val="113"/>
        </w:trPr>
        <w:tc>
          <w:tcPr>
            <w:tcW w:w="5620" w:type="dxa"/>
            <w:tcBorders>
              <w:top w:val="nil"/>
              <w:left w:val="nil"/>
              <w:bottom w:val="nil"/>
              <w:right w:val="nil"/>
            </w:tcBorders>
            <w:shd w:val="clear" w:color="auto" w:fill="auto"/>
            <w:noWrap/>
            <w:vAlign w:val="bottom"/>
          </w:tcPr>
          <w:p w:rsidR="00085B91" w:rsidRPr="00DB1893" w:rsidRDefault="00085B91" w:rsidP="00085B91">
            <w:pPr>
              <w:ind w:left="145" w:hanging="145"/>
              <w:rPr>
                <w:rFonts w:ascii="Arial" w:hAnsi="Arial" w:cs="Arial"/>
                <w:b/>
                <w:sz w:val="18"/>
                <w:szCs w:val="18"/>
                <w:lang w:val="tr-TR" w:eastAsia="tr-TR"/>
              </w:rPr>
            </w:pPr>
          </w:p>
        </w:tc>
        <w:tc>
          <w:tcPr>
            <w:tcW w:w="1201"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31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201"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129"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386"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06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13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r>
      <w:tr w:rsidR="00085B91" w:rsidRPr="00DB1893" w:rsidTr="0086710F">
        <w:trPr>
          <w:trHeight w:val="113"/>
        </w:trPr>
        <w:tc>
          <w:tcPr>
            <w:tcW w:w="5620" w:type="dxa"/>
            <w:tcBorders>
              <w:top w:val="nil"/>
              <w:left w:val="nil"/>
              <w:bottom w:val="nil"/>
              <w:right w:val="nil"/>
            </w:tcBorders>
            <w:shd w:val="clear" w:color="auto" w:fill="auto"/>
            <w:vAlign w:val="bottom"/>
          </w:tcPr>
          <w:p w:rsidR="00085B91" w:rsidRPr="00DB1893" w:rsidRDefault="00085B91" w:rsidP="00085B91">
            <w:pPr>
              <w:ind w:left="145" w:hanging="145"/>
              <w:rPr>
                <w:rFonts w:ascii="Arial" w:hAnsi="Arial" w:cs="Arial"/>
                <w:b/>
                <w:sz w:val="18"/>
                <w:szCs w:val="18"/>
                <w:lang w:val="tr-TR" w:eastAsia="tr-TR"/>
              </w:rPr>
            </w:pPr>
            <w:r w:rsidRPr="00DB1893">
              <w:rPr>
                <w:rFonts w:ascii="Arial" w:hAnsi="Arial" w:cs="Arial"/>
                <w:b/>
                <w:sz w:val="18"/>
                <w:szCs w:val="18"/>
                <w:lang w:val="tr-TR" w:eastAsia="tr-TR"/>
              </w:rPr>
              <w:t>C. Vadesi geçmiş ancak değer düşüklüğüne uğramamış varlıkların net defter değeri</w:t>
            </w:r>
          </w:p>
        </w:tc>
        <w:tc>
          <w:tcPr>
            <w:tcW w:w="1201" w:type="dxa"/>
            <w:tcBorders>
              <w:top w:val="nil"/>
              <w:left w:val="nil"/>
              <w:bottom w:val="nil"/>
              <w:right w:val="nil"/>
            </w:tcBorders>
            <w:shd w:val="clear" w:color="auto" w:fill="auto"/>
            <w:noWrap/>
            <w:vAlign w:val="bottom"/>
          </w:tcPr>
          <w:p w:rsidR="00085B91" w:rsidRPr="00DB1893" w:rsidRDefault="00086D0A"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314" w:type="dxa"/>
            <w:tcBorders>
              <w:top w:val="nil"/>
              <w:left w:val="nil"/>
              <w:bottom w:val="nil"/>
              <w:right w:val="nil"/>
            </w:tcBorders>
            <w:shd w:val="clear" w:color="auto" w:fill="auto"/>
            <w:noWrap/>
            <w:vAlign w:val="bottom"/>
          </w:tcPr>
          <w:p w:rsidR="00085B91" w:rsidRPr="00DB1893" w:rsidRDefault="00EF4AA8" w:rsidP="0062131A">
            <w:pPr>
              <w:jc w:val="right"/>
              <w:rPr>
                <w:rFonts w:ascii="Arial" w:hAnsi="Arial" w:cs="Arial"/>
                <w:b/>
                <w:sz w:val="18"/>
                <w:szCs w:val="18"/>
                <w:lang w:val="tr-TR" w:eastAsia="tr-TR"/>
              </w:rPr>
            </w:pPr>
            <w:r w:rsidRPr="00DB1893">
              <w:rPr>
                <w:rFonts w:ascii="Arial" w:hAnsi="Arial" w:cs="Arial"/>
                <w:b/>
                <w:sz w:val="18"/>
                <w:szCs w:val="18"/>
                <w:lang w:val="tr-TR" w:eastAsia="tr-TR"/>
              </w:rPr>
              <w:t>1</w:t>
            </w:r>
            <w:r w:rsidR="0062131A" w:rsidRPr="00DB1893">
              <w:rPr>
                <w:rFonts w:ascii="Arial" w:hAnsi="Arial" w:cs="Arial"/>
                <w:b/>
                <w:sz w:val="18"/>
                <w:szCs w:val="18"/>
                <w:lang w:val="tr-TR" w:eastAsia="tr-TR"/>
              </w:rPr>
              <w:t>6</w:t>
            </w:r>
            <w:r w:rsidRPr="00DB1893">
              <w:rPr>
                <w:rFonts w:ascii="Arial" w:hAnsi="Arial" w:cs="Arial"/>
                <w:b/>
                <w:sz w:val="18"/>
                <w:szCs w:val="18"/>
                <w:lang w:val="tr-TR" w:eastAsia="tr-TR"/>
              </w:rPr>
              <w:t>.</w:t>
            </w:r>
            <w:r w:rsidR="0062131A" w:rsidRPr="00DB1893">
              <w:rPr>
                <w:rFonts w:ascii="Arial" w:hAnsi="Arial" w:cs="Arial"/>
                <w:b/>
                <w:sz w:val="18"/>
                <w:szCs w:val="18"/>
                <w:lang w:val="tr-TR" w:eastAsia="tr-TR"/>
              </w:rPr>
              <w:t>426</w:t>
            </w:r>
            <w:r w:rsidRPr="00DB1893">
              <w:rPr>
                <w:rFonts w:ascii="Arial" w:hAnsi="Arial" w:cs="Arial"/>
                <w:b/>
                <w:sz w:val="18"/>
                <w:szCs w:val="18"/>
                <w:lang w:val="tr-TR" w:eastAsia="tr-TR"/>
              </w:rPr>
              <w:t>.</w:t>
            </w:r>
            <w:r w:rsidR="0062131A" w:rsidRPr="00DB1893">
              <w:rPr>
                <w:rFonts w:ascii="Arial" w:hAnsi="Arial" w:cs="Arial"/>
                <w:b/>
                <w:sz w:val="18"/>
                <w:szCs w:val="18"/>
                <w:lang w:val="tr-TR" w:eastAsia="tr-TR"/>
              </w:rPr>
              <w:t>721</w:t>
            </w:r>
          </w:p>
        </w:tc>
        <w:tc>
          <w:tcPr>
            <w:tcW w:w="1201" w:type="dxa"/>
            <w:tcBorders>
              <w:top w:val="nil"/>
              <w:left w:val="nil"/>
              <w:bottom w:val="nil"/>
              <w:right w:val="nil"/>
            </w:tcBorders>
            <w:shd w:val="clear" w:color="auto" w:fill="auto"/>
            <w:noWrap/>
            <w:vAlign w:val="bottom"/>
          </w:tcPr>
          <w:p w:rsidR="00085B91" w:rsidRPr="00DB1893" w:rsidRDefault="00086D0A"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129" w:type="dxa"/>
            <w:tcBorders>
              <w:top w:val="nil"/>
              <w:left w:val="nil"/>
              <w:bottom w:val="nil"/>
              <w:right w:val="nil"/>
            </w:tcBorders>
            <w:shd w:val="clear" w:color="auto" w:fill="auto"/>
            <w:noWrap/>
            <w:vAlign w:val="bottom"/>
          </w:tcPr>
          <w:p w:rsidR="00085B91" w:rsidRPr="00DB1893" w:rsidRDefault="00086D0A"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386"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06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13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r>
      <w:tr w:rsidR="00085B91" w:rsidRPr="00DB1893" w:rsidTr="0086710F">
        <w:trPr>
          <w:trHeight w:val="113"/>
        </w:trPr>
        <w:tc>
          <w:tcPr>
            <w:tcW w:w="5620" w:type="dxa"/>
            <w:tcBorders>
              <w:top w:val="nil"/>
              <w:left w:val="nil"/>
              <w:bottom w:val="nil"/>
              <w:right w:val="nil"/>
            </w:tcBorders>
            <w:shd w:val="clear" w:color="auto" w:fill="auto"/>
            <w:noWrap/>
            <w:vAlign w:val="bottom"/>
          </w:tcPr>
          <w:p w:rsidR="00085B91" w:rsidRPr="00DB1893" w:rsidRDefault="00085B91" w:rsidP="00085B91">
            <w:pPr>
              <w:ind w:left="145" w:hanging="145"/>
              <w:rPr>
                <w:rFonts w:ascii="Arial" w:hAnsi="Arial" w:cs="Arial"/>
                <w:b/>
                <w:sz w:val="18"/>
                <w:szCs w:val="18"/>
                <w:lang w:val="tr-TR" w:eastAsia="tr-TR"/>
              </w:rPr>
            </w:pPr>
            <w:r w:rsidRPr="00DB1893">
              <w:rPr>
                <w:rFonts w:ascii="Arial" w:hAnsi="Arial" w:cs="Arial"/>
                <w:b/>
                <w:sz w:val="18"/>
                <w:szCs w:val="18"/>
                <w:lang w:val="tr-TR" w:eastAsia="tr-TR"/>
              </w:rPr>
              <w:t>- Teminat, vs ile güvence altına alınmış kısmı</w:t>
            </w:r>
          </w:p>
        </w:tc>
        <w:tc>
          <w:tcPr>
            <w:tcW w:w="1201"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314" w:type="dxa"/>
            <w:tcBorders>
              <w:top w:val="nil"/>
              <w:left w:val="nil"/>
              <w:bottom w:val="nil"/>
              <w:right w:val="nil"/>
            </w:tcBorders>
            <w:shd w:val="clear" w:color="auto" w:fill="auto"/>
            <w:noWrap/>
            <w:vAlign w:val="bottom"/>
          </w:tcPr>
          <w:p w:rsidR="00085B91" w:rsidRPr="00DB1893" w:rsidRDefault="0062131A" w:rsidP="0062131A">
            <w:pPr>
              <w:jc w:val="right"/>
              <w:rPr>
                <w:rFonts w:ascii="Arial" w:hAnsi="Arial" w:cs="Arial"/>
                <w:b/>
                <w:sz w:val="18"/>
                <w:szCs w:val="18"/>
                <w:lang w:val="tr-TR" w:eastAsia="tr-TR"/>
              </w:rPr>
            </w:pPr>
            <w:r w:rsidRPr="00DB1893">
              <w:rPr>
                <w:rFonts w:ascii="Arial" w:hAnsi="Arial" w:cs="Arial"/>
                <w:b/>
                <w:sz w:val="18"/>
                <w:szCs w:val="18"/>
                <w:lang w:val="tr-TR" w:eastAsia="tr-TR"/>
              </w:rPr>
              <w:t>7</w:t>
            </w:r>
            <w:r w:rsidR="00EF4AA8" w:rsidRPr="00DB1893">
              <w:rPr>
                <w:rFonts w:ascii="Arial" w:hAnsi="Arial" w:cs="Arial"/>
                <w:b/>
                <w:sz w:val="18"/>
                <w:szCs w:val="18"/>
                <w:lang w:val="tr-TR" w:eastAsia="tr-TR"/>
              </w:rPr>
              <w:t>.</w:t>
            </w:r>
            <w:r w:rsidRPr="00DB1893">
              <w:rPr>
                <w:rFonts w:ascii="Arial" w:hAnsi="Arial" w:cs="Arial"/>
                <w:b/>
                <w:sz w:val="18"/>
                <w:szCs w:val="18"/>
                <w:lang w:val="tr-TR" w:eastAsia="tr-TR"/>
              </w:rPr>
              <w:t>531</w:t>
            </w:r>
            <w:r w:rsidR="00EF4AA8" w:rsidRPr="00DB1893">
              <w:rPr>
                <w:rFonts w:ascii="Arial" w:hAnsi="Arial" w:cs="Arial"/>
                <w:b/>
                <w:sz w:val="18"/>
                <w:szCs w:val="18"/>
                <w:lang w:val="tr-TR" w:eastAsia="tr-TR"/>
              </w:rPr>
              <w:t>.</w:t>
            </w:r>
            <w:r w:rsidRPr="00DB1893">
              <w:rPr>
                <w:rFonts w:ascii="Arial" w:hAnsi="Arial" w:cs="Arial"/>
                <w:b/>
                <w:sz w:val="18"/>
                <w:szCs w:val="18"/>
                <w:lang w:val="tr-TR" w:eastAsia="tr-TR"/>
              </w:rPr>
              <w:t>072</w:t>
            </w:r>
          </w:p>
        </w:tc>
        <w:tc>
          <w:tcPr>
            <w:tcW w:w="1201" w:type="dxa"/>
            <w:tcBorders>
              <w:top w:val="nil"/>
              <w:left w:val="nil"/>
              <w:bottom w:val="nil"/>
              <w:right w:val="nil"/>
            </w:tcBorders>
            <w:shd w:val="clear" w:color="auto" w:fill="auto"/>
            <w:noWrap/>
            <w:vAlign w:val="bottom"/>
          </w:tcPr>
          <w:p w:rsidR="00085B91" w:rsidRPr="00DB1893" w:rsidRDefault="00086D0A"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129" w:type="dxa"/>
            <w:tcBorders>
              <w:top w:val="nil"/>
              <w:left w:val="nil"/>
              <w:bottom w:val="nil"/>
              <w:right w:val="nil"/>
            </w:tcBorders>
            <w:shd w:val="clear" w:color="auto" w:fill="auto"/>
            <w:noWrap/>
            <w:vAlign w:val="bottom"/>
          </w:tcPr>
          <w:p w:rsidR="00085B91" w:rsidRPr="00DB1893" w:rsidRDefault="00086D0A"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386"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06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13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r>
      <w:tr w:rsidR="00085B91" w:rsidRPr="00DB1893" w:rsidTr="0086710F">
        <w:trPr>
          <w:trHeight w:val="113"/>
        </w:trPr>
        <w:tc>
          <w:tcPr>
            <w:tcW w:w="5620" w:type="dxa"/>
            <w:tcBorders>
              <w:top w:val="nil"/>
              <w:left w:val="nil"/>
              <w:bottom w:val="nil"/>
              <w:right w:val="nil"/>
            </w:tcBorders>
            <w:shd w:val="clear" w:color="auto" w:fill="auto"/>
            <w:noWrap/>
            <w:vAlign w:val="bottom"/>
          </w:tcPr>
          <w:p w:rsidR="00085B91" w:rsidRPr="00DB1893" w:rsidRDefault="00085B91" w:rsidP="00085B91">
            <w:pPr>
              <w:ind w:left="145" w:hanging="145"/>
              <w:rPr>
                <w:rFonts w:ascii="Arial" w:hAnsi="Arial" w:cs="Arial"/>
                <w:b/>
                <w:sz w:val="18"/>
                <w:szCs w:val="18"/>
                <w:lang w:val="tr-TR" w:eastAsia="tr-TR"/>
              </w:rPr>
            </w:pPr>
          </w:p>
        </w:tc>
        <w:tc>
          <w:tcPr>
            <w:tcW w:w="1201"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31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201"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129"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386"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06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13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r>
      <w:tr w:rsidR="00085B91" w:rsidRPr="00DB1893" w:rsidTr="0086710F">
        <w:trPr>
          <w:trHeight w:val="113"/>
        </w:trPr>
        <w:tc>
          <w:tcPr>
            <w:tcW w:w="5620" w:type="dxa"/>
            <w:tcBorders>
              <w:top w:val="nil"/>
              <w:left w:val="nil"/>
              <w:bottom w:val="nil"/>
              <w:right w:val="nil"/>
            </w:tcBorders>
            <w:shd w:val="clear" w:color="auto" w:fill="auto"/>
            <w:noWrap/>
            <w:vAlign w:val="bottom"/>
          </w:tcPr>
          <w:p w:rsidR="00085B91" w:rsidRPr="00DB1893" w:rsidRDefault="00085B91" w:rsidP="00085B91">
            <w:pPr>
              <w:ind w:left="145" w:hanging="145"/>
              <w:rPr>
                <w:rFonts w:ascii="Arial" w:hAnsi="Arial" w:cs="Arial"/>
                <w:b/>
                <w:sz w:val="18"/>
                <w:szCs w:val="18"/>
                <w:lang w:val="tr-TR" w:eastAsia="tr-TR"/>
              </w:rPr>
            </w:pPr>
            <w:r w:rsidRPr="00DB1893">
              <w:rPr>
                <w:rFonts w:ascii="Arial" w:hAnsi="Arial" w:cs="Arial"/>
                <w:b/>
                <w:sz w:val="18"/>
                <w:szCs w:val="18"/>
                <w:lang w:val="tr-TR" w:eastAsia="tr-TR"/>
              </w:rPr>
              <w:t>D. Değer düşüklüğüne uğrayan varlıkların net defter değerleri</w:t>
            </w:r>
          </w:p>
        </w:tc>
        <w:tc>
          <w:tcPr>
            <w:tcW w:w="1201"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31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201"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129"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386"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06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13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r>
      <w:tr w:rsidR="00085B91" w:rsidRPr="00DB1893" w:rsidTr="0086710F">
        <w:trPr>
          <w:trHeight w:val="113"/>
        </w:trPr>
        <w:tc>
          <w:tcPr>
            <w:tcW w:w="5620" w:type="dxa"/>
            <w:tcBorders>
              <w:top w:val="nil"/>
              <w:left w:val="nil"/>
              <w:bottom w:val="nil"/>
              <w:right w:val="nil"/>
            </w:tcBorders>
            <w:shd w:val="clear" w:color="auto" w:fill="auto"/>
            <w:noWrap/>
            <w:vAlign w:val="bottom"/>
          </w:tcPr>
          <w:p w:rsidR="00085B91" w:rsidRPr="00DB1893" w:rsidRDefault="00085B91" w:rsidP="00085B91">
            <w:pPr>
              <w:ind w:left="145" w:hanging="145"/>
              <w:rPr>
                <w:rFonts w:ascii="Arial" w:hAnsi="Arial" w:cs="Arial"/>
                <w:b/>
                <w:sz w:val="18"/>
                <w:szCs w:val="18"/>
                <w:lang w:val="tr-TR" w:eastAsia="tr-TR"/>
              </w:rPr>
            </w:pPr>
            <w:r w:rsidRPr="00DB1893">
              <w:rPr>
                <w:rFonts w:ascii="Arial" w:hAnsi="Arial" w:cs="Arial"/>
                <w:b/>
                <w:sz w:val="18"/>
                <w:szCs w:val="18"/>
                <w:lang w:val="tr-TR" w:eastAsia="tr-TR"/>
              </w:rPr>
              <w:t>- Vadesi geçmiş (brüt defter değeri)</w:t>
            </w:r>
          </w:p>
        </w:tc>
        <w:tc>
          <w:tcPr>
            <w:tcW w:w="1201" w:type="dxa"/>
            <w:tcBorders>
              <w:top w:val="nil"/>
              <w:left w:val="nil"/>
              <w:bottom w:val="nil"/>
              <w:right w:val="nil"/>
            </w:tcBorders>
            <w:shd w:val="clear" w:color="auto" w:fill="auto"/>
            <w:noWrap/>
            <w:vAlign w:val="bottom"/>
          </w:tcPr>
          <w:p w:rsidR="00085B91" w:rsidRPr="00DB1893" w:rsidRDefault="00086D0A"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314" w:type="dxa"/>
            <w:tcBorders>
              <w:top w:val="nil"/>
              <w:left w:val="nil"/>
              <w:bottom w:val="nil"/>
              <w:right w:val="nil"/>
            </w:tcBorders>
            <w:shd w:val="clear" w:color="auto" w:fill="auto"/>
            <w:noWrap/>
            <w:vAlign w:val="bottom"/>
          </w:tcPr>
          <w:p w:rsidR="00085B91" w:rsidRPr="00DB1893" w:rsidRDefault="00346AB0" w:rsidP="00B45FD9">
            <w:pPr>
              <w:jc w:val="right"/>
              <w:rPr>
                <w:rFonts w:ascii="Arial" w:hAnsi="Arial" w:cs="Arial"/>
                <w:b/>
                <w:sz w:val="18"/>
                <w:szCs w:val="18"/>
                <w:lang w:val="tr-TR" w:eastAsia="tr-TR"/>
              </w:rPr>
            </w:pPr>
            <w:r w:rsidRPr="00DB1893">
              <w:rPr>
                <w:rFonts w:ascii="Arial" w:hAnsi="Arial" w:cs="Arial"/>
                <w:b/>
                <w:sz w:val="18"/>
                <w:szCs w:val="18"/>
                <w:lang w:val="tr-TR" w:eastAsia="tr-TR"/>
              </w:rPr>
              <w:t>4.8</w:t>
            </w:r>
            <w:r w:rsidR="004D1DDC" w:rsidRPr="00DB1893">
              <w:rPr>
                <w:rFonts w:ascii="Arial" w:hAnsi="Arial" w:cs="Arial"/>
                <w:b/>
                <w:sz w:val="18"/>
                <w:szCs w:val="18"/>
                <w:lang w:val="tr-TR" w:eastAsia="tr-TR"/>
              </w:rPr>
              <w:t>01</w:t>
            </w:r>
            <w:r w:rsidRPr="00DB1893">
              <w:rPr>
                <w:rFonts w:ascii="Arial" w:hAnsi="Arial" w:cs="Arial"/>
                <w:b/>
                <w:sz w:val="18"/>
                <w:szCs w:val="18"/>
                <w:lang w:val="tr-TR" w:eastAsia="tr-TR"/>
              </w:rPr>
              <w:t>.</w:t>
            </w:r>
            <w:r w:rsidR="00B45FD9" w:rsidRPr="00DB1893">
              <w:rPr>
                <w:rFonts w:ascii="Arial" w:hAnsi="Arial" w:cs="Arial"/>
                <w:b/>
                <w:sz w:val="18"/>
                <w:szCs w:val="18"/>
                <w:lang w:val="tr-TR" w:eastAsia="tr-TR"/>
              </w:rPr>
              <w:t>289</w:t>
            </w:r>
          </w:p>
        </w:tc>
        <w:tc>
          <w:tcPr>
            <w:tcW w:w="1201" w:type="dxa"/>
            <w:tcBorders>
              <w:top w:val="nil"/>
              <w:left w:val="nil"/>
              <w:bottom w:val="nil"/>
              <w:right w:val="nil"/>
            </w:tcBorders>
            <w:shd w:val="clear" w:color="auto" w:fill="auto"/>
            <w:noWrap/>
            <w:vAlign w:val="bottom"/>
          </w:tcPr>
          <w:p w:rsidR="00085B91" w:rsidRPr="00DB1893" w:rsidRDefault="00086D0A"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129" w:type="dxa"/>
            <w:tcBorders>
              <w:top w:val="nil"/>
              <w:left w:val="nil"/>
              <w:bottom w:val="nil"/>
              <w:right w:val="nil"/>
            </w:tcBorders>
            <w:shd w:val="clear" w:color="auto" w:fill="auto"/>
            <w:noWrap/>
            <w:vAlign w:val="bottom"/>
          </w:tcPr>
          <w:p w:rsidR="00085B91" w:rsidRPr="00DB1893" w:rsidRDefault="00086D0A"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386"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06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13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r>
      <w:tr w:rsidR="00085B91" w:rsidRPr="00DB1893" w:rsidTr="0086710F">
        <w:trPr>
          <w:trHeight w:val="113"/>
        </w:trPr>
        <w:tc>
          <w:tcPr>
            <w:tcW w:w="5620" w:type="dxa"/>
            <w:tcBorders>
              <w:top w:val="nil"/>
              <w:left w:val="nil"/>
              <w:bottom w:val="nil"/>
              <w:right w:val="nil"/>
            </w:tcBorders>
            <w:shd w:val="clear" w:color="auto" w:fill="auto"/>
            <w:noWrap/>
            <w:vAlign w:val="bottom"/>
          </w:tcPr>
          <w:p w:rsidR="00085B91" w:rsidRPr="00DB1893" w:rsidRDefault="00085B91" w:rsidP="00085B91">
            <w:pPr>
              <w:ind w:left="145" w:hanging="145"/>
              <w:rPr>
                <w:rFonts w:ascii="Arial" w:hAnsi="Arial" w:cs="Arial"/>
                <w:b/>
                <w:sz w:val="18"/>
                <w:szCs w:val="18"/>
                <w:lang w:val="tr-TR" w:eastAsia="tr-TR"/>
              </w:rPr>
            </w:pPr>
            <w:r w:rsidRPr="00DB1893">
              <w:rPr>
                <w:rFonts w:ascii="Arial" w:hAnsi="Arial" w:cs="Arial"/>
                <w:b/>
                <w:sz w:val="18"/>
                <w:szCs w:val="18"/>
                <w:lang w:val="tr-TR" w:eastAsia="tr-TR"/>
              </w:rPr>
              <w:t xml:space="preserve">   - Değer düşüklüğü (-)</w:t>
            </w:r>
          </w:p>
        </w:tc>
        <w:tc>
          <w:tcPr>
            <w:tcW w:w="1201" w:type="dxa"/>
            <w:tcBorders>
              <w:top w:val="nil"/>
              <w:left w:val="nil"/>
              <w:bottom w:val="nil"/>
              <w:right w:val="nil"/>
            </w:tcBorders>
            <w:shd w:val="clear" w:color="auto" w:fill="auto"/>
            <w:noWrap/>
            <w:vAlign w:val="bottom"/>
          </w:tcPr>
          <w:p w:rsidR="00085B91" w:rsidRPr="00DB1893" w:rsidRDefault="00086D0A"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314" w:type="dxa"/>
            <w:tcBorders>
              <w:top w:val="nil"/>
              <w:left w:val="nil"/>
              <w:bottom w:val="nil"/>
              <w:right w:val="nil"/>
            </w:tcBorders>
            <w:shd w:val="clear" w:color="auto" w:fill="auto"/>
            <w:noWrap/>
            <w:vAlign w:val="bottom"/>
          </w:tcPr>
          <w:p w:rsidR="00085B91" w:rsidRPr="00DB1893" w:rsidRDefault="00346AB0" w:rsidP="00B45FD9">
            <w:pPr>
              <w:jc w:val="right"/>
              <w:rPr>
                <w:rFonts w:ascii="Arial" w:hAnsi="Arial" w:cs="Arial"/>
                <w:b/>
                <w:sz w:val="18"/>
                <w:szCs w:val="18"/>
                <w:lang w:val="tr-TR" w:eastAsia="tr-TR"/>
              </w:rPr>
            </w:pPr>
            <w:r w:rsidRPr="00DB1893">
              <w:rPr>
                <w:rFonts w:ascii="Arial" w:hAnsi="Arial" w:cs="Arial"/>
                <w:b/>
                <w:sz w:val="18"/>
                <w:szCs w:val="18"/>
                <w:lang w:val="tr-TR" w:eastAsia="tr-TR"/>
              </w:rPr>
              <w:t>(4.</w:t>
            </w:r>
            <w:r w:rsidR="004D1DDC" w:rsidRPr="00DB1893">
              <w:rPr>
                <w:rFonts w:ascii="Arial" w:hAnsi="Arial" w:cs="Arial"/>
                <w:b/>
                <w:sz w:val="18"/>
                <w:szCs w:val="18"/>
                <w:lang w:val="tr-TR" w:eastAsia="tr-TR"/>
              </w:rPr>
              <w:t>801</w:t>
            </w:r>
            <w:r w:rsidRPr="00DB1893">
              <w:rPr>
                <w:rFonts w:ascii="Arial" w:hAnsi="Arial" w:cs="Arial"/>
                <w:b/>
                <w:sz w:val="18"/>
                <w:szCs w:val="18"/>
                <w:lang w:val="tr-TR" w:eastAsia="tr-TR"/>
              </w:rPr>
              <w:t>.</w:t>
            </w:r>
            <w:r w:rsidR="00B45FD9" w:rsidRPr="00DB1893">
              <w:rPr>
                <w:rFonts w:ascii="Arial" w:hAnsi="Arial" w:cs="Arial"/>
                <w:b/>
                <w:sz w:val="18"/>
                <w:szCs w:val="18"/>
                <w:lang w:val="tr-TR" w:eastAsia="tr-TR"/>
              </w:rPr>
              <w:t>289</w:t>
            </w:r>
            <w:r w:rsidRPr="00DB1893">
              <w:rPr>
                <w:rFonts w:ascii="Arial" w:hAnsi="Arial" w:cs="Arial"/>
                <w:b/>
                <w:sz w:val="18"/>
                <w:szCs w:val="18"/>
                <w:lang w:val="tr-TR" w:eastAsia="tr-TR"/>
              </w:rPr>
              <w:t>)</w:t>
            </w:r>
          </w:p>
        </w:tc>
        <w:tc>
          <w:tcPr>
            <w:tcW w:w="1201" w:type="dxa"/>
            <w:tcBorders>
              <w:top w:val="nil"/>
              <w:left w:val="nil"/>
              <w:bottom w:val="nil"/>
              <w:right w:val="nil"/>
            </w:tcBorders>
            <w:shd w:val="clear" w:color="auto" w:fill="auto"/>
            <w:noWrap/>
            <w:vAlign w:val="bottom"/>
          </w:tcPr>
          <w:p w:rsidR="00085B91" w:rsidRPr="00DB1893" w:rsidRDefault="00086D0A"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129" w:type="dxa"/>
            <w:tcBorders>
              <w:top w:val="nil"/>
              <w:left w:val="nil"/>
              <w:bottom w:val="nil"/>
              <w:right w:val="nil"/>
            </w:tcBorders>
            <w:shd w:val="clear" w:color="auto" w:fill="auto"/>
            <w:noWrap/>
            <w:vAlign w:val="bottom"/>
          </w:tcPr>
          <w:p w:rsidR="00085B91" w:rsidRPr="00DB1893" w:rsidRDefault="00086D0A"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386"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06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13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r>
      <w:tr w:rsidR="00085B91" w:rsidRPr="00DB1893" w:rsidTr="0086710F">
        <w:trPr>
          <w:trHeight w:val="113"/>
        </w:trPr>
        <w:tc>
          <w:tcPr>
            <w:tcW w:w="5620" w:type="dxa"/>
            <w:tcBorders>
              <w:top w:val="nil"/>
              <w:left w:val="nil"/>
              <w:bottom w:val="nil"/>
              <w:right w:val="nil"/>
            </w:tcBorders>
            <w:shd w:val="clear" w:color="auto" w:fill="auto"/>
            <w:noWrap/>
            <w:vAlign w:val="bottom"/>
          </w:tcPr>
          <w:p w:rsidR="00085B91" w:rsidRPr="00DB1893" w:rsidRDefault="00085B91" w:rsidP="00085B91">
            <w:pPr>
              <w:ind w:left="145" w:hanging="145"/>
              <w:rPr>
                <w:rFonts w:ascii="Arial" w:hAnsi="Arial" w:cs="Arial"/>
                <w:b/>
                <w:sz w:val="18"/>
                <w:szCs w:val="18"/>
                <w:lang w:val="tr-TR" w:eastAsia="tr-TR"/>
              </w:rPr>
            </w:pPr>
            <w:r w:rsidRPr="00DB1893">
              <w:rPr>
                <w:rFonts w:ascii="Arial" w:hAnsi="Arial" w:cs="Arial"/>
                <w:b/>
                <w:sz w:val="18"/>
                <w:szCs w:val="18"/>
                <w:lang w:val="tr-TR" w:eastAsia="tr-TR"/>
              </w:rPr>
              <w:t xml:space="preserve">   - Net değerin teminat, vs ile güvence altına alınmış kısmı</w:t>
            </w:r>
          </w:p>
        </w:tc>
        <w:tc>
          <w:tcPr>
            <w:tcW w:w="1201"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31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201"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129"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386"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06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13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r>
      <w:tr w:rsidR="00085B91" w:rsidRPr="00DB1893" w:rsidTr="0086710F">
        <w:trPr>
          <w:trHeight w:val="113"/>
        </w:trPr>
        <w:tc>
          <w:tcPr>
            <w:tcW w:w="5620" w:type="dxa"/>
            <w:tcBorders>
              <w:top w:val="nil"/>
              <w:left w:val="nil"/>
              <w:bottom w:val="nil"/>
              <w:right w:val="nil"/>
            </w:tcBorders>
            <w:shd w:val="clear" w:color="auto" w:fill="auto"/>
            <w:noWrap/>
            <w:vAlign w:val="bottom"/>
          </w:tcPr>
          <w:p w:rsidR="00085B91" w:rsidRPr="00DB1893" w:rsidRDefault="00085B91" w:rsidP="00085B91">
            <w:pPr>
              <w:ind w:left="145" w:hanging="145"/>
              <w:rPr>
                <w:rFonts w:ascii="Arial" w:hAnsi="Arial" w:cs="Arial"/>
                <w:b/>
                <w:sz w:val="18"/>
                <w:szCs w:val="18"/>
                <w:lang w:val="tr-TR" w:eastAsia="tr-TR"/>
              </w:rPr>
            </w:pPr>
            <w:r w:rsidRPr="00DB1893">
              <w:rPr>
                <w:rFonts w:ascii="Arial" w:hAnsi="Arial" w:cs="Arial"/>
                <w:b/>
                <w:sz w:val="18"/>
                <w:szCs w:val="18"/>
                <w:lang w:val="tr-TR" w:eastAsia="tr-TR"/>
              </w:rPr>
              <w:t>- Vadesi geçmemiş (brüt defter değeri)</w:t>
            </w:r>
          </w:p>
        </w:tc>
        <w:tc>
          <w:tcPr>
            <w:tcW w:w="1201"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31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201"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129"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386"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06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13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r>
      <w:tr w:rsidR="00085B91" w:rsidRPr="00DB1893" w:rsidTr="0086710F">
        <w:trPr>
          <w:trHeight w:val="113"/>
        </w:trPr>
        <w:tc>
          <w:tcPr>
            <w:tcW w:w="5620" w:type="dxa"/>
            <w:tcBorders>
              <w:top w:val="nil"/>
              <w:left w:val="nil"/>
              <w:bottom w:val="nil"/>
              <w:right w:val="nil"/>
            </w:tcBorders>
            <w:shd w:val="clear" w:color="auto" w:fill="auto"/>
            <w:noWrap/>
            <w:vAlign w:val="bottom"/>
          </w:tcPr>
          <w:p w:rsidR="00085B91" w:rsidRPr="00DB1893" w:rsidRDefault="00085B91" w:rsidP="00085B91">
            <w:pPr>
              <w:ind w:left="145" w:hanging="145"/>
              <w:rPr>
                <w:rFonts w:ascii="Arial" w:hAnsi="Arial" w:cs="Arial"/>
                <w:b/>
                <w:sz w:val="18"/>
                <w:szCs w:val="18"/>
                <w:lang w:val="tr-TR" w:eastAsia="tr-TR"/>
              </w:rPr>
            </w:pPr>
            <w:r w:rsidRPr="00DB1893">
              <w:rPr>
                <w:rFonts w:ascii="Arial" w:hAnsi="Arial" w:cs="Arial"/>
                <w:b/>
                <w:sz w:val="18"/>
                <w:szCs w:val="18"/>
                <w:lang w:val="tr-TR" w:eastAsia="tr-TR"/>
              </w:rPr>
              <w:t xml:space="preserve">  - Değer düşüklüğü (-)</w:t>
            </w:r>
          </w:p>
        </w:tc>
        <w:tc>
          <w:tcPr>
            <w:tcW w:w="1201"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31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201"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129"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386"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06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13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r>
      <w:tr w:rsidR="00085B91" w:rsidRPr="00DB1893" w:rsidTr="0086710F">
        <w:trPr>
          <w:trHeight w:val="113"/>
        </w:trPr>
        <w:tc>
          <w:tcPr>
            <w:tcW w:w="5620" w:type="dxa"/>
            <w:tcBorders>
              <w:top w:val="nil"/>
              <w:left w:val="nil"/>
              <w:bottom w:val="nil"/>
              <w:right w:val="nil"/>
            </w:tcBorders>
            <w:shd w:val="clear" w:color="auto" w:fill="auto"/>
            <w:noWrap/>
            <w:vAlign w:val="bottom"/>
          </w:tcPr>
          <w:p w:rsidR="00085B91" w:rsidRPr="00DB1893" w:rsidRDefault="00085B91" w:rsidP="00085B91">
            <w:pPr>
              <w:ind w:left="145" w:hanging="145"/>
              <w:rPr>
                <w:rFonts w:ascii="Arial" w:hAnsi="Arial" w:cs="Arial"/>
                <w:b/>
                <w:sz w:val="18"/>
                <w:szCs w:val="18"/>
                <w:lang w:val="tr-TR" w:eastAsia="tr-TR"/>
              </w:rPr>
            </w:pPr>
            <w:r w:rsidRPr="00DB1893">
              <w:rPr>
                <w:rFonts w:ascii="Arial" w:hAnsi="Arial" w:cs="Arial"/>
                <w:b/>
                <w:sz w:val="18"/>
                <w:szCs w:val="18"/>
                <w:lang w:val="tr-TR" w:eastAsia="tr-TR"/>
              </w:rPr>
              <w:t xml:space="preserve">  - Net değerin teminat, vs ile güvence altına alınmış kısmı</w:t>
            </w:r>
          </w:p>
        </w:tc>
        <w:tc>
          <w:tcPr>
            <w:tcW w:w="1201"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31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201"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129"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386"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06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13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r>
      <w:tr w:rsidR="00085B91" w:rsidRPr="00DB1893" w:rsidTr="0086710F">
        <w:trPr>
          <w:trHeight w:val="113"/>
        </w:trPr>
        <w:tc>
          <w:tcPr>
            <w:tcW w:w="5620" w:type="dxa"/>
            <w:tcBorders>
              <w:top w:val="nil"/>
              <w:left w:val="nil"/>
              <w:bottom w:val="nil"/>
              <w:right w:val="nil"/>
            </w:tcBorders>
            <w:shd w:val="clear" w:color="auto" w:fill="auto"/>
            <w:noWrap/>
            <w:vAlign w:val="bottom"/>
          </w:tcPr>
          <w:p w:rsidR="00085B91" w:rsidRPr="00DB1893" w:rsidRDefault="00085B91" w:rsidP="00085B91">
            <w:pPr>
              <w:ind w:left="145" w:hanging="145"/>
              <w:rPr>
                <w:rFonts w:ascii="Arial" w:hAnsi="Arial" w:cs="Arial"/>
                <w:b/>
                <w:sz w:val="18"/>
                <w:szCs w:val="18"/>
                <w:lang w:val="tr-TR" w:eastAsia="tr-TR"/>
              </w:rPr>
            </w:pPr>
          </w:p>
        </w:tc>
        <w:tc>
          <w:tcPr>
            <w:tcW w:w="1201"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31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201"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129"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386"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06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c>
          <w:tcPr>
            <w:tcW w:w="113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p>
        </w:tc>
      </w:tr>
      <w:tr w:rsidR="00085B91" w:rsidRPr="00DB1893" w:rsidTr="0086710F">
        <w:trPr>
          <w:trHeight w:val="113"/>
        </w:trPr>
        <w:tc>
          <w:tcPr>
            <w:tcW w:w="5620" w:type="dxa"/>
            <w:tcBorders>
              <w:top w:val="nil"/>
              <w:left w:val="nil"/>
              <w:bottom w:val="nil"/>
              <w:right w:val="nil"/>
            </w:tcBorders>
            <w:shd w:val="clear" w:color="auto" w:fill="auto"/>
            <w:noWrap/>
            <w:vAlign w:val="bottom"/>
          </w:tcPr>
          <w:p w:rsidR="00085B91" w:rsidRPr="00DB1893" w:rsidRDefault="00085B91" w:rsidP="00085B91">
            <w:pPr>
              <w:ind w:left="145" w:hanging="145"/>
              <w:rPr>
                <w:rFonts w:ascii="Arial" w:hAnsi="Arial" w:cs="Arial"/>
                <w:b/>
                <w:sz w:val="18"/>
                <w:szCs w:val="18"/>
                <w:lang w:val="tr-TR" w:eastAsia="tr-TR"/>
              </w:rPr>
            </w:pPr>
            <w:r w:rsidRPr="00DB1893">
              <w:rPr>
                <w:rFonts w:ascii="Arial" w:hAnsi="Arial" w:cs="Arial"/>
                <w:b/>
                <w:sz w:val="18"/>
                <w:szCs w:val="18"/>
                <w:lang w:val="tr-TR" w:eastAsia="tr-TR"/>
              </w:rPr>
              <w:t>E. Bilanço dışı kredi riski içeren unsurlar</w:t>
            </w:r>
          </w:p>
        </w:tc>
        <w:tc>
          <w:tcPr>
            <w:tcW w:w="1201"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31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201"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129"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386"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06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c>
          <w:tcPr>
            <w:tcW w:w="1134" w:type="dxa"/>
            <w:tcBorders>
              <w:top w:val="nil"/>
              <w:left w:val="nil"/>
              <w:bottom w:val="nil"/>
              <w:right w:val="nil"/>
            </w:tcBorders>
            <w:shd w:val="clear" w:color="auto" w:fill="auto"/>
            <w:noWrap/>
            <w:vAlign w:val="bottom"/>
          </w:tcPr>
          <w:p w:rsidR="00085B91" w:rsidRPr="00DB1893" w:rsidRDefault="00085B91" w:rsidP="00085B91">
            <w:pPr>
              <w:jc w:val="right"/>
              <w:rPr>
                <w:rFonts w:ascii="Arial" w:hAnsi="Arial" w:cs="Arial"/>
                <w:b/>
                <w:sz w:val="18"/>
                <w:szCs w:val="18"/>
                <w:lang w:val="tr-TR" w:eastAsia="tr-TR"/>
              </w:rPr>
            </w:pPr>
            <w:r w:rsidRPr="00DB1893">
              <w:rPr>
                <w:rFonts w:ascii="Arial" w:hAnsi="Arial" w:cs="Arial"/>
                <w:b/>
                <w:sz w:val="18"/>
                <w:szCs w:val="18"/>
                <w:lang w:val="tr-TR" w:eastAsia="tr-TR"/>
              </w:rPr>
              <w:t>-</w:t>
            </w:r>
          </w:p>
        </w:tc>
      </w:tr>
    </w:tbl>
    <w:p w:rsidR="00085B91" w:rsidRPr="00DB1893" w:rsidRDefault="00085B91" w:rsidP="00085B91">
      <w:pPr>
        <w:rPr>
          <w:rFonts w:ascii="Arial" w:hAnsi="Arial" w:cs="Arial"/>
          <w:b/>
          <w:lang w:val="tr-TR"/>
        </w:rPr>
      </w:pPr>
    </w:p>
    <w:p w:rsidR="00085B91" w:rsidRPr="00DB1893" w:rsidRDefault="00085B91" w:rsidP="00085B91">
      <w:pPr>
        <w:ind w:left="600" w:hanging="600"/>
        <w:rPr>
          <w:rFonts w:ascii="Arial" w:hAnsi="Arial" w:cs="Arial"/>
          <w:sz w:val="18"/>
          <w:lang w:val="tr-TR"/>
        </w:rPr>
      </w:pPr>
      <w:r w:rsidRPr="00DB1893">
        <w:rPr>
          <w:rFonts w:ascii="Arial" w:hAnsi="Arial" w:cs="Arial"/>
          <w:sz w:val="18"/>
          <w:lang w:val="tr-TR"/>
        </w:rPr>
        <w:t>(*)</w:t>
      </w:r>
      <w:r w:rsidRPr="00DB1893">
        <w:rPr>
          <w:rFonts w:ascii="Arial" w:hAnsi="Arial" w:cs="Arial"/>
          <w:sz w:val="18"/>
          <w:lang w:val="tr-TR"/>
        </w:rPr>
        <w:tab/>
        <w:t>Tutarın belirlenmesinde, alınan teminatlar gibi, kredi güvenilirliğinde artış sağlayan unsurlar dikkate alınmamıştır.</w:t>
      </w:r>
    </w:p>
    <w:p w:rsidR="00085B91" w:rsidRPr="00DB1893" w:rsidRDefault="00085B91" w:rsidP="00085B91">
      <w:pPr>
        <w:rPr>
          <w:rFonts w:ascii="Arial" w:hAnsi="Arial" w:cs="Arial"/>
          <w:b/>
          <w:spacing w:val="-3"/>
          <w:lang w:val="tr-TR"/>
        </w:rPr>
      </w:pPr>
    </w:p>
    <w:p w:rsidR="00085B91" w:rsidRPr="00DB1893" w:rsidRDefault="00085B91" w:rsidP="00085B91">
      <w:pPr>
        <w:rPr>
          <w:rFonts w:ascii="Arial" w:hAnsi="Arial" w:cs="Arial"/>
          <w:b/>
          <w:lang w:val="tr-TR"/>
        </w:rPr>
      </w:pPr>
      <w:r w:rsidRPr="00DB1893">
        <w:rPr>
          <w:rFonts w:ascii="Arial" w:hAnsi="Arial" w:cs="Arial"/>
          <w:b/>
          <w:lang w:val="tr-TR"/>
        </w:rPr>
        <w:br w:type="page"/>
      </w:r>
      <w:r w:rsidR="00CE3E2F" w:rsidRPr="00DB1893">
        <w:rPr>
          <w:rFonts w:ascii="Arial" w:hAnsi="Arial" w:cs="Arial"/>
          <w:b/>
          <w:lang w:val="tr-TR"/>
        </w:rPr>
        <w:t>1</w:t>
      </w:r>
      <w:r w:rsidR="00091191" w:rsidRPr="00DB1893">
        <w:rPr>
          <w:rFonts w:ascii="Arial" w:hAnsi="Arial" w:cs="Arial"/>
          <w:b/>
          <w:lang w:val="tr-TR"/>
        </w:rPr>
        <w:t>7</w:t>
      </w:r>
      <w:r w:rsidRPr="00DB1893">
        <w:rPr>
          <w:rFonts w:ascii="Arial" w:hAnsi="Arial" w:cs="Arial"/>
          <w:b/>
          <w:lang w:val="tr-TR"/>
        </w:rPr>
        <w:t>.</w:t>
      </w:r>
      <w:r w:rsidRPr="00DB1893">
        <w:rPr>
          <w:rFonts w:ascii="Arial" w:hAnsi="Arial" w:cs="Arial"/>
          <w:b/>
          <w:lang w:val="tr-TR"/>
        </w:rPr>
        <w:tab/>
        <w:t>Finansal araçlardan kaynaklanan risklerin niteliği ve düzeyi (devamı)</w:t>
      </w:r>
    </w:p>
    <w:p w:rsidR="00085B91" w:rsidRPr="00DB1893" w:rsidRDefault="00085B91" w:rsidP="00085B91">
      <w:pPr>
        <w:rPr>
          <w:rFonts w:ascii="Arial" w:hAnsi="Arial" w:cs="Arial"/>
          <w:b/>
          <w:spacing w:val="-3"/>
          <w:sz w:val="18"/>
          <w:szCs w:val="18"/>
          <w:lang w:val="tr-TR"/>
        </w:rPr>
      </w:pPr>
    </w:p>
    <w:tbl>
      <w:tblPr>
        <w:tblW w:w="14049" w:type="dxa"/>
        <w:tblInd w:w="55" w:type="dxa"/>
        <w:tblCellMar>
          <w:left w:w="70" w:type="dxa"/>
          <w:right w:w="70" w:type="dxa"/>
        </w:tblCellMar>
        <w:tblLook w:val="04A0" w:firstRow="1" w:lastRow="0" w:firstColumn="1" w:lastColumn="0" w:noHBand="0" w:noVBand="1"/>
      </w:tblPr>
      <w:tblGrid>
        <w:gridCol w:w="5620"/>
        <w:gridCol w:w="1201"/>
        <w:gridCol w:w="1314"/>
        <w:gridCol w:w="1201"/>
        <w:gridCol w:w="1129"/>
        <w:gridCol w:w="1386"/>
        <w:gridCol w:w="1064"/>
        <w:gridCol w:w="1134"/>
      </w:tblGrid>
      <w:tr w:rsidR="00AE2A99" w:rsidRPr="00DB1893" w:rsidTr="0086710F">
        <w:trPr>
          <w:trHeight w:val="113"/>
        </w:trPr>
        <w:tc>
          <w:tcPr>
            <w:tcW w:w="5620"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ind w:left="145" w:hanging="145"/>
              <w:rPr>
                <w:rFonts w:ascii="Arial" w:hAnsi="Arial" w:cs="Arial"/>
                <w:bCs/>
                <w:sz w:val="18"/>
                <w:szCs w:val="18"/>
                <w:lang w:val="tr-TR" w:eastAsia="tr-TR"/>
              </w:rPr>
            </w:pPr>
          </w:p>
        </w:tc>
        <w:tc>
          <w:tcPr>
            <w:tcW w:w="4845" w:type="dxa"/>
            <w:gridSpan w:val="4"/>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bCs/>
                <w:sz w:val="18"/>
                <w:szCs w:val="18"/>
                <w:lang w:val="tr-TR" w:eastAsia="tr-TR"/>
              </w:rPr>
            </w:pPr>
            <w:r w:rsidRPr="00DB1893">
              <w:rPr>
                <w:rFonts w:ascii="Arial" w:hAnsi="Arial" w:cs="Arial"/>
                <w:bCs/>
                <w:sz w:val="18"/>
                <w:szCs w:val="18"/>
                <w:lang w:val="tr-TR" w:eastAsia="tr-TR"/>
              </w:rPr>
              <w:t>Alacaklar</w:t>
            </w:r>
          </w:p>
        </w:tc>
        <w:tc>
          <w:tcPr>
            <w:tcW w:w="1386"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064"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134"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r>
      <w:tr w:rsidR="00AE2A99" w:rsidRPr="00DB1893" w:rsidTr="0086710F">
        <w:trPr>
          <w:trHeight w:val="113"/>
        </w:trPr>
        <w:tc>
          <w:tcPr>
            <w:tcW w:w="5620"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r w:rsidRPr="00DB1893">
              <w:rPr>
                <w:rFonts w:ascii="Arial" w:hAnsi="Arial" w:cs="Arial"/>
                <w:bCs/>
                <w:sz w:val="18"/>
                <w:szCs w:val="18"/>
                <w:lang w:val="tr-TR" w:eastAsia="tr-TR"/>
              </w:rPr>
              <w:t>Finansal araç türleri itibariyle maruz kalınan kredi riskleri</w:t>
            </w:r>
          </w:p>
        </w:tc>
        <w:tc>
          <w:tcPr>
            <w:tcW w:w="2515" w:type="dxa"/>
            <w:gridSpan w:val="2"/>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bCs/>
                <w:sz w:val="18"/>
                <w:szCs w:val="18"/>
                <w:lang w:val="tr-TR" w:eastAsia="tr-TR"/>
              </w:rPr>
            </w:pPr>
            <w:r w:rsidRPr="00DB1893">
              <w:rPr>
                <w:rFonts w:ascii="Arial" w:hAnsi="Arial" w:cs="Arial"/>
                <w:bCs/>
                <w:sz w:val="18"/>
                <w:szCs w:val="18"/>
                <w:lang w:val="tr-TR" w:eastAsia="tr-TR"/>
              </w:rPr>
              <w:t>Ticari alacaklar</w:t>
            </w:r>
          </w:p>
        </w:tc>
        <w:tc>
          <w:tcPr>
            <w:tcW w:w="2330" w:type="dxa"/>
            <w:gridSpan w:val="2"/>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bCs/>
                <w:sz w:val="18"/>
                <w:szCs w:val="18"/>
                <w:lang w:val="tr-TR" w:eastAsia="tr-TR"/>
              </w:rPr>
            </w:pPr>
            <w:r w:rsidRPr="00DB1893">
              <w:rPr>
                <w:rFonts w:ascii="Arial" w:hAnsi="Arial" w:cs="Arial"/>
                <w:bCs/>
                <w:sz w:val="18"/>
                <w:szCs w:val="18"/>
                <w:lang w:val="tr-TR" w:eastAsia="tr-TR"/>
              </w:rPr>
              <w:t>Diğer alacaklar</w:t>
            </w:r>
          </w:p>
        </w:tc>
        <w:tc>
          <w:tcPr>
            <w:tcW w:w="1386"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064"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134"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r>
      <w:tr w:rsidR="00AE2A99" w:rsidRPr="00DB1893" w:rsidTr="0086710F">
        <w:trPr>
          <w:trHeight w:val="113"/>
        </w:trPr>
        <w:tc>
          <w:tcPr>
            <w:tcW w:w="5620" w:type="dxa"/>
            <w:tcBorders>
              <w:top w:val="single" w:sz="8" w:space="0" w:color="auto"/>
              <w:left w:val="nil"/>
              <w:bottom w:val="single" w:sz="8" w:space="0" w:color="auto"/>
              <w:right w:val="nil"/>
            </w:tcBorders>
            <w:shd w:val="clear" w:color="auto" w:fill="auto"/>
            <w:noWrap/>
            <w:vAlign w:val="bottom"/>
          </w:tcPr>
          <w:p w:rsidR="00AE2A99" w:rsidRPr="00DB1893" w:rsidRDefault="00AE2A99" w:rsidP="003253E3">
            <w:pPr>
              <w:ind w:left="145" w:hanging="145"/>
              <w:rPr>
                <w:rFonts w:ascii="Arial" w:hAnsi="Arial" w:cs="Arial"/>
                <w:bCs/>
                <w:sz w:val="18"/>
                <w:szCs w:val="18"/>
                <w:lang w:val="tr-TR" w:eastAsia="tr-TR"/>
              </w:rPr>
            </w:pPr>
            <w:r w:rsidRPr="00DB1893">
              <w:rPr>
                <w:rFonts w:ascii="Arial" w:hAnsi="Arial" w:cs="Arial"/>
                <w:bCs/>
                <w:sz w:val="18"/>
                <w:szCs w:val="18"/>
                <w:lang w:val="tr-TR" w:eastAsia="tr-TR"/>
              </w:rPr>
              <w:t>31 Aralık 201</w:t>
            </w:r>
            <w:r w:rsidR="003253E3" w:rsidRPr="00DB1893">
              <w:rPr>
                <w:rFonts w:ascii="Arial" w:hAnsi="Arial" w:cs="Arial"/>
                <w:bCs/>
                <w:sz w:val="18"/>
                <w:szCs w:val="18"/>
                <w:lang w:val="tr-TR" w:eastAsia="tr-TR"/>
              </w:rPr>
              <w:t>1</w:t>
            </w:r>
          </w:p>
        </w:tc>
        <w:tc>
          <w:tcPr>
            <w:tcW w:w="1201"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bCs/>
                <w:sz w:val="18"/>
                <w:szCs w:val="18"/>
                <w:lang w:val="tr-TR" w:eastAsia="tr-TR"/>
              </w:rPr>
            </w:pPr>
            <w:r w:rsidRPr="00DB1893">
              <w:rPr>
                <w:rFonts w:ascii="Arial" w:hAnsi="Arial" w:cs="Arial"/>
                <w:bCs/>
                <w:sz w:val="18"/>
                <w:szCs w:val="18"/>
                <w:lang w:val="tr-TR" w:eastAsia="tr-TR"/>
              </w:rPr>
              <w:t>İlişkili taraf</w:t>
            </w:r>
          </w:p>
        </w:tc>
        <w:tc>
          <w:tcPr>
            <w:tcW w:w="1314"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bCs/>
                <w:sz w:val="18"/>
                <w:szCs w:val="18"/>
                <w:lang w:val="tr-TR" w:eastAsia="tr-TR"/>
              </w:rPr>
            </w:pPr>
            <w:r w:rsidRPr="00DB1893">
              <w:rPr>
                <w:rFonts w:ascii="Arial" w:hAnsi="Arial" w:cs="Arial"/>
                <w:bCs/>
                <w:sz w:val="18"/>
                <w:szCs w:val="18"/>
                <w:lang w:val="tr-TR" w:eastAsia="tr-TR"/>
              </w:rPr>
              <w:t>Diğer taraf</w:t>
            </w:r>
          </w:p>
        </w:tc>
        <w:tc>
          <w:tcPr>
            <w:tcW w:w="1201"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bCs/>
                <w:sz w:val="18"/>
                <w:szCs w:val="18"/>
                <w:lang w:val="tr-TR" w:eastAsia="tr-TR"/>
              </w:rPr>
            </w:pPr>
            <w:r w:rsidRPr="00DB1893">
              <w:rPr>
                <w:rFonts w:ascii="Arial" w:hAnsi="Arial" w:cs="Arial"/>
                <w:bCs/>
                <w:sz w:val="18"/>
                <w:szCs w:val="18"/>
                <w:lang w:val="tr-TR" w:eastAsia="tr-TR"/>
              </w:rPr>
              <w:t>İlişkili taraf</w:t>
            </w:r>
          </w:p>
        </w:tc>
        <w:tc>
          <w:tcPr>
            <w:tcW w:w="1129"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bCs/>
                <w:sz w:val="18"/>
                <w:szCs w:val="18"/>
                <w:lang w:val="tr-TR" w:eastAsia="tr-TR"/>
              </w:rPr>
            </w:pPr>
            <w:r w:rsidRPr="00DB1893">
              <w:rPr>
                <w:rFonts w:ascii="Arial" w:hAnsi="Arial" w:cs="Arial"/>
                <w:bCs/>
                <w:sz w:val="18"/>
                <w:szCs w:val="18"/>
                <w:lang w:val="tr-TR" w:eastAsia="tr-TR"/>
              </w:rPr>
              <w:t>Diğer taraf</w:t>
            </w:r>
          </w:p>
        </w:tc>
        <w:tc>
          <w:tcPr>
            <w:tcW w:w="1386" w:type="dxa"/>
            <w:tcBorders>
              <w:top w:val="single" w:sz="8" w:space="0" w:color="auto"/>
              <w:left w:val="nil"/>
              <w:bottom w:val="single" w:sz="8" w:space="0" w:color="auto"/>
              <w:right w:val="nil"/>
            </w:tcBorders>
            <w:shd w:val="clear" w:color="auto" w:fill="auto"/>
            <w:vAlign w:val="bottom"/>
          </w:tcPr>
          <w:p w:rsidR="00AE2A99" w:rsidRPr="00DB1893" w:rsidRDefault="00AE2A99" w:rsidP="00AE2A99">
            <w:pPr>
              <w:jc w:val="right"/>
              <w:rPr>
                <w:rFonts w:ascii="Arial" w:hAnsi="Arial" w:cs="Arial"/>
                <w:bCs/>
                <w:sz w:val="18"/>
                <w:szCs w:val="18"/>
                <w:lang w:val="tr-TR" w:eastAsia="tr-TR"/>
              </w:rPr>
            </w:pPr>
            <w:r w:rsidRPr="00DB1893">
              <w:rPr>
                <w:rFonts w:ascii="Arial" w:hAnsi="Arial" w:cs="Arial"/>
                <w:bCs/>
                <w:sz w:val="18"/>
                <w:szCs w:val="18"/>
                <w:lang w:val="tr-TR" w:eastAsia="tr-TR"/>
              </w:rPr>
              <w:t>Bankalardaki mevduat</w:t>
            </w:r>
          </w:p>
        </w:tc>
        <w:tc>
          <w:tcPr>
            <w:tcW w:w="1064"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bCs/>
                <w:sz w:val="18"/>
                <w:szCs w:val="18"/>
                <w:lang w:val="tr-TR" w:eastAsia="tr-TR"/>
              </w:rPr>
            </w:pPr>
            <w:r w:rsidRPr="00DB1893">
              <w:rPr>
                <w:rFonts w:ascii="Arial" w:hAnsi="Arial" w:cs="Arial"/>
                <w:bCs/>
                <w:sz w:val="18"/>
                <w:szCs w:val="18"/>
                <w:lang w:val="tr-TR" w:eastAsia="tr-TR"/>
              </w:rPr>
              <w:t>Türev araçlar</w:t>
            </w:r>
          </w:p>
        </w:tc>
        <w:tc>
          <w:tcPr>
            <w:tcW w:w="1134"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bCs/>
                <w:sz w:val="18"/>
                <w:szCs w:val="18"/>
                <w:lang w:val="tr-TR" w:eastAsia="tr-TR"/>
              </w:rPr>
            </w:pPr>
            <w:r w:rsidRPr="00DB1893">
              <w:rPr>
                <w:rFonts w:ascii="Arial" w:hAnsi="Arial" w:cs="Arial"/>
                <w:bCs/>
                <w:sz w:val="18"/>
                <w:szCs w:val="18"/>
                <w:lang w:val="tr-TR" w:eastAsia="tr-TR"/>
              </w:rPr>
              <w:t>Diğer</w:t>
            </w:r>
          </w:p>
        </w:tc>
      </w:tr>
      <w:tr w:rsidR="00AE2A99" w:rsidRPr="00DB1893" w:rsidTr="0086710F">
        <w:trPr>
          <w:trHeight w:val="113"/>
        </w:trPr>
        <w:tc>
          <w:tcPr>
            <w:tcW w:w="5620" w:type="dxa"/>
            <w:tcBorders>
              <w:top w:val="single" w:sz="8" w:space="0" w:color="auto"/>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p>
        </w:tc>
        <w:tc>
          <w:tcPr>
            <w:tcW w:w="1201" w:type="dxa"/>
            <w:tcBorders>
              <w:top w:val="single" w:sz="8" w:space="0" w:color="auto"/>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314" w:type="dxa"/>
            <w:tcBorders>
              <w:top w:val="single" w:sz="8" w:space="0" w:color="auto"/>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201" w:type="dxa"/>
            <w:tcBorders>
              <w:top w:val="single" w:sz="8" w:space="0" w:color="auto"/>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129" w:type="dxa"/>
            <w:tcBorders>
              <w:top w:val="single" w:sz="8" w:space="0" w:color="auto"/>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386" w:type="dxa"/>
            <w:tcBorders>
              <w:top w:val="single" w:sz="8" w:space="0" w:color="auto"/>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064" w:type="dxa"/>
            <w:tcBorders>
              <w:top w:val="single" w:sz="8" w:space="0" w:color="auto"/>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134" w:type="dxa"/>
            <w:tcBorders>
              <w:top w:val="single" w:sz="8" w:space="0" w:color="auto"/>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r>
      <w:tr w:rsidR="00AE2A99" w:rsidRPr="00DB1893" w:rsidTr="0086710F">
        <w:trPr>
          <w:trHeight w:val="113"/>
        </w:trPr>
        <w:tc>
          <w:tcPr>
            <w:tcW w:w="5620" w:type="dxa"/>
            <w:tcBorders>
              <w:top w:val="nil"/>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r w:rsidRPr="00DB1893">
              <w:rPr>
                <w:rFonts w:ascii="Arial" w:hAnsi="Arial" w:cs="Arial"/>
                <w:sz w:val="18"/>
                <w:szCs w:val="18"/>
                <w:lang w:val="tr-TR" w:eastAsia="tr-TR"/>
              </w:rPr>
              <w:t>Raporlama tarihi itibariyle maruz kalınan azami kredi riski (*) (A +B+C+D+E)</w:t>
            </w:r>
          </w:p>
        </w:tc>
        <w:tc>
          <w:tcPr>
            <w:tcW w:w="1201" w:type="dxa"/>
            <w:tcBorders>
              <w:top w:val="nil"/>
              <w:left w:val="nil"/>
              <w:bottom w:val="nil"/>
              <w:right w:val="nil"/>
            </w:tcBorders>
            <w:shd w:val="clear" w:color="auto" w:fill="auto"/>
            <w:noWrap/>
            <w:vAlign w:val="bottom"/>
          </w:tcPr>
          <w:p w:rsidR="00AE2A99" w:rsidRPr="00DB1893" w:rsidRDefault="003253E3" w:rsidP="00AE2A99">
            <w:pPr>
              <w:jc w:val="right"/>
              <w:rPr>
                <w:rFonts w:ascii="Arial" w:hAnsi="Arial" w:cs="Arial"/>
                <w:sz w:val="18"/>
                <w:szCs w:val="18"/>
                <w:lang w:val="tr-TR" w:eastAsia="tr-TR"/>
              </w:rPr>
            </w:pPr>
            <w:r w:rsidRPr="00DB1893">
              <w:rPr>
                <w:rFonts w:ascii="Arial" w:hAnsi="Arial" w:cs="Arial"/>
                <w:sz w:val="18"/>
                <w:szCs w:val="18"/>
                <w:lang w:val="tr-TR" w:eastAsia="tr-TR"/>
              </w:rPr>
              <w:t>62.400</w:t>
            </w:r>
          </w:p>
        </w:tc>
        <w:tc>
          <w:tcPr>
            <w:tcW w:w="1314" w:type="dxa"/>
            <w:tcBorders>
              <w:top w:val="nil"/>
              <w:left w:val="nil"/>
              <w:bottom w:val="nil"/>
              <w:right w:val="nil"/>
            </w:tcBorders>
            <w:shd w:val="clear" w:color="auto" w:fill="auto"/>
            <w:noWrap/>
            <w:vAlign w:val="bottom"/>
          </w:tcPr>
          <w:p w:rsidR="00AE2A99" w:rsidRPr="00DB1893" w:rsidRDefault="003253E3" w:rsidP="00AE2A99">
            <w:pPr>
              <w:jc w:val="right"/>
              <w:rPr>
                <w:rFonts w:ascii="Arial" w:hAnsi="Arial" w:cs="Arial"/>
                <w:sz w:val="18"/>
                <w:szCs w:val="18"/>
                <w:lang w:val="tr-TR" w:eastAsia="tr-TR"/>
              </w:rPr>
            </w:pPr>
            <w:r w:rsidRPr="00DB1893">
              <w:rPr>
                <w:rFonts w:ascii="Arial" w:hAnsi="Arial" w:cs="Arial"/>
                <w:sz w:val="18"/>
                <w:szCs w:val="18"/>
                <w:lang w:val="tr-TR" w:eastAsia="tr-TR"/>
              </w:rPr>
              <w:t>74.973.203</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r>
      <w:tr w:rsidR="00AE2A99" w:rsidRPr="00DB1893" w:rsidTr="0086710F">
        <w:trPr>
          <w:trHeight w:val="113"/>
        </w:trPr>
        <w:tc>
          <w:tcPr>
            <w:tcW w:w="5620" w:type="dxa"/>
            <w:tcBorders>
              <w:top w:val="nil"/>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r w:rsidRPr="00DB1893">
              <w:rPr>
                <w:rFonts w:ascii="Arial" w:hAnsi="Arial" w:cs="Arial"/>
                <w:sz w:val="18"/>
                <w:szCs w:val="18"/>
                <w:lang w:val="tr-TR" w:eastAsia="tr-TR"/>
              </w:rPr>
              <w:t>- Azami riskin teminat, vs ile güvence altına alınmış kısmı</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14" w:type="dxa"/>
            <w:tcBorders>
              <w:top w:val="nil"/>
              <w:left w:val="nil"/>
              <w:bottom w:val="nil"/>
              <w:right w:val="nil"/>
            </w:tcBorders>
            <w:shd w:val="clear" w:color="auto" w:fill="auto"/>
            <w:noWrap/>
            <w:vAlign w:val="bottom"/>
          </w:tcPr>
          <w:p w:rsidR="00AE2A99" w:rsidRPr="00DB1893" w:rsidRDefault="003253E3" w:rsidP="001539CA">
            <w:pPr>
              <w:jc w:val="right"/>
              <w:rPr>
                <w:rFonts w:ascii="Arial" w:hAnsi="Arial" w:cs="Arial"/>
                <w:sz w:val="18"/>
                <w:szCs w:val="18"/>
                <w:lang w:val="tr-TR" w:eastAsia="tr-TR"/>
              </w:rPr>
            </w:pPr>
            <w:r w:rsidRPr="00DB1893">
              <w:rPr>
                <w:rFonts w:ascii="Arial" w:hAnsi="Arial" w:cs="Arial"/>
                <w:sz w:val="18"/>
                <w:szCs w:val="18"/>
                <w:lang w:val="tr-TR" w:eastAsia="tr-TR"/>
              </w:rPr>
              <w:t>20.471.082</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r>
      <w:tr w:rsidR="00AE2A99" w:rsidRPr="00DB1893" w:rsidTr="0086710F">
        <w:trPr>
          <w:trHeight w:val="113"/>
        </w:trPr>
        <w:tc>
          <w:tcPr>
            <w:tcW w:w="5620" w:type="dxa"/>
            <w:tcBorders>
              <w:top w:val="nil"/>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31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r>
      <w:tr w:rsidR="00AE2A99" w:rsidRPr="00DB1893" w:rsidTr="0086710F">
        <w:trPr>
          <w:trHeight w:val="113"/>
        </w:trPr>
        <w:tc>
          <w:tcPr>
            <w:tcW w:w="5620" w:type="dxa"/>
            <w:tcBorders>
              <w:top w:val="nil"/>
              <w:left w:val="nil"/>
              <w:bottom w:val="nil"/>
              <w:right w:val="nil"/>
            </w:tcBorders>
            <w:shd w:val="clear" w:color="auto" w:fill="auto"/>
            <w:vAlign w:val="bottom"/>
          </w:tcPr>
          <w:p w:rsidR="00AE2A99" w:rsidRPr="00DB1893" w:rsidRDefault="00AE2A99" w:rsidP="00AE2A99">
            <w:pPr>
              <w:ind w:left="145" w:hanging="145"/>
              <w:rPr>
                <w:rFonts w:ascii="Arial" w:hAnsi="Arial" w:cs="Arial"/>
                <w:sz w:val="18"/>
                <w:szCs w:val="18"/>
                <w:lang w:val="tr-TR" w:eastAsia="tr-TR"/>
              </w:rPr>
            </w:pPr>
            <w:r w:rsidRPr="00DB1893">
              <w:rPr>
                <w:rFonts w:ascii="Arial" w:hAnsi="Arial" w:cs="Arial"/>
                <w:sz w:val="18"/>
                <w:szCs w:val="18"/>
                <w:lang w:val="tr-TR" w:eastAsia="tr-TR"/>
              </w:rPr>
              <w:t>A. Vadesi geçmemiş ya da değer düşüklüğüne uğramamış finansal varlıkların net defter değeri</w:t>
            </w:r>
          </w:p>
        </w:tc>
        <w:tc>
          <w:tcPr>
            <w:tcW w:w="1201" w:type="dxa"/>
            <w:tcBorders>
              <w:top w:val="nil"/>
              <w:left w:val="nil"/>
              <w:bottom w:val="nil"/>
              <w:right w:val="nil"/>
            </w:tcBorders>
            <w:shd w:val="clear" w:color="auto" w:fill="auto"/>
            <w:noWrap/>
            <w:vAlign w:val="bottom"/>
          </w:tcPr>
          <w:p w:rsidR="00AE2A99" w:rsidRPr="00DB1893" w:rsidRDefault="003253E3" w:rsidP="00AE2A99">
            <w:pPr>
              <w:jc w:val="right"/>
              <w:rPr>
                <w:rFonts w:ascii="Arial" w:hAnsi="Arial" w:cs="Arial"/>
                <w:sz w:val="18"/>
                <w:szCs w:val="18"/>
                <w:lang w:val="tr-TR" w:eastAsia="tr-TR"/>
              </w:rPr>
            </w:pPr>
            <w:r w:rsidRPr="00DB1893">
              <w:rPr>
                <w:rFonts w:ascii="Arial" w:hAnsi="Arial" w:cs="Arial"/>
                <w:sz w:val="18"/>
                <w:szCs w:val="18"/>
                <w:lang w:val="tr-TR" w:eastAsia="tr-TR"/>
              </w:rPr>
              <w:t>62.400</w:t>
            </w:r>
          </w:p>
        </w:tc>
        <w:tc>
          <w:tcPr>
            <w:tcW w:w="1314" w:type="dxa"/>
            <w:tcBorders>
              <w:top w:val="nil"/>
              <w:left w:val="nil"/>
              <w:bottom w:val="nil"/>
              <w:right w:val="nil"/>
            </w:tcBorders>
            <w:shd w:val="clear" w:color="auto" w:fill="auto"/>
            <w:noWrap/>
            <w:vAlign w:val="bottom"/>
          </w:tcPr>
          <w:p w:rsidR="00AE2A99" w:rsidRPr="00DB1893" w:rsidRDefault="003253E3" w:rsidP="00AE2A99">
            <w:pPr>
              <w:jc w:val="right"/>
              <w:rPr>
                <w:rFonts w:ascii="Arial" w:hAnsi="Arial" w:cs="Arial"/>
                <w:sz w:val="18"/>
                <w:szCs w:val="18"/>
                <w:lang w:val="tr-TR" w:eastAsia="tr-TR"/>
              </w:rPr>
            </w:pPr>
            <w:r w:rsidRPr="00DB1893">
              <w:rPr>
                <w:rFonts w:ascii="Arial" w:hAnsi="Arial" w:cs="Arial"/>
                <w:sz w:val="18"/>
                <w:szCs w:val="18"/>
                <w:lang w:val="tr-TR" w:eastAsia="tr-TR"/>
              </w:rPr>
              <w:t>61.745.935</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r>
      <w:tr w:rsidR="00AE2A99" w:rsidRPr="00DB1893" w:rsidTr="0086710F">
        <w:trPr>
          <w:trHeight w:val="113"/>
        </w:trPr>
        <w:tc>
          <w:tcPr>
            <w:tcW w:w="5620" w:type="dxa"/>
            <w:tcBorders>
              <w:top w:val="nil"/>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31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r>
      <w:tr w:rsidR="00AE2A99" w:rsidRPr="00DB1893" w:rsidTr="0086710F">
        <w:trPr>
          <w:trHeight w:val="113"/>
        </w:trPr>
        <w:tc>
          <w:tcPr>
            <w:tcW w:w="5620" w:type="dxa"/>
            <w:tcBorders>
              <w:top w:val="nil"/>
              <w:left w:val="nil"/>
              <w:bottom w:val="nil"/>
              <w:right w:val="nil"/>
            </w:tcBorders>
            <w:shd w:val="clear" w:color="auto" w:fill="auto"/>
            <w:vAlign w:val="bottom"/>
          </w:tcPr>
          <w:p w:rsidR="00AE2A99" w:rsidRPr="00DB1893" w:rsidRDefault="00AE2A99" w:rsidP="00AE2A99">
            <w:pPr>
              <w:ind w:left="145" w:hanging="145"/>
              <w:rPr>
                <w:rFonts w:ascii="Arial" w:hAnsi="Arial" w:cs="Arial"/>
                <w:sz w:val="18"/>
                <w:szCs w:val="18"/>
                <w:lang w:val="tr-TR" w:eastAsia="tr-TR"/>
              </w:rPr>
            </w:pPr>
            <w:r w:rsidRPr="00DB1893">
              <w:rPr>
                <w:rFonts w:ascii="Arial" w:hAnsi="Arial" w:cs="Arial"/>
                <w:sz w:val="18"/>
                <w:szCs w:val="18"/>
                <w:lang w:val="tr-TR" w:eastAsia="tr-TR"/>
              </w:rPr>
              <w:t>B. Koşulları yeniden görüşülmüş bulunan, aksi takdirde vadesi geçmiş veya değer düşüklüğüne uğramış sayılacak finansal varlıkların defter değeri</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14" w:type="dxa"/>
            <w:tcBorders>
              <w:top w:val="nil"/>
              <w:left w:val="nil"/>
              <w:bottom w:val="nil"/>
              <w:right w:val="nil"/>
            </w:tcBorders>
            <w:shd w:val="clear" w:color="auto" w:fill="auto"/>
            <w:noWrap/>
            <w:vAlign w:val="bottom"/>
          </w:tcPr>
          <w:p w:rsidR="00AE2A99" w:rsidRPr="00DB1893" w:rsidRDefault="003253E3"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r>
      <w:tr w:rsidR="00AE2A99" w:rsidRPr="00DB1893" w:rsidTr="0086710F">
        <w:trPr>
          <w:trHeight w:val="113"/>
        </w:trPr>
        <w:tc>
          <w:tcPr>
            <w:tcW w:w="5620" w:type="dxa"/>
            <w:tcBorders>
              <w:top w:val="nil"/>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31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r>
      <w:tr w:rsidR="00AE2A99" w:rsidRPr="00DB1893" w:rsidTr="0086710F">
        <w:trPr>
          <w:trHeight w:val="113"/>
        </w:trPr>
        <w:tc>
          <w:tcPr>
            <w:tcW w:w="5620" w:type="dxa"/>
            <w:tcBorders>
              <w:top w:val="nil"/>
              <w:left w:val="nil"/>
              <w:bottom w:val="nil"/>
              <w:right w:val="nil"/>
            </w:tcBorders>
            <w:shd w:val="clear" w:color="auto" w:fill="auto"/>
            <w:vAlign w:val="bottom"/>
          </w:tcPr>
          <w:p w:rsidR="00AE2A99" w:rsidRPr="00DB1893" w:rsidRDefault="00AE2A99" w:rsidP="00AE2A99">
            <w:pPr>
              <w:ind w:left="145" w:hanging="145"/>
              <w:rPr>
                <w:rFonts w:ascii="Arial" w:hAnsi="Arial" w:cs="Arial"/>
                <w:sz w:val="18"/>
                <w:szCs w:val="18"/>
                <w:lang w:val="tr-TR" w:eastAsia="tr-TR"/>
              </w:rPr>
            </w:pPr>
            <w:r w:rsidRPr="00DB1893">
              <w:rPr>
                <w:rFonts w:ascii="Arial" w:hAnsi="Arial" w:cs="Arial"/>
                <w:sz w:val="18"/>
                <w:szCs w:val="18"/>
                <w:lang w:val="tr-TR" w:eastAsia="tr-TR"/>
              </w:rPr>
              <w:t>C. Vadesi geçmiş ancak değer düşüklüğüne uğramamış varlıkların net defter değeri</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14" w:type="dxa"/>
            <w:tcBorders>
              <w:top w:val="nil"/>
              <w:left w:val="nil"/>
              <w:bottom w:val="nil"/>
              <w:right w:val="nil"/>
            </w:tcBorders>
            <w:shd w:val="clear" w:color="auto" w:fill="auto"/>
            <w:noWrap/>
            <w:vAlign w:val="bottom"/>
          </w:tcPr>
          <w:p w:rsidR="00AE2A99" w:rsidRPr="00DB1893" w:rsidRDefault="003253E3" w:rsidP="00AE2A99">
            <w:pPr>
              <w:jc w:val="right"/>
              <w:rPr>
                <w:rFonts w:ascii="Arial" w:hAnsi="Arial" w:cs="Arial"/>
                <w:sz w:val="18"/>
                <w:szCs w:val="18"/>
                <w:lang w:val="tr-TR" w:eastAsia="tr-TR"/>
              </w:rPr>
            </w:pPr>
            <w:r w:rsidRPr="00DB1893">
              <w:rPr>
                <w:rFonts w:ascii="Arial" w:hAnsi="Arial" w:cs="Arial"/>
                <w:sz w:val="18"/>
                <w:szCs w:val="18"/>
                <w:lang w:val="tr-TR" w:eastAsia="tr-TR"/>
              </w:rPr>
              <w:t>13.227.268</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r>
      <w:tr w:rsidR="00AE2A99" w:rsidRPr="00DB1893" w:rsidTr="0086710F">
        <w:trPr>
          <w:trHeight w:val="113"/>
        </w:trPr>
        <w:tc>
          <w:tcPr>
            <w:tcW w:w="5620" w:type="dxa"/>
            <w:tcBorders>
              <w:top w:val="nil"/>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r w:rsidRPr="00DB1893">
              <w:rPr>
                <w:rFonts w:ascii="Arial" w:hAnsi="Arial" w:cs="Arial"/>
                <w:sz w:val="18"/>
                <w:szCs w:val="18"/>
                <w:lang w:val="tr-TR" w:eastAsia="tr-TR"/>
              </w:rPr>
              <w:t>- Teminat, vs ile güvence altına alınmış kısmı</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14" w:type="dxa"/>
            <w:tcBorders>
              <w:top w:val="nil"/>
              <w:left w:val="nil"/>
              <w:bottom w:val="nil"/>
              <w:right w:val="nil"/>
            </w:tcBorders>
            <w:shd w:val="clear" w:color="auto" w:fill="auto"/>
            <w:noWrap/>
            <w:vAlign w:val="bottom"/>
          </w:tcPr>
          <w:p w:rsidR="00AE2A99" w:rsidRPr="00DB1893" w:rsidRDefault="003253E3" w:rsidP="00AE2A99">
            <w:pPr>
              <w:jc w:val="right"/>
              <w:rPr>
                <w:rFonts w:ascii="Arial" w:hAnsi="Arial" w:cs="Arial"/>
                <w:sz w:val="18"/>
                <w:szCs w:val="18"/>
                <w:lang w:val="tr-TR" w:eastAsia="tr-TR"/>
              </w:rPr>
            </w:pPr>
            <w:r w:rsidRPr="00DB1893">
              <w:rPr>
                <w:rFonts w:ascii="Arial" w:hAnsi="Arial" w:cs="Arial"/>
                <w:sz w:val="18"/>
                <w:szCs w:val="18"/>
                <w:lang w:val="tr-TR" w:eastAsia="tr-TR"/>
              </w:rPr>
              <w:t>9.249.369</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r>
      <w:tr w:rsidR="00AE2A99" w:rsidRPr="00DB1893" w:rsidTr="0086710F">
        <w:trPr>
          <w:trHeight w:val="113"/>
        </w:trPr>
        <w:tc>
          <w:tcPr>
            <w:tcW w:w="5620" w:type="dxa"/>
            <w:tcBorders>
              <w:top w:val="nil"/>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31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r>
      <w:tr w:rsidR="00AE2A99" w:rsidRPr="00DB1893" w:rsidTr="0086710F">
        <w:trPr>
          <w:trHeight w:val="113"/>
        </w:trPr>
        <w:tc>
          <w:tcPr>
            <w:tcW w:w="5620" w:type="dxa"/>
            <w:tcBorders>
              <w:top w:val="nil"/>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r w:rsidRPr="00DB1893">
              <w:rPr>
                <w:rFonts w:ascii="Arial" w:hAnsi="Arial" w:cs="Arial"/>
                <w:sz w:val="18"/>
                <w:szCs w:val="18"/>
                <w:lang w:val="tr-TR" w:eastAsia="tr-TR"/>
              </w:rPr>
              <w:t>D. Değer düşüklüğüne uğrayan varlıkların net defter değerleri</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1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r>
      <w:tr w:rsidR="00AE2A99" w:rsidRPr="00DB1893" w:rsidTr="0086710F">
        <w:trPr>
          <w:trHeight w:val="113"/>
        </w:trPr>
        <w:tc>
          <w:tcPr>
            <w:tcW w:w="5620" w:type="dxa"/>
            <w:tcBorders>
              <w:top w:val="nil"/>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r w:rsidRPr="00DB1893">
              <w:rPr>
                <w:rFonts w:ascii="Arial" w:hAnsi="Arial" w:cs="Arial"/>
                <w:sz w:val="18"/>
                <w:szCs w:val="18"/>
                <w:lang w:val="tr-TR" w:eastAsia="tr-TR"/>
              </w:rPr>
              <w:t>- Vadesi geçmiş (brüt defter değeri)</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14" w:type="dxa"/>
            <w:tcBorders>
              <w:top w:val="nil"/>
              <w:left w:val="nil"/>
              <w:bottom w:val="nil"/>
              <w:right w:val="nil"/>
            </w:tcBorders>
            <w:shd w:val="clear" w:color="auto" w:fill="auto"/>
            <w:noWrap/>
            <w:vAlign w:val="bottom"/>
          </w:tcPr>
          <w:p w:rsidR="00AE2A99" w:rsidRPr="00DB1893" w:rsidRDefault="003253E3" w:rsidP="003253E3">
            <w:pPr>
              <w:jc w:val="center"/>
              <w:rPr>
                <w:rFonts w:ascii="Arial" w:hAnsi="Arial" w:cs="Arial"/>
                <w:sz w:val="18"/>
                <w:szCs w:val="18"/>
                <w:lang w:val="tr-TR" w:eastAsia="tr-TR"/>
              </w:rPr>
            </w:pPr>
            <w:r w:rsidRPr="00DB1893">
              <w:rPr>
                <w:rFonts w:ascii="Arial" w:hAnsi="Arial" w:cs="Arial"/>
                <w:sz w:val="18"/>
                <w:szCs w:val="18"/>
                <w:lang w:val="tr-TR" w:eastAsia="tr-TR"/>
              </w:rPr>
              <w:t xml:space="preserve">      4.801.289</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r>
      <w:tr w:rsidR="00AE2A99" w:rsidRPr="00DB1893" w:rsidTr="0086710F">
        <w:trPr>
          <w:trHeight w:val="113"/>
        </w:trPr>
        <w:tc>
          <w:tcPr>
            <w:tcW w:w="5620" w:type="dxa"/>
            <w:tcBorders>
              <w:top w:val="nil"/>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r w:rsidRPr="00DB1893">
              <w:rPr>
                <w:rFonts w:ascii="Arial" w:hAnsi="Arial" w:cs="Arial"/>
                <w:sz w:val="18"/>
                <w:szCs w:val="18"/>
                <w:lang w:val="tr-TR" w:eastAsia="tr-TR"/>
              </w:rPr>
              <w:t xml:space="preserve">   - Değer düşüklüğü (-)</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14" w:type="dxa"/>
            <w:tcBorders>
              <w:top w:val="nil"/>
              <w:left w:val="nil"/>
              <w:bottom w:val="nil"/>
              <w:right w:val="nil"/>
            </w:tcBorders>
            <w:shd w:val="clear" w:color="auto" w:fill="auto"/>
            <w:noWrap/>
            <w:vAlign w:val="bottom"/>
          </w:tcPr>
          <w:p w:rsidR="00AE2A99" w:rsidRPr="00DB1893" w:rsidRDefault="00AE2A99" w:rsidP="003253E3">
            <w:pPr>
              <w:jc w:val="right"/>
              <w:rPr>
                <w:rFonts w:ascii="Arial" w:hAnsi="Arial" w:cs="Arial"/>
                <w:sz w:val="18"/>
                <w:szCs w:val="18"/>
                <w:lang w:val="tr-TR" w:eastAsia="tr-TR"/>
              </w:rPr>
            </w:pPr>
            <w:r w:rsidRPr="00DB1893">
              <w:rPr>
                <w:rFonts w:ascii="Arial" w:hAnsi="Arial" w:cs="Arial"/>
                <w:sz w:val="18"/>
                <w:szCs w:val="18"/>
                <w:lang w:val="tr-TR" w:eastAsia="tr-TR"/>
              </w:rPr>
              <w:t>(4.80</w:t>
            </w:r>
            <w:r w:rsidR="003253E3" w:rsidRPr="00DB1893">
              <w:rPr>
                <w:rFonts w:ascii="Arial" w:hAnsi="Arial" w:cs="Arial"/>
                <w:sz w:val="18"/>
                <w:szCs w:val="18"/>
                <w:lang w:val="tr-TR" w:eastAsia="tr-TR"/>
              </w:rPr>
              <w:t>1</w:t>
            </w:r>
            <w:r w:rsidRPr="00DB1893">
              <w:rPr>
                <w:rFonts w:ascii="Arial" w:hAnsi="Arial" w:cs="Arial"/>
                <w:sz w:val="18"/>
                <w:szCs w:val="18"/>
                <w:lang w:val="tr-TR" w:eastAsia="tr-TR"/>
              </w:rPr>
              <w:t>.2</w:t>
            </w:r>
            <w:r w:rsidR="003253E3" w:rsidRPr="00DB1893">
              <w:rPr>
                <w:rFonts w:ascii="Arial" w:hAnsi="Arial" w:cs="Arial"/>
                <w:sz w:val="18"/>
                <w:szCs w:val="18"/>
                <w:lang w:val="tr-TR" w:eastAsia="tr-TR"/>
              </w:rPr>
              <w:t>89</w:t>
            </w:r>
            <w:r w:rsidRPr="00DB1893">
              <w:rPr>
                <w:rFonts w:ascii="Arial" w:hAnsi="Arial" w:cs="Arial"/>
                <w:sz w:val="18"/>
                <w:szCs w:val="18"/>
                <w:lang w:val="tr-TR" w:eastAsia="tr-TR"/>
              </w:rPr>
              <w:t>)</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r>
      <w:tr w:rsidR="00AE2A99" w:rsidRPr="00DB1893" w:rsidTr="0086710F">
        <w:trPr>
          <w:trHeight w:val="113"/>
        </w:trPr>
        <w:tc>
          <w:tcPr>
            <w:tcW w:w="5620" w:type="dxa"/>
            <w:tcBorders>
              <w:top w:val="nil"/>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r w:rsidRPr="00DB1893">
              <w:rPr>
                <w:rFonts w:ascii="Arial" w:hAnsi="Arial" w:cs="Arial"/>
                <w:sz w:val="18"/>
                <w:szCs w:val="18"/>
                <w:lang w:val="tr-TR" w:eastAsia="tr-TR"/>
              </w:rPr>
              <w:t xml:space="preserve">   - Net değerin teminat, vs ile güvence altına alınmış kısmı</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1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r>
      <w:tr w:rsidR="00AE2A99" w:rsidRPr="00DB1893" w:rsidTr="0086710F">
        <w:trPr>
          <w:trHeight w:val="113"/>
        </w:trPr>
        <w:tc>
          <w:tcPr>
            <w:tcW w:w="5620" w:type="dxa"/>
            <w:tcBorders>
              <w:top w:val="nil"/>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r w:rsidRPr="00DB1893">
              <w:rPr>
                <w:rFonts w:ascii="Arial" w:hAnsi="Arial" w:cs="Arial"/>
                <w:sz w:val="18"/>
                <w:szCs w:val="18"/>
                <w:lang w:val="tr-TR" w:eastAsia="tr-TR"/>
              </w:rPr>
              <w:t>- Vadesi geçmemiş (brüt defter değeri)</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1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r>
      <w:tr w:rsidR="00AE2A99" w:rsidRPr="00DB1893" w:rsidTr="0086710F">
        <w:trPr>
          <w:trHeight w:val="113"/>
        </w:trPr>
        <w:tc>
          <w:tcPr>
            <w:tcW w:w="5620" w:type="dxa"/>
            <w:tcBorders>
              <w:top w:val="nil"/>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r w:rsidRPr="00DB1893">
              <w:rPr>
                <w:rFonts w:ascii="Arial" w:hAnsi="Arial" w:cs="Arial"/>
                <w:sz w:val="18"/>
                <w:szCs w:val="18"/>
                <w:lang w:val="tr-TR" w:eastAsia="tr-TR"/>
              </w:rPr>
              <w:t xml:space="preserve">  - Değer düşüklüğü (-)</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1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r>
      <w:tr w:rsidR="00AE2A99" w:rsidRPr="00DB1893" w:rsidTr="0086710F">
        <w:trPr>
          <w:trHeight w:val="113"/>
        </w:trPr>
        <w:tc>
          <w:tcPr>
            <w:tcW w:w="5620" w:type="dxa"/>
            <w:tcBorders>
              <w:top w:val="nil"/>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r w:rsidRPr="00DB1893">
              <w:rPr>
                <w:rFonts w:ascii="Arial" w:hAnsi="Arial" w:cs="Arial"/>
                <w:sz w:val="18"/>
                <w:szCs w:val="18"/>
                <w:lang w:val="tr-TR" w:eastAsia="tr-TR"/>
              </w:rPr>
              <w:t xml:space="preserve">  - Net değerin teminat, vs ile güvence altına alınmış kısmı</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1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r>
      <w:tr w:rsidR="00AE2A99" w:rsidRPr="00DB1893" w:rsidTr="0086710F">
        <w:trPr>
          <w:trHeight w:val="113"/>
        </w:trPr>
        <w:tc>
          <w:tcPr>
            <w:tcW w:w="5620" w:type="dxa"/>
            <w:tcBorders>
              <w:top w:val="nil"/>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31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p>
        </w:tc>
      </w:tr>
      <w:tr w:rsidR="00AE2A99" w:rsidRPr="00DB1893" w:rsidTr="0086710F">
        <w:trPr>
          <w:trHeight w:val="113"/>
        </w:trPr>
        <w:tc>
          <w:tcPr>
            <w:tcW w:w="5620" w:type="dxa"/>
            <w:tcBorders>
              <w:top w:val="nil"/>
              <w:left w:val="nil"/>
              <w:bottom w:val="nil"/>
              <w:right w:val="nil"/>
            </w:tcBorders>
            <w:shd w:val="clear" w:color="auto" w:fill="auto"/>
            <w:noWrap/>
            <w:vAlign w:val="bottom"/>
          </w:tcPr>
          <w:p w:rsidR="00AE2A99" w:rsidRPr="00DB1893" w:rsidRDefault="00AE2A99" w:rsidP="00AE2A99">
            <w:pPr>
              <w:ind w:left="145" w:hanging="145"/>
              <w:rPr>
                <w:rFonts w:ascii="Arial" w:hAnsi="Arial" w:cs="Arial"/>
                <w:sz w:val="18"/>
                <w:szCs w:val="18"/>
                <w:lang w:val="tr-TR" w:eastAsia="tr-TR"/>
              </w:rPr>
            </w:pPr>
            <w:r w:rsidRPr="00DB1893">
              <w:rPr>
                <w:rFonts w:ascii="Arial" w:hAnsi="Arial" w:cs="Arial"/>
                <w:sz w:val="18"/>
                <w:szCs w:val="18"/>
                <w:lang w:val="tr-TR" w:eastAsia="tr-TR"/>
              </w:rPr>
              <w:t>E. Bilanço dışı kredi riski içeren unsurlar</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1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201"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29"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386"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06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c>
          <w:tcPr>
            <w:tcW w:w="1134" w:type="dxa"/>
            <w:tcBorders>
              <w:top w:val="nil"/>
              <w:left w:val="nil"/>
              <w:bottom w:val="nil"/>
              <w:right w:val="nil"/>
            </w:tcBorders>
            <w:shd w:val="clear" w:color="auto" w:fill="auto"/>
            <w:noWrap/>
            <w:vAlign w:val="bottom"/>
          </w:tcPr>
          <w:p w:rsidR="00AE2A99" w:rsidRPr="00DB1893" w:rsidRDefault="00AE2A99" w:rsidP="00AE2A99">
            <w:pPr>
              <w:jc w:val="right"/>
              <w:rPr>
                <w:rFonts w:ascii="Arial" w:hAnsi="Arial" w:cs="Arial"/>
                <w:sz w:val="18"/>
                <w:szCs w:val="18"/>
                <w:lang w:val="tr-TR" w:eastAsia="tr-TR"/>
              </w:rPr>
            </w:pPr>
            <w:r w:rsidRPr="00DB1893">
              <w:rPr>
                <w:rFonts w:ascii="Arial" w:hAnsi="Arial" w:cs="Arial"/>
                <w:sz w:val="18"/>
                <w:szCs w:val="18"/>
                <w:lang w:val="tr-TR" w:eastAsia="tr-TR"/>
              </w:rPr>
              <w:t>-</w:t>
            </w:r>
          </w:p>
        </w:tc>
      </w:tr>
    </w:tbl>
    <w:p w:rsidR="00AE2A99" w:rsidRPr="00DB1893" w:rsidRDefault="00AE2A99" w:rsidP="00AE2A99">
      <w:pPr>
        <w:rPr>
          <w:rFonts w:ascii="Arial" w:hAnsi="Arial" w:cs="Arial"/>
          <w:lang w:val="tr-TR"/>
        </w:rPr>
      </w:pPr>
    </w:p>
    <w:p w:rsidR="00AE2A99" w:rsidRPr="00DB1893" w:rsidRDefault="00AE2A99" w:rsidP="00AE2A99">
      <w:pPr>
        <w:ind w:left="567" w:hanging="567"/>
        <w:rPr>
          <w:rFonts w:ascii="Arial" w:hAnsi="Arial" w:cs="Arial"/>
          <w:sz w:val="18"/>
          <w:lang w:val="tr-TR"/>
        </w:rPr>
      </w:pPr>
      <w:r w:rsidRPr="00DB1893">
        <w:rPr>
          <w:rFonts w:ascii="Arial" w:hAnsi="Arial" w:cs="Arial"/>
          <w:sz w:val="18"/>
          <w:lang w:val="tr-TR"/>
        </w:rPr>
        <w:t>(*)</w:t>
      </w:r>
      <w:r w:rsidRPr="00DB1893">
        <w:rPr>
          <w:rFonts w:ascii="Arial" w:hAnsi="Arial" w:cs="Arial"/>
          <w:sz w:val="18"/>
          <w:lang w:val="tr-TR"/>
        </w:rPr>
        <w:tab/>
        <w:t>Tutarın belirlenmesinde, alınan teminatlar gibi, kredi güvenilirliğinde artış sağlayan unsurlar dikkate alınmamıştır.</w:t>
      </w:r>
    </w:p>
    <w:p w:rsidR="00085B91" w:rsidRPr="00DB1893" w:rsidRDefault="00085B91" w:rsidP="00085B91">
      <w:pPr>
        <w:rPr>
          <w:rFonts w:ascii="Arial" w:hAnsi="Arial" w:cs="Arial"/>
          <w:b/>
          <w:spacing w:val="-3"/>
          <w:lang w:val="tr-TR"/>
        </w:rPr>
      </w:pPr>
    </w:p>
    <w:p w:rsidR="00085B91" w:rsidRPr="00DB1893" w:rsidRDefault="00085B91" w:rsidP="00085B91">
      <w:pPr>
        <w:rPr>
          <w:rFonts w:ascii="Arial" w:hAnsi="Arial" w:cs="Arial"/>
          <w:b/>
          <w:spacing w:val="-3"/>
          <w:lang w:val="tr-TR"/>
        </w:rPr>
        <w:sectPr w:rsidR="00085B91" w:rsidRPr="00DB1893" w:rsidSect="00627B42">
          <w:footerReference w:type="default" r:id="rId23"/>
          <w:pgSz w:w="16840" w:h="11907" w:orient="landscape" w:code="9"/>
          <w:pgMar w:top="1418" w:right="1418" w:bottom="1418" w:left="1418" w:header="510" w:footer="567" w:gutter="0"/>
          <w:cols w:space="708"/>
          <w:docGrid w:linePitch="272"/>
        </w:sectPr>
      </w:pPr>
    </w:p>
    <w:p w:rsidR="00085B91" w:rsidRPr="00DB1893" w:rsidRDefault="00CE3E2F" w:rsidP="00085B91">
      <w:pPr>
        <w:rPr>
          <w:rFonts w:ascii="Arial" w:hAnsi="Arial" w:cs="Arial"/>
          <w:b/>
          <w:lang w:val="tr-TR"/>
        </w:rPr>
      </w:pPr>
      <w:r w:rsidRPr="00DB1893">
        <w:rPr>
          <w:rFonts w:ascii="Arial" w:hAnsi="Arial" w:cs="Arial"/>
          <w:b/>
          <w:lang w:val="tr-TR"/>
        </w:rPr>
        <w:t>1</w:t>
      </w:r>
      <w:r w:rsidR="00091191" w:rsidRPr="00DB1893">
        <w:rPr>
          <w:rFonts w:ascii="Arial" w:hAnsi="Arial" w:cs="Arial"/>
          <w:b/>
          <w:lang w:val="tr-TR"/>
        </w:rPr>
        <w:t>7</w:t>
      </w:r>
      <w:r w:rsidR="00085B91" w:rsidRPr="00DB1893">
        <w:rPr>
          <w:rFonts w:ascii="Arial" w:hAnsi="Arial" w:cs="Arial"/>
          <w:b/>
          <w:lang w:val="tr-TR"/>
        </w:rPr>
        <w:t>.</w:t>
      </w:r>
      <w:r w:rsidR="00085B91" w:rsidRPr="00DB1893">
        <w:rPr>
          <w:rFonts w:ascii="Arial" w:hAnsi="Arial" w:cs="Arial"/>
          <w:b/>
          <w:lang w:val="tr-TR"/>
        </w:rPr>
        <w:tab/>
        <w:t>Finansal araçlardan kaynaklanan risklerin niteliği ve düzeyi (devamı)</w:t>
      </w:r>
    </w:p>
    <w:p w:rsidR="00085B91" w:rsidRPr="00DB1893" w:rsidRDefault="00085B91" w:rsidP="00085B91">
      <w:pPr>
        <w:rPr>
          <w:rFonts w:ascii="Arial" w:hAnsi="Arial" w:cs="Arial"/>
          <w:b/>
          <w:spacing w:val="-3"/>
          <w:lang w:val="tr-TR"/>
        </w:rPr>
      </w:pPr>
    </w:p>
    <w:p w:rsidR="00085B91" w:rsidRPr="00DB1893" w:rsidRDefault="00085B91" w:rsidP="00085B91">
      <w:pPr>
        <w:rPr>
          <w:rFonts w:ascii="Arial" w:hAnsi="Arial" w:cs="Arial"/>
          <w:b/>
          <w:spacing w:val="-3"/>
          <w:lang w:val="tr-TR"/>
        </w:rPr>
      </w:pPr>
      <w:r w:rsidRPr="00DB1893">
        <w:rPr>
          <w:rFonts w:ascii="Arial" w:hAnsi="Arial" w:cs="Arial"/>
          <w:spacing w:val="-2"/>
          <w:lang w:val="tr-TR"/>
        </w:rPr>
        <w:t>Şirket’in, müşterilerinden aldığı teminatların toplamı aşağıdaki gibidir:</w:t>
      </w:r>
    </w:p>
    <w:p w:rsidR="00085B91" w:rsidRPr="00DB1893" w:rsidRDefault="00085B91" w:rsidP="00085B91">
      <w:pPr>
        <w:rPr>
          <w:rFonts w:ascii="Arial" w:hAnsi="Arial" w:cs="Arial"/>
          <w:b/>
          <w:spacing w:val="-3"/>
          <w:lang w:val="tr-TR"/>
        </w:rPr>
      </w:pPr>
    </w:p>
    <w:tbl>
      <w:tblPr>
        <w:tblW w:w="9091" w:type="dxa"/>
        <w:tblInd w:w="51" w:type="dxa"/>
        <w:tblCellMar>
          <w:left w:w="70" w:type="dxa"/>
          <w:right w:w="70" w:type="dxa"/>
        </w:tblCellMar>
        <w:tblLook w:val="04A0" w:firstRow="1" w:lastRow="0" w:firstColumn="1" w:lastColumn="0" w:noHBand="0" w:noVBand="1"/>
      </w:tblPr>
      <w:tblGrid>
        <w:gridCol w:w="5689"/>
        <w:gridCol w:w="1701"/>
        <w:gridCol w:w="1701"/>
      </w:tblGrid>
      <w:tr w:rsidR="00AE2A99" w:rsidRPr="00DB1893" w:rsidTr="00FC7234">
        <w:trPr>
          <w:trHeight w:val="113"/>
        </w:trPr>
        <w:tc>
          <w:tcPr>
            <w:tcW w:w="5689" w:type="dxa"/>
            <w:tcBorders>
              <w:top w:val="single" w:sz="8" w:space="0" w:color="auto"/>
              <w:bottom w:val="single" w:sz="8" w:space="0" w:color="auto"/>
            </w:tcBorders>
            <w:shd w:val="clear" w:color="auto" w:fill="auto"/>
            <w:noWrap/>
            <w:vAlign w:val="bottom"/>
          </w:tcPr>
          <w:p w:rsidR="00AE2A99" w:rsidRPr="00DB1893" w:rsidRDefault="00AE2A99" w:rsidP="00085B91">
            <w:pPr>
              <w:rPr>
                <w:rFonts w:ascii="Arial" w:hAnsi="Arial" w:cs="Arial"/>
                <w:lang w:val="tr-TR" w:eastAsia="tr-TR"/>
              </w:rPr>
            </w:pPr>
          </w:p>
        </w:tc>
        <w:tc>
          <w:tcPr>
            <w:tcW w:w="1701" w:type="dxa"/>
            <w:tcBorders>
              <w:top w:val="single" w:sz="8" w:space="0" w:color="auto"/>
              <w:bottom w:val="single" w:sz="8" w:space="0" w:color="auto"/>
            </w:tcBorders>
            <w:shd w:val="clear" w:color="auto" w:fill="auto"/>
            <w:vAlign w:val="bottom"/>
          </w:tcPr>
          <w:p w:rsidR="00AE2A99" w:rsidRPr="00DB1893" w:rsidRDefault="006A7D8F" w:rsidP="003253E3">
            <w:pPr>
              <w:jc w:val="right"/>
              <w:rPr>
                <w:rFonts w:ascii="Arial" w:hAnsi="Arial" w:cs="Arial"/>
                <w:b/>
                <w:lang w:val="tr-TR" w:eastAsia="tr-TR"/>
              </w:rPr>
            </w:pPr>
            <w:r w:rsidRPr="00DB1893">
              <w:rPr>
                <w:rFonts w:ascii="Arial" w:hAnsi="Arial" w:cs="Arial"/>
                <w:b/>
                <w:lang w:val="tr-TR" w:eastAsia="tr-TR"/>
              </w:rPr>
              <w:t>30 Haziran</w:t>
            </w:r>
            <w:r w:rsidR="00AE2A99" w:rsidRPr="00DB1893">
              <w:rPr>
                <w:rFonts w:ascii="Arial" w:hAnsi="Arial" w:cs="Arial"/>
                <w:b/>
                <w:lang w:val="tr-TR" w:eastAsia="tr-TR"/>
              </w:rPr>
              <w:t xml:space="preserve"> 201</w:t>
            </w:r>
            <w:r w:rsidR="003253E3" w:rsidRPr="00DB1893">
              <w:rPr>
                <w:rFonts w:ascii="Arial" w:hAnsi="Arial" w:cs="Arial"/>
                <w:b/>
                <w:lang w:val="tr-TR" w:eastAsia="tr-TR"/>
              </w:rPr>
              <w:t>2</w:t>
            </w:r>
          </w:p>
        </w:tc>
        <w:tc>
          <w:tcPr>
            <w:tcW w:w="1701" w:type="dxa"/>
            <w:tcBorders>
              <w:top w:val="single" w:sz="8" w:space="0" w:color="auto"/>
              <w:bottom w:val="single" w:sz="8" w:space="0" w:color="auto"/>
            </w:tcBorders>
            <w:vAlign w:val="bottom"/>
          </w:tcPr>
          <w:p w:rsidR="00AE2A99" w:rsidRPr="00DB1893" w:rsidRDefault="00AE2A99" w:rsidP="003253E3">
            <w:pPr>
              <w:jc w:val="right"/>
              <w:rPr>
                <w:rFonts w:ascii="Arial" w:hAnsi="Arial" w:cs="Arial"/>
                <w:lang w:val="tr-TR" w:eastAsia="tr-TR"/>
              </w:rPr>
            </w:pPr>
            <w:r w:rsidRPr="00DB1893">
              <w:rPr>
                <w:rFonts w:ascii="Arial" w:hAnsi="Arial" w:cs="Arial"/>
                <w:lang w:val="tr-TR" w:eastAsia="tr-TR"/>
              </w:rPr>
              <w:t>31 Aralık 201</w:t>
            </w:r>
            <w:r w:rsidR="003253E3" w:rsidRPr="00DB1893">
              <w:rPr>
                <w:rFonts w:ascii="Arial" w:hAnsi="Arial" w:cs="Arial"/>
                <w:lang w:val="tr-TR" w:eastAsia="tr-TR"/>
              </w:rPr>
              <w:t>1</w:t>
            </w:r>
          </w:p>
        </w:tc>
      </w:tr>
      <w:tr w:rsidR="00AE2A99" w:rsidRPr="00DB1893" w:rsidTr="00FC7234">
        <w:trPr>
          <w:trHeight w:val="113"/>
        </w:trPr>
        <w:tc>
          <w:tcPr>
            <w:tcW w:w="5689" w:type="dxa"/>
            <w:tcBorders>
              <w:top w:val="single" w:sz="8" w:space="0" w:color="auto"/>
            </w:tcBorders>
            <w:shd w:val="clear" w:color="auto" w:fill="auto"/>
            <w:noWrap/>
            <w:vAlign w:val="bottom"/>
          </w:tcPr>
          <w:p w:rsidR="00AE2A99" w:rsidRPr="00DB1893" w:rsidRDefault="00AE2A99" w:rsidP="00085B91">
            <w:pPr>
              <w:rPr>
                <w:rFonts w:ascii="Arial" w:hAnsi="Arial" w:cs="Arial"/>
                <w:lang w:val="tr-TR" w:eastAsia="tr-TR"/>
              </w:rPr>
            </w:pPr>
          </w:p>
        </w:tc>
        <w:tc>
          <w:tcPr>
            <w:tcW w:w="1701" w:type="dxa"/>
            <w:tcBorders>
              <w:top w:val="single" w:sz="8" w:space="0" w:color="auto"/>
            </w:tcBorders>
            <w:shd w:val="clear" w:color="auto" w:fill="auto"/>
            <w:vAlign w:val="bottom"/>
          </w:tcPr>
          <w:p w:rsidR="00AE2A99" w:rsidRPr="00DB1893" w:rsidRDefault="00AE2A99" w:rsidP="00085B91">
            <w:pPr>
              <w:jc w:val="right"/>
              <w:rPr>
                <w:rFonts w:ascii="Arial" w:hAnsi="Arial" w:cs="Arial"/>
                <w:b/>
                <w:lang w:val="tr-TR" w:eastAsia="tr-TR"/>
              </w:rPr>
            </w:pPr>
          </w:p>
        </w:tc>
        <w:tc>
          <w:tcPr>
            <w:tcW w:w="1701" w:type="dxa"/>
            <w:tcBorders>
              <w:top w:val="single" w:sz="8" w:space="0" w:color="auto"/>
            </w:tcBorders>
            <w:vAlign w:val="bottom"/>
          </w:tcPr>
          <w:p w:rsidR="00AE2A99" w:rsidRPr="00DB1893" w:rsidRDefault="00AE2A99" w:rsidP="00AE2A99">
            <w:pPr>
              <w:jc w:val="right"/>
              <w:rPr>
                <w:rFonts w:ascii="Arial" w:hAnsi="Arial" w:cs="Arial"/>
                <w:lang w:val="tr-TR" w:eastAsia="tr-TR"/>
              </w:rPr>
            </w:pPr>
          </w:p>
        </w:tc>
      </w:tr>
      <w:tr w:rsidR="00AE2A99" w:rsidRPr="00DB1893" w:rsidTr="00FC7234">
        <w:trPr>
          <w:trHeight w:val="113"/>
        </w:trPr>
        <w:tc>
          <w:tcPr>
            <w:tcW w:w="5689" w:type="dxa"/>
            <w:shd w:val="clear" w:color="auto" w:fill="auto"/>
          </w:tcPr>
          <w:p w:rsidR="00AE2A99" w:rsidRPr="00DB1893" w:rsidRDefault="00AE2A99" w:rsidP="00085B91">
            <w:pPr>
              <w:rPr>
                <w:rFonts w:ascii="Arial" w:hAnsi="Arial" w:cs="Arial"/>
                <w:lang w:val="tr-TR" w:eastAsia="tr-TR"/>
              </w:rPr>
            </w:pPr>
            <w:r w:rsidRPr="00DB1893">
              <w:rPr>
                <w:rFonts w:ascii="Arial" w:hAnsi="Arial" w:cs="Arial"/>
                <w:lang w:val="tr-TR" w:eastAsia="tr-TR"/>
              </w:rPr>
              <w:t>Alınan teminat mektupları</w:t>
            </w:r>
          </w:p>
        </w:tc>
        <w:tc>
          <w:tcPr>
            <w:tcW w:w="1701" w:type="dxa"/>
            <w:shd w:val="clear" w:color="auto" w:fill="auto"/>
            <w:noWrap/>
            <w:vAlign w:val="bottom"/>
          </w:tcPr>
          <w:p w:rsidR="00AE2A99" w:rsidRPr="00DB1893" w:rsidRDefault="00814CA4" w:rsidP="00814CA4">
            <w:pPr>
              <w:jc w:val="right"/>
              <w:rPr>
                <w:rFonts w:ascii="Arial" w:hAnsi="Arial" w:cs="Arial"/>
                <w:b/>
                <w:lang w:val="tr-TR" w:eastAsia="tr-TR"/>
              </w:rPr>
            </w:pPr>
            <w:r w:rsidRPr="00DB1893">
              <w:rPr>
                <w:rFonts w:ascii="Arial" w:hAnsi="Arial" w:cs="Arial"/>
                <w:b/>
                <w:lang w:val="tr-TR" w:eastAsia="tr-TR"/>
              </w:rPr>
              <w:t>19</w:t>
            </w:r>
            <w:r w:rsidR="00EF4AA8" w:rsidRPr="00DB1893">
              <w:rPr>
                <w:rFonts w:ascii="Arial" w:hAnsi="Arial" w:cs="Arial"/>
                <w:b/>
                <w:lang w:val="tr-TR" w:eastAsia="tr-TR"/>
              </w:rPr>
              <w:t>.</w:t>
            </w:r>
            <w:r w:rsidRPr="00DB1893">
              <w:rPr>
                <w:rFonts w:ascii="Arial" w:hAnsi="Arial" w:cs="Arial"/>
                <w:b/>
                <w:lang w:val="tr-TR" w:eastAsia="tr-TR"/>
              </w:rPr>
              <w:t>9</w:t>
            </w:r>
            <w:r w:rsidR="00EF4AA8" w:rsidRPr="00DB1893">
              <w:rPr>
                <w:rFonts w:ascii="Arial" w:hAnsi="Arial" w:cs="Arial"/>
                <w:b/>
                <w:lang w:val="tr-TR" w:eastAsia="tr-TR"/>
              </w:rPr>
              <w:t>30.000</w:t>
            </w:r>
          </w:p>
        </w:tc>
        <w:tc>
          <w:tcPr>
            <w:tcW w:w="1701" w:type="dxa"/>
            <w:vAlign w:val="bottom"/>
          </w:tcPr>
          <w:p w:rsidR="00AE2A99" w:rsidRPr="00DB1893" w:rsidRDefault="003253E3" w:rsidP="00AE2A99">
            <w:pPr>
              <w:jc w:val="right"/>
              <w:rPr>
                <w:rFonts w:ascii="Arial" w:hAnsi="Arial" w:cs="Arial"/>
                <w:lang w:val="tr-TR" w:eastAsia="tr-TR"/>
              </w:rPr>
            </w:pPr>
            <w:r w:rsidRPr="00DB1893">
              <w:rPr>
                <w:rFonts w:ascii="Arial" w:hAnsi="Arial" w:cs="Arial"/>
                <w:lang w:val="tr-TR" w:eastAsia="tr-TR"/>
              </w:rPr>
              <w:t>18.880.000</w:t>
            </w:r>
          </w:p>
        </w:tc>
      </w:tr>
      <w:tr w:rsidR="00AE2A99" w:rsidRPr="00DB1893" w:rsidTr="00FC7234">
        <w:trPr>
          <w:trHeight w:val="113"/>
        </w:trPr>
        <w:tc>
          <w:tcPr>
            <w:tcW w:w="5689" w:type="dxa"/>
            <w:shd w:val="clear" w:color="auto" w:fill="auto"/>
          </w:tcPr>
          <w:p w:rsidR="00AE2A99" w:rsidRPr="00DB1893" w:rsidRDefault="00AE2A99" w:rsidP="00085B91">
            <w:pPr>
              <w:rPr>
                <w:rFonts w:ascii="Arial" w:hAnsi="Arial" w:cs="Arial"/>
                <w:lang w:val="tr-TR" w:eastAsia="tr-TR"/>
              </w:rPr>
            </w:pPr>
            <w:r w:rsidRPr="00DB1893">
              <w:rPr>
                <w:rFonts w:ascii="Arial" w:hAnsi="Arial" w:cs="Arial"/>
                <w:lang w:val="tr-TR" w:eastAsia="tr-TR"/>
              </w:rPr>
              <w:t>Alınan ipotekler</w:t>
            </w:r>
          </w:p>
        </w:tc>
        <w:tc>
          <w:tcPr>
            <w:tcW w:w="1701" w:type="dxa"/>
            <w:shd w:val="clear" w:color="auto" w:fill="auto"/>
            <w:noWrap/>
            <w:vAlign w:val="bottom"/>
          </w:tcPr>
          <w:p w:rsidR="00AE2A99" w:rsidRPr="00DB1893" w:rsidRDefault="00EF4AA8" w:rsidP="004D1DDC">
            <w:pPr>
              <w:jc w:val="right"/>
              <w:rPr>
                <w:rFonts w:ascii="Arial" w:hAnsi="Arial" w:cs="Arial"/>
                <w:b/>
                <w:lang w:val="tr-TR" w:eastAsia="tr-TR"/>
              </w:rPr>
            </w:pPr>
            <w:r w:rsidRPr="00DB1893">
              <w:rPr>
                <w:rFonts w:ascii="Arial" w:hAnsi="Arial" w:cs="Arial"/>
                <w:b/>
                <w:lang w:val="tr-TR" w:eastAsia="tr-TR"/>
              </w:rPr>
              <w:t>800.000</w:t>
            </w:r>
          </w:p>
        </w:tc>
        <w:tc>
          <w:tcPr>
            <w:tcW w:w="1701" w:type="dxa"/>
            <w:vAlign w:val="bottom"/>
          </w:tcPr>
          <w:p w:rsidR="00AE2A99" w:rsidRPr="00DB1893" w:rsidRDefault="003253E3" w:rsidP="00AE2A99">
            <w:pPr>
              <w:jc w:val="right"/>
              <w:rPr>
                <w:rFonts w:ascii="Arial" w:hAnsi="Arial" w:cs="Arial"/>
                <w:lang w:val="tr-TR" w:eastAsia="tr-TR"/>
              </w:rPr>
            </w:pPr>
            <w:r w:rsidRPr="00DB1893">
              <w:rPr>
                <w:rFonts w:ascii="Arial" w:hAnsi="Arial" w:cs="Arial"/>
                <w:lang w:val="tr-TR" w:eastAsia="tr-TR"/>
              </w:rPr>
              <w:t>800.000</w:t>
            </w:r>
          </w:p>
        </w:tc>
      </w:tr>
      <w:tr w:rsidR="00AE2A99" w:rsidRPr="00DB1893" w:rsidTr="00FC7234">
        <w:trPr>
          <w:trHeight w:val="113"/>
        </w:trPr>
        <w:tc>
          <w:tcPr>
            <w:tcW w:w="5689" w:type="dxa"/>
            <w:shd w:val="clear" w:color="auto" w:fill="auto"/>
          </w:tcPr>
          <w:p w:rsidR="00AE2A99" w:rsidRPr="00DB1893" w:rsidRDefault="00AE2A99" w:rsidP="00085B91">
            <w:pPr>
              <w:rPr>
                <w:rFonts w:ascii="Arial" w:hAnsi="Arial" w:cs="Arial"/>
                <w:lang w:val="tr-TR" w:eastAsia="tr-TR"/>
              </w:rPr>
            </w:pPr>
            <w:r w:rsidRPr="00DB1893">
              <w:rPr>
                <w:rFonts w:ascii="Arial" w:hAnsi="Arial" w:cs="Arial"/>
                <w:lang w:val="tr-TR" w:eastAsia="tr-TR"/>
              </w:rPr>
              <w:t>Teminat senetleri</w:t>
            </w:r>
          </w:p>
        </w:tc>
        <w:tc>
          <w:tcPr>
            <w:tcW w:w="1701" w:type="dxa"/>
            <w:shd w:val="clear" w:color="auto" w:fill="auto"/>
            <w:noWrap/>
            <w:vAlign w:val="bottom"/>
          </w:tcPr>
          <w:p w:rsidR="00AE2A99" w:rsidRPr="00DB1893" w:rsidRDefault="00814CA4" w:rsidP="00814CA4">
            <w:pPr>
              <w:jc w:val="right"/>
              <w:rPr>
                <w:rFonts w:ascii="Arial" w:hAnsi="Arial" w:cs="Arial"/>
                <w:b/>
                <w:lang w:val="tr-TR" w:eastAsia="tr-TR"/>
              </w:rPr>
            </w:pPr>
            <w:r w:rsidRPr="00DB1893">
              <w:rPr>
                <w:rFonts w:ascii="Arial" w:hAnsi="Arial" w:cs="Arial"/>
                <w:b/>
                <w:lang w:val="tr-TR" w:eastAsia="tr-TR"/>
              </w:rPr>
              <w:t>496</w:t>
            </w:r>
            <w:r w:rsidR="00EF4AA8" w:rsidRPr="00DB1893">
              <w:rPr>
                <w:rFonts w:ascii="Arial" w:hAnsi="Arial" w:cs="Arial"/>
                <w:b/>
                <w:lang w:val="tr-TR" w:eastAsia="tr-TR"/>
              </w:rPr>
              <w:t>.</w:t>
            </w:r>
            <w:r w:rsidRPr="00DB1893">
              <w:rPr>
                <w:rFonts w:ascii="Arial" w:hAnsi="Arial" w:cs="Arial"/>
                <w:b/>
                <w:lang w:val="tr-TR" w:eastAsia="tr-TR"/>
              </w:rPr>
              <w:t>676</w:t>
            </w:r>
          </w:p>
        </w:tc>
        <w:tc>
          <w:tcPr>
            <w:tcW w:w="1701" w:type="dxa"/>
            <w:vAlign w:val="bottom"/>
          </w:tcPr>
          <w:p w:rsidR="00AE2A99" w:rsidRPr="00DB1893" w:rsidRDefault="003253E3" w:rsidP="00AE2A99">
            <w:pPr>
              <w:jc w:val="right"/>
              <w:rPr>
                <w:rFonts w:ascii="Arial" w:hAnsi="Arial" w:cs="Arial"/>
                <w:lang w:val="tr-TR" w:eastAsia="tr-TR"/>
              </w:rPr>
            </w:pPr>
            <w:r w:rsidRPr="00DB1893">
              <w:rPr>
                <w:rFonts w:ascii="Arial" w:hAnsi="Arial" w:cs="Arial"/>
                <w:lang w:val="tr-TR" w:eastAsia="tr-TR"/>
              </w:rPr>
              <w:t>791.082</w:t>
            </w:r>
          </w:p>
        </w:tc>
      </w:tr>
      <w:tr w:rsidR="004D1DDC" w:rsidRPr="00DB1893" w:rsidTr="00FC7234">
        <w:trPr>
          <w:trHeight w:val="113"/>
        </w:trPr>
        <w:tc>
          <w:tcPr>
            <w:tcW w:w="5689" w:type="dxa"/>
            <w:shd w:val="clear" w:color="auto" w:fill="auto"/>
          </w:tcPr>
          <w:p w:rsidR="004D1DDC" w:rsidRPr="00DB1893" w:rsidRDefault="004D1DDC" w:rsidP="00085B91">
            <w:pPr>
              <w:rPr>
                <w:rFonts w:ascii="Arial" w:hAnsi="Arial" w:cs="Arial"/>
                <w:lang w:val="tr-TR" w:eastAsia="tr-TR"/>
              </w:rPr>
            </w:pPr>
            <w:r w:rsidRPr="00DB1893">
              <w:rPr>
                <w:rFonts w:ascii="Arial" w:hAnsi="Arial" w:cs="Arial"/>
                <w:lang w:val="tr-TR" w:eastAsia="tr-TR"/>
              </w:rPr>
              <w:t>İhracat sigorta teminatı</w:t>
            </w:r>
          </w:p>
        </w:tc>
        <w:tc>
          <w:tcPr>
            <w:tcW w:w="1701" w:type="dxa"/>
            <w:shd w:val="clear" w:color="auto" w:fill="auto"/>
            <w:noWrap/>
            <w:vAlign w:val="bottom"/>
          </w:tcPr>
          <w:p w:rsidR="004D1DDC" w:rsidRPr="00DB1893" w:rsidRDefault="00814CA4" w:rsidP="00814CA4">
            <w:pPr>
              <w:jc w:val="right"/>
              <w:rPr>
                <w:rFonts w:ascii="Arial" w:hAnsi="Arial" w:cs="Arial"/>
                <w:b/>
                <w:lang w:val="tr-TR" w:eastAsia="tr-TR"/>
              </w:rPr>
            </w:pPr>
            <w:r w:rsidRPr="00DB1893">
              <w:rPr>
                <w:rFonts w:ascii="Arial" w:hAnsi="Arial" w:cs="Arial"/>
                <w:b/>
                <w:lang w:val="tr-TR" w:eastAsia="tr-TR"/>
              </w:rPr>
              <w:t>3</w:t>
            </w:r>
            <w:r w:rsidR="00EF4AA8" w:rsidRPr="00DB1893">
              <w:rPr>
                <w:rFonts w:ascii="Arial" w:hAnsi="Arial" w:cs="Arial"/>
                <w:b/>
                <w:lang w:val="tr-TR" w:eastAsia="tr-TR"/>
              </w:rPr>
              <w:t>.</w:t>
            </w:r>
            <w:r w:rsidRPr="00DB1893">
              <w:rPr>
                <w:rFonts w:ascii="Arial" w:hAnsi="Arial" w:cs="Arial"/>
                <w:b/>
                <w:lang w:val="tr-TR" w:eastAsia="tr-TR"/>
              </w:rPr>
              <w:t>846</w:t>
            </w:r>
            <w:r w:rsidR="00EF4AA8" w:rsidRPr="00DB1893">
              <w:rPr>
                <w:rFonts w:ascii="Arial" w:hAnsi="Arial" w:cs="Arial"/>
                <w:b/>
                <w:lang w:val="tr-TR" w:eastAsia="tr-TR"/>
              </w:rPr>
              <w:t>.</w:t>
            </w:r>
            <w:r w:rsidRPr="00DB1893">
              <w:rPr>
                <w:rFonts w:ascii="Arial" w:hAnsi="Arial" w:cs="Arial"/>
                <w:b/>
                <w:lang w:val="tr-TR" w:eastAsia="tr-TR"/>
              </w:rPr>
              <w:t>850</w:t>
            </w:r>
          </w:p>
        </w:tc>
        <w:tc>
          <w:tcPr>
            <w:tcW w:w="1701" w:type="dxa"/>
            <w:vAlign w:val="bottom"/>
          </w:tcPr>
          <w:p w:rsidR="004D1DDC" w:rsidRPr="00DB1893" w:rsidRDefault="003253E3" w:rsidP="00AE2A99">
            <w:pPr>
              <w:jc w:val="right"/>
              <w:rPr>
                <w:rFonts w:ascii="Arial" w:hAnsi="Arial" w:cs="Arial"/>
                <w:lang w:val="tr-TR" w:eastAsia="tr-TR"/>
              </w:rPr>
            </w:pPr>
            <w:r w:rsidRPr="00DB1893">
              <w:rPr>
                <w:rFonts w:ascii="Arial" w:hAnsi="Arial" w:cs="Arial"/>
                <w:lang w:val="tr-TR" w:eastAsia="tr-TR"/>
              </w:rPr>
              <w:t>6.826.665</w:t>
            </w:r>
          </w:p>
        </w:tc>
      </w:tr>
      <w:tr w:rsidR="00AE2A99" w:rsidRPr="00DB1893" w:rsidTr="00FC7234">
        <w:trPr>
          <w:trHeight w:val="113"/>
        </w:trPr>
        <w:tc>
          <w:tcPr>
            <w:tcW w:w="5689" w:type="dxa"/>
            <w:tcBorders>
              <w:bottom w:val="single" w:sz="8" w:space="0" w:color="auto"/>
            </w:tcBorders>
            <w:shd w:val="clear" w:color="auto" w:fill="auto"/>
          </w:tcPr>
          <w:p w:rsidR="00AE2A99" w:rsidRPr="00DB1893" w:rsidRDefault="00AE2A99" w:rsidP="00085B91">
            <w:pPr>
              <w:rPr>
                <w:rFonts w:ascii="Arial" w:hAnsi="Arial" w:cs="Arial"/>
                <w:lang w:val="tr-TR" w:eastAsia="tr-TR"/>
              </w:rPr>
            </w:pPr>
          </w:p>
        </w:tc>
        <w:tc>
          <w:tcPr>
            <w:tcW w:w="1701" w:type="dxa"/>
            <w:tcBorders>
              <w:bottom w:val="single" w:sz="8" w:space="0" w:color="auto"/>
            </w:tcBorders>
            <w:shd w:val="clear" w:color="auto" w:fill="auto"/>
            <w:noWrap/>
            <w:vAlign w:val="bottom"/>
          </w:tcPr>
          <w:p w:rsidR="00AE2A99" w:rsidRPr="00DB1893" w:rsidRDefault="00AE2A99" w:rsidP="00085B91">
            <w:pPr>
              <w:jc w:val="right"/>
              <w:rPr>
                <w:rFonts w:ascii="Arial" w:hAnsi="Arial" w:cs="Arial"/>
                <w:b/>
                <w:lang w:val="tr-TR" w:eastAsia="tr-TR"/>
              </w:rPr>
            </w:pPr>
          </w:p>
        </w:tc>
        <w:tc>
          <w:tcPr>
            <w:tcW w:w="1701" w:type="dxa"/>
            <w:tcBorders>
              <w:bottom w:val="single" w:sz="8" w:space="0" w:color="auto"/>
            </w:tcBorders>
            <w:vAlign w:val="bottom"/>
          </w:tcPr>
          <w:p w:rsidR="00AE2A99" w:rsidRPr="00DB1893" w:rsidRDefault="00AE2A99" w:rsidP="00AE2A99">
            <w:pPr>
              <w:jc w:val="right"/>
              <w:rPr>
                <w:rFonts w:ascii="Arial" w:hAnsi="Arial" w:cs="Arial"/>
                <w:lang w:val="tr-TR" w:eastAsia="tr-TR"/>
              </w:rPr>
            </w:pPr>
          </w:p>
        </w:tc>
      </w:tr>
      <w:tr w:rsidR="00AE2A99" w:rsidRPr="00DB1893" w:rsidTr="00FC7234">
        <w:trPr>
          <w:trHeight w:val="113"/>
        </w:trPr>
        <w:tc>
          <w:tcPr>
            <w:tcW w:w="5689" w:type="dxa"/>
            <w:tcBorders>
              <w:top w:val="single" w:sz="8" w:space="0" w:color="auto"/>
              <w:bottom w:val="double" w:sz="2" w:space="0" w:color="auto"/>
            </w:tcBorders>
            <w:shd w:val="clear" w:color="auto" w:fill="auto"/>
          </w:tcPr>
          <w:p w:rsidR="00AE2A99" w:rsidRPr="00DB1893" w:rsidRDefault="00AE2A99" w:rsidP="00085B91">
            <w:pPr>
              <w:rPr>
                <w:rFonts w:ascii="Arial" w:hAnsi="Arial" w:cs="Arial"/>
                <w:lang w:val="tr-TR" w:eastAsia="tr-TR"/>
              </w:rPr>
            </w:pPr>
            <w:r w:rsidRPr="00DB1893">
              <w:rPr>
                <w:rFonts w:ascii="Arial" w:hAnsi="Arial" w:cs="Arial"/>
                <w:lang w:val="tr-TR" w:eastAsia="tr-TR"/>
              </w:rPr>
              <w:t>Toplam</w:t>
            </w:r>
          </w:p>
        </w:tc>
        <w:tc>
          <w:tcPr>
            <w:tcW w:w="1701" w:type="dxa"/>
            <w:tcBorders>
              <w:top w:val="single" w:sz="8" w:space="0" w:color="auto"/>
              <w:bottom w:val="double" w:sz="2" w:space="0" w:color="auto"/>
            </w:tcBorders>
            <w:shd w:val="clear" w:color="auto" w:fill="auto"/>
            <w:noWrap/>
            <w:vAlign w:val="bottom"/>
          </w:tcPr>
          <w:p w:rsidR="00AE2A99" w:rsidRPr="00DB1893" w:rsidRDefault="00EF4AA8" w:rsidP="00814CA4">
            <w:pPr>
              <w:jc w:val="right"/>
              <w:rPr>
                <w:rFonts w:ascii="Arial" w:hAnsi="Arial" w:cs="Arial"/>
                <w:b/>
                <w:lang w:val="tr-TR" w:eastAsia="tr-TR"/>
              </w:rPr>
            </w:pPr>
            <w:r w:rsidRPr="00DB1893">
              <w:rPr>
                <w:rFonts w:ascii="Arial" w:hAnsi="Arial" w:cs="Arial"/>
                <w:b/>
                <w:lang w:val="tr-TR" w:eastAsia="tr-TR"/>
              </w:rPr>
              <w:t>2</w:t>
            </w:r>
            <w:r w:rsidR="00814CA4" w:rsidRPr="00DB1893">
              <w:rPr>
                <w:rFonts w:ascii="Arial" w:hAnsi="Arial" w:cs="Arial"/>
                <w:b/>
                <w:lang w:val="tr-TR" w:eastAsia="tr-TR"/>
              </w:rPr>
              <w:t>5</w:t>
            </w:r>
            <w:r w:rsidRPr="00DB1893">
              <w:rPr>
                <w:rFonts w:ascii="Arial" w:hAnsi="Arial" w:cs="Arial"/>
                <w:b/>
                <w:lang w:val="tr-TR" w:eastAsia="tr-TR"/>
              </w:rPr>
              <w:t>.</w:t>
            </w:r>
            <w:r w:rsidR="00814CA4" w:rsidRPr="00DB1893">
              <w:rPr>
                <w:rFonts w:ascii="Arial" w:hAnsi="Arial" w:cs="Arial"/>
                <w:b/>
                <w:lang w:val="tr-TR" w:eastAsia="tr-TR"/>
              </w:rPr>
              <w:t>073</w:t>
            </w:r>
            <w:r w:rsidRPr="00DB1893">
              <w:rPr>
                <w:rFonts w:ascii="Arial" w:hAnsi="Arial" w:cs="Arial"/>
                <w:b/>
                <w:lang w:val="tr-TR" w:eastAsia="tr-TR"/>
              </w:rPr>
              <w:t>.</w:t>
            </w:r>
            <w:r w:rsidR="00814CA4" w:rsidRPr="00DB1893">
              <w:rPr>
                <w:rFonts w:ascii="Arial" w:hAnsi="Arial" w:cs="Arial"/>
                <w:b/>
                <w:lang w:val="tr-TR" w:eastAsia="tr-TR"/>
              </w:rPr>
              <w:t>526</w:t>
            </w:r>
          </w:p>
        </w:tc>
        <w:tc>
          <w:tcPr>
            <w:tcW w:w="1701" w:type="dxa"/>
            <w:tcBorders>
              <w:top w:val="single" w:sz="8" w:space="0" w:color="auto"/>
              <w:bottom w:val="double" w:sz="2" w:space="0" w:color="auto"/>
            </w:tcBorders>
            <w:vAlign w:val="bottom"/>
          </w:tcPr>
          <w:p w:rsidR="00AE2A99" w:rsidRPr="00DB1893" w:rsidRDefault="003253E3" w:rsidP="004D1DDC">
            <w:pPr>
              <w:jc w:val="right"/>
              <w:rPr>
                <w:rFonts w:ascii="Arial" w:hAnsi="Arial" w:cs="Arial"/>
                <w:lang w:val="tr-TR" w:eastAsia="tr-TR"/>
              </w:rPr>
            </w:pPr>
            <w:r w:rsidRPr="00DB1893">
              <w:rPr>
                <w:rFonts w:ascii="Arial" w:hAnsi="Arial" w:cs="Arial"/>
                <w:lang w:val="tr-TR" w:eastAsia="tr-TR"/>
              </w:rPr>
              <w:t>27.297.747</w:t>
            </w:r>
          </w:p>
        </w:tc>
      </w:tr>
    </w:tbl>
    <w:p w:rsidR="00085B91" w:rsidRPr="00DB1893" w:rsidRDefault="00085B91" w:rsidP="00085B91">
      <w:pPr>
        <w:rPr>
          <w:rFonts w:ascii="Arial" w:hAnsi="Arial" w:cs="Arial"/>
          <w:lang w:val="tr-TR"/>
        </w:rPr>
      </w:pPr>
    </w:p>
    <w:p w:rsidR="00085B91" w:rsidRPr="00DB1893" w:rsidRDefault="00085B91" w:rsidP="00085B91">
      <w:pPr>
        <w:rPr>
          <w:rFonts w:ascii="Arial" w:hAnsi="Arial" w:cs="Arial"/>
          <w:lang w:val="tr-TR"/>
        </w:rPr>
      </w:pPr>
      <w:r w:rsidRPr="00DB1893">
        <w:rPr>
          <w:rFonts w:ascii="Arial" w:hAnsi="Arial" w:cs="Arial"/>
          <w:lang w:val="tr-TR"/>
        </w:rPr>
        <w:t>Vadesi geçen alacakların yaşlandırması aşağıdaki gibidir:</w:t>
      </w:r>
    </w:p>
    <w:p w:rsidR="00085B91" w:rsidRPr="00DB1893" w:rsidRDefault="00085B91" w:rsidP="00085B91">
      <w:pPr>
        <w:rPr>
          <w:rFonts w:ascii="Arial" w:hAnsi="Arial" w:cs="Arial"/>
          <w:lang w:val="tr-TR"/>
        </w:rPr>
      </w:pPr>
    </w:p>
    <w:tbl>
      <w:tblPr>
        <w:tblW w:w="9091" w:type="dxa"/>
        <w:tblInd w:w="51" w:type="dxa"/>
        <w:tblCellMar>
          <w:left w:w="70" w:type="dxa"/>
          <w:right w:w="70" w:type="dxa"/>
        </w:tblCellMar>
        <w:tblLook w:val="04A0" w:firstRow="1" w:lastRow="0" w:firstColumn="1" w:lastColumn="0" w:noHBand="0" w:noVBand="1"/>
      </w:tblPr>
      <w:tblGrid>
        <w:gridCol w:w="5689"/>
        <w:gridCol w:w="1701"/>
        <w:gridCol w:w="1701"/>
      </w:tblGrid>
      <w:tr w:rsidR="00085B91" w:rsidRPr="00DB1893">
        <w:trPr>
          <w:trHeight w:val="113"/>
        </w:trPr>
        <w:tc>
          <w:tcPr>
            <w:tcW w:w="5689" w:type="dxa"/>
            <w:tcBorders>
              <w:top w:val="single" w:sz="8" w:space="0" w:color="auto"/>
              <w:left w:val="nil"/>
              <w:bottom w:val="single" w:sz="8" w:space="0" w:color="auto"/>
              <w:right w:val="nil"/>
            </w:tcBorders>
            <w:shd w:val="clear" w:color="auto" w:fill="auto"/>
            <w:noWrap/>
            <w:vAlign w:val="bottom"/>
          </w:tcPr>
          <w:p w:rsidR="00085B91" w:rsidRPr="00DB1893" w:rsidRDefault="00085B91" w:rsidP="00085B91">
            <w:pPr>
              <w:rPr>
                <w:rFonts w:ascii="Arial" w:hAnsi="Arial" w:cs="Arial"/>
                <w:b/>
                <w:lang w:val="tr-TR" w:eastAsia="tr-TR"/>
              </w:rPr>
            </w:pPr>
          </w:p>
        </w:tc>
        <w:tc>
          <w:tcPr>
            <w:tcW w:w="3402" w:type="dxa"/>
            <w:gridSpan w:val="2"/>
            <w:tcBorders>
              <w:top w:val="single" w:sz="8" w:space="0" w:color="auto"/>
              <w:left w:val="nil"/>
              <w:bottom w:val="single" w:sz="8" w:space="0" w:color="auto"/>
              <w:right w:val="nil"/>
            </w:tcBorders>
            <w:shd w:val="clear" w:color="auto" w:fill="auto"/>
            <w:vAlign w:val="bottom"/>
          </w:tcPr>
          <w:p w:rsidR="00085B91" w:rsidRPr="00DB1893" w:rsidRDefault="00085B91" w:rsidP="00160C0B">
            <w:pPr>
              <w:jc w:val="center"/>
              <w:rPr>
                <w:rFonts w:ascii="Arial" w:hAnsi="Arial" w:cs="Arial"/>
                <w:b/>
                <w:lang w:val="tr-TR" w:eastAsia="tr-TR"/>
              </w:rPr>
            </w:pPr>
            <w:r w:rsidRPr="00DB1893">
              <w:rPr>
                <w:rFonts w:ascii="Arial" w:hAnsi="Arial" w:cs="Arial"/>
                <w:b/>
                <w:bCs/>
                <w:lang w:val="tr-TR" w:eastAsia="tr-TR"/>
              </w:rPr>
              <w:t>Alacaklar</w:t>
            </w:r>
          </w:p>
        </w:tc>
      </w:tr>
      <w:tr w:rsidR="00085B91" w:rsidRPr="00DB1893">
        <w:trPr>
          <w:trHeight w:val="113"/>
        </w:trPr>
        <w:tc>
          <w:tcPr>
            <w:tcW w:w="5689" w:type="dxa"/>
            <w:tcBorders>
              <w:top w:val="single" w:sz="8" w:space="0" w:color="auto"/>
              <w:left w:val="nil"/>
              <w:bottom w:val="single" w:sz="8" w:space="0" w:color="auto"/>
              <w:right w:val="nil"/>
            </w:tcBorders>
            <w:shd w:val="clear" w:color="auto" w:fill="auto"/>
            <w:noWrap/>
            <w:vAlign w:val="bottom"/>
          </w:tcPr>
          <w:p w:rsidR="00085B91" w:rsidRPr="00DB1893" w:rsidRDefault="006A7D8F" w:rsidP="00965388">
            <w:pPr>
              <w:rPr>
                <w:rFonts w:ascii="Arial" w:hAnsi="Arial" w:cs="Arial"/>
                <w:b/>
                <w:lang w:val="tr-TR" w:eastAsia="tr-TR"/>
              </w:rPr>
            </w:pPr>
            <w:r w:rsidRPr="00DB1893">
              <w:rPr>
                <w:rFonts w:ascii="Arial" w:hAnsi="Arial" w:cs="Arial"/>
                <w:b/>
                <w:lang w:val="tr-TR" w:eastAsia="tr-TR"/>
              </w:rPr>
              <w:t>30 Haziran</w:t>
            </w:r>
            <w:r w:rsidRPr="00DB1893">
              <w:rPr>
                <w:rFonts w:ascii="Arial" w:hAnsi="Arial" w:cs="Arial"/>
                <w:b/>
                <w:bCs/>
                <w:lang w:val="tr-TR" w:eastAsia="tr-TR"/>
              </w:rPr>
              <w:t xml:space="preserve"> </w:t>
            </w:r>
            <w:r w:rsidR="00085B91" w:rsidRPr="00DB1893">
              <w:rPr>
                <w:rFonts w:ascii="Arial" w:hAnsi="Arial" w:cs="Arial"/>
                <w:b/>
                <w:bCs/>
                <w:lang w:val="tr-TR" w:eastAsia="tr-TR"/>
              </w:rPr>
              <w:t>20</w:t>
            </w:r>
            <w:r w:rsidR="00C11393" w:rsidRPr="00DB1893">
              <w:rPr>
                <w:rFonts w:ascii="Arial" w:hAnsi="Arial" w:cs="Arial"/>
                <w:b/>
                <w:bCs/>
                <w:lang w:val="tr-TR" w:eastAsia="tr-TR"/>
              </w:rPr>
              <w:t>1</w:t>
            </w:r>
            <w:r w:rsidR="00965388" w:rsidRPr="00DB1893">
              <w:rPr>
                <w:rFonts w:ascii="Arial" w:hAnsi="Arial" w:cs="Arial"/>
                <w:b/>
                <w:bCs/>
                <w:lang w:val="tr-TR" w:eastAsia="tr-TR"/>
              </w:rPr>
              <w:t>2</w:t>
            </w:r>
          </w:p>
        </w:tc>
        <w:tc>
          <w:tcPr>
            <w:tcW w:w="1701" w:type="dxa"/>
            <w:tcBorders>
              <w:top w:val="single" w:sz="8" w:space="0" w:color="auto"/>
              <w:left w:val="nil"/>
              <w:bottom w:val="single" w:sz="8" w:space="0" w:color="auto"/>
              <w:right w:val="nil"/>
            </w:tcBorders>
            <w:shd w:val="clear" w:color="auto" w:fill="auto"/>
            <w:vAlign w:val="bottom"/>
          </w:tcPr>
          <w:p w:rsidR="00085B91" w:rsidRPr="00DB1893" w:rsidRDefault="00085B91" w:rsidP="00085B91">
            <w:pPr>
              <w:jc w:val="right"/>
              <w:rPr>
                <w:rFonts w:ascii="Arial" w:hAnsi="Arial" w:cs="Arial"/>
                <w:b/>
                <w:lang w:val="tr-TR" w:eastAsia="tr-TR"/>
              </w:rPr>
            </w:pPr>
            <w:r w:rsidRPr="00DB1893">
              <w:rPr>
                <w:rFonts w:ascii="Arial" w:hAnsi="Arial" w:cs="Arial"/>
                <w:b/>
                <w:bCs/>
                <w:lang w:val="tr-TR" w:eastAsia="tr-TR"/>
              </w:rPr>
              <w:t>Ticari alacaklar</w:t>
            </w:r>
          </w:p>
        </w:tc>
        <w:tc>
          <w:tcPr>
            <w:tcW w:w="1701" w:type="dxa"/>
            <w:tcBorders>
              <w:top w:val="single" w:sz="8" w:space="0" w:color="auto"/>
              <w:left w:val="nil"/>
              <w:bottom w:val="single" w:sz="8" w:space="0" w:color="auto"/>
              <w:right w:val="nil"/>
            </w:tcBorders>
            <w:shd w:val="clear" w:color="auto" w:fill="auto"/>
            <w:vAlign w:val="bottom"/>
          </w:tcPr>
          <w:p w:rsidR="00085B91" w:rsidRPr="00DB1893" w:rsidRDefault="00085B91" w:rsidP="00085B91">
            <w:pPr>
              <w:jc w:val="right"/>
              <w:rPr>
                <w:rFonts w:ascii="Arial" w:hAnsi="Arial" w:cs="Arial"/>
                <w:b/>
                <w:lang w:val="tr-TR" w:eastAsia="tr-TR"/>
              </w:rPr>
            </w:pPr>
            <w:r w:rsidRPr="00DB1893">
              <w:rPr>
                <w:rFonts w:ascii="Arial" w:hAnsi="Arial" w:cs="Arial"/>
                <w:b/>
                <w:bCs/>
                <w:lang w:val="tr-TR" w:eastAsia="tr-TR"/>
              </w:rPr>
              <w:t>Diğer alacaklar</w:t>
            </w:r>
          </w:p>
        </w:tc>
      </w:tr>
      <w:tr w:rsidR="00085B91" w:rsidRPr="00DB1893">
        <w:trPr>
          <w:trHeight w:val="113"/>
        </w:trPr>
        <w:tc>
          <w:tcPr>
            <w:tcW w:w="5689" w:type="dxa"/>
            <w:tcBorders>
              <w:top w:val="single" w:sz="8" w:space="0" w:color="auto"/>
              <w:left w:val="nil"/>
              <w:bottom w:val="nil"/>
              <w:right w:val="nil"/>
            </w:tcBorders>
            <w:shd w:val="clear" w:color="auto" w:fill="auto"/>
          </w:tcPr>
          <w:p w:rsidR="00085B91" w:rsidRPr="00DB1893" w:rsidRDefault="00085B91" w:rsidP="00085B91">
            <w:pPr>
              <w:rPr>
                <w:rFonts w:ascii="Arial" w:hAnsi="Arial" w:cs="Arial"/>
                <w:b/>
                <w:lang w:val="tr-TR" w:eastAsia="tr-TR"/>
              </w:rPr>
            </w:pPr>
          </w:p>
        </w:tc>
        <w:tc>
          <w:tcPr>
            <w:tcW w:w="1701" w:type="dxa"/>
            <w:tcBorders>
              <w:top w:val="single" w:sz="8" w:space="0" w:color="auto"/>
              <w:left w:val="nil"/>
              <w:bottom w:val="nil"/>
              <w:right w:val="nil"/>
            </w:tcBorders>
            <w:shd w:val="clear" w:color="auto" w:fill="auto"/>
            <w:noWrap/>
            <w:vAlign w:val="bottom"/>
          </w:tcPr>
          <w:p w:rsidR="00085B91" w:rsidRPr="00DB1893" w:rsidRDefault="00085B91" w:rsidP="00085B91">
            <w:pPr>
              <w:jc w:val="right"/>
              <w:rPr>
                <w:rFonts w:ascii="Arial" w:hAnsi="Arial" w:cs="Arial"/>
                <w:b/>
                <w:lang w:val="tr-TR" w:eastAsia="tr-TR"/>
              </w:rPr>
            </w:pPr>
          </w:p>
        </w:tc>
        <w:tc>
          <w:tcPr>
            <w:tcW w:w="1701" w:type="dxa"/>
            <w:tcBorders>
              <w:top w:val="single" w:sz="8" w:space="0" w:color="auto"/>
              <w:left w:val="nil"/>
              <w:bottom w:val="nil"/>
              <w:right w:val="nil"/>
            </w:tcBorders>
            <w:shd w:val="clear" w:color="auto" w:fill="auto"/>
            <w:noWrap/>
            <w:vAlign w:val="bottom"/>
          </w:tcPr>
          <w:p w:rsidR="00085B91" w:rsidRPr="00DB1893" w:rsidRDefault="00085B91" w:rsidP="00085B91">
            <w:pPr>
              <w:jc w:val="right"/>
              <w:rPr>
                <w:rFonts w:ascii="Arial" w:hAnsi="Arial" w:cs="Arial"/>
                <w:b/>
                <w:lang w:val="tr-TR" w:eastAsia="tr-TR"/>
              </w:rPr>
            </w:pPr>
          </w:p>
        </w:tc>
      </w:tr>
      <w:tr w:rsidR="00085B91" w:rsidRPr="00DB1893">
        <w:trPr>
          <w:trHeight w:val="113"/>
        </w:trPr>
        <w:tc>
          <w:tcPr>
            <w:tcW w:w="5689" w:type="dxa"/>
            <w:tcBorders>
              <w:top w:val="nil"/>
              <w:left w:val="nil"/>
              <w:right w:val="nil"/>
            </w:tcBorders>
            <w:shd w:val="clear" w:color="auto" w:fill="auto"/>
            <w:vAlign w:val="bottom"/>
          </w:tcPr>
          <w:p w:rsidR="00085B91" w:rsidRPr="00DB1893" w:rsidRDefault="00085B91" w:rsidP="00085B91">
            <w:pPr>
              <w:rPr>
                <w:rFonts w:ascii="Arial" w:hAnsi="Arial" w:cs="Arial"/>
                <w:b/>
                <w:lang w:val="tr-TR" w:eastAsia="tr-TR"/>
              </w:rPr>
            </w:pPr>
            <w:r w:rsidRPr="00DB1893">
              <w:rPr>
                <w:rFonts w:ascii="Arial" w:hAnsi="Arial" w:cs="Arial"/>
                <w:b/>
                <w:lang w:val="tr-TR" w:eastAsia="tr-TR"/>
              </w:rPr>
              <w:t>Vadesi üzerinden 1-30 gün geçmiş</w:t>
            </w:r>
          </w:p>
        </w:tc>
        <w:tc>
          <w:tcPr>
            <w:tcW w:w="1701" w:type="dxa"/>
            <w:tcBorders>
              <w:top w:val="nil"/>
              <w:left w:val="nil"/>
              <w:right w:val="nil"/>
            </w:tcBorders>
            <w:shd w:val="clear" w:color="auto" w:fill="auto"/>
            <w:noWrap/>
            <w:vAlign w:val="bottom"/>
          </w:tcPr>
          <w:p w:rsidR="00085B91" w:rsidRPr="00DB1893" w:rsidRDefault="00814CA4" w:rsidP="00814CA4">
            <w:pPr>
              <w:jc w:val="right"/>
              <w:rPr>
                <w:rFonts w:ascii="Arial" w:hAnsi="Arial" w:cs="Arial"/>
                <w:b/>
                <w:lang w:val="tr-TR" w:eastAsia="tr-TR"/>
              </w:rPr>
            </w:pPr>
            <w:r w:rsidRPr="00DB1893">
              <w:rPr>
                <w:rFonts w:ascii="Arial" w:hAnsi="Arial" w:cs="Arial"/>
                <w:b/>
                <w:lang w:val="tr-TR" w:eastAsia="tr-TR"/>
              </w:rPr>
              <w:t>4</w:t>
            </w:r>
            <w:r w:rsidR="00EF4AA8" w:rsidRPr="00DB1893">
              <w:rPr>
                <w:rFonts w:ascii="Arial" w:hAnsi="Arial" w:cs="Arial"/>
                <w:b/>
                <w:lang w:val="tr-TR" w:eastAsia="tr-TR"/>
              </w:rPr>
              <w:t>.</w:t>
            </w:r>
            <w:r w:rsidRPr="00DB1893">
              <w:rPr>
                <w:rFonts w:ascii="Arial" w:hAnsi="Arial" w:cs="Arial"/>
                <w:b/>
                <w:lang w:val="tr-TR" w:eastAsia="tr-TR"/>
              </w:rPr>
              <w:t>816</w:t>
            </w:r>
            <w:r w:rsidR="00EF4AA8" w:rsidRPr="00DB1893">
              <w:rPr>
                <w:rFonts w:ascii="Arial" w:hAnsi="Arial" w:cs="Arial"/>
                <w:b/>
                <w:lang w:val="tr-TR" w:eastAsia="tr-TR"/>
              </w:rPr>
              <w:t>.</w:t>
            </w:r>
            <w:r w:rsidRPr="00DB1893">
              <w:rPr>
                <w:rFonts w:ascii="Arial" w:hAnsi="Arial" w:cs="Arial"/>
                <w:b/>
                <w:lang w:val="tr-TR" w:eastAsia="tr-TR"/>
              </w:rPr>
              <w:t>132</w:t>
            </w:r>
          </w:p>
        </w:tc>
        <w:tc>
          <w:tcPr>
            <w:tcW w:w="1701" w:type="dxa"/>
            <w:tcBorders>
              <w:top w:val="nil"/>
              <w:left w:val="nil"/>
              <w:right w:val="nil"/>
            </w:tcBorders>
            <w:shd w:val="clear" w:color="auto" w:fill="auto"/>
            <w:noWrap/>
            <w:vAlign w:val="bottom"/>
          </w:tcPr>
          <w:p w:rsidR="00085B91" w:rsidRPr="00DB1893" w:rsidRDefault="00085B91" w:rsidP="00085B91">
            <w:pPr>
              <w:jc w:val="right"/>
              <w:rPr>
                <w:rFonts w:ascii="Arial" w:hAnsi="Arial" w:cs="Arial"/>
                <w:b/>
                <w:lang w:val="tr-TR" w:eastAsia="tr-TR"/>
              </w:rPr>
            </w:pPr>
            <w:r w:rsidRPr="00DB1893">
              <w:rPr>
                <w:rFonts w:ascii="Arial" w:hAnsi="Arial" w:cs="Arial"/>
                <w:b/>
                <w:lang w:val="tr-TR" w:eastAsia="tr-TR"/>
              </w:rPr>
              <w:t>-</w:t>
            </w:r>
          </w:p>
        </w:tc>
      </w:tr>
      <w:tr w:rsidR="00085B91" w:rsidRPr="00DB1893">
        <w:trPr>
          <w:trHeight w:val="113"/>
        </w:trPr>
        <w:tc>
          <w:tcPr>
            <w:tcW w:w="5689" w:type="dxa"/>
            <w:tcBorders>
              <w:top w:val="nil"/>
              <w:left w:val="nil"/>
              <w:right w:val="nil"/>
            </w:tcBorders>
            <w:shd w:val="clear" w:color="auto" w:fill="auto"/>
            <w:vAlign w:val="bottom"/>
          </w:tcPr>
          <w:p w:rsidR="00085B91" w:rsidRPr="00DB1893" w:rsidRDefault="00085B91" w:rsidP="00085B91">
            <w:pPr>
              <w:rPr>
                <w:rFonts w:ascii="Arial" w:hAnsi="Arial" w:cs="Arial"/>
                <w:b/>
                <w:lang w:val="tr-TR" w:eastAsia="tr-TR"/>
              </w:rPr>
            </w:pPr>
            <w:r w:rsidRPr="00DB1893">
              <w:rPr>
                <w:rFonts w:ascii="Arial" w:hAnsi="Arial" w:cs="Arial"/>
                <w:b/>
                <w:lang w:val="tr-TR" w:eastAsia="tr-TR"/>
              </w:rPr>
              <w:t>Vadesi üzerinden 31-60 gün geçmiş</w:t>
            </w:r>
          </w:p>
        </w:tc>
        <w:tc>
          <w:tcPr>
            <w:tcW w:w="1701" w:type="dxa"/>
            <w:tcBorders>
              <w:top w:val="nil"/>
              <w:left w:val="nil"/>
              <w:right w:val="nil"/>
            </w:tcBorders>
            <w:shd w:val="clear" w:color="auto" w:fill="auto"/>
            <w:noWrap/>
            <w:vAlign w:val="bottom"/>
          </w:tcPr>
          <w:p w:rsidR="00085B91" w:rsidRPr="00DB1893" w:rsidRDefault="00814CA4" w:rsidP="00814CA4">
            <w:pPr>
              <w:jc w:val="right"/>
              <w:rPr>
                <w:rFonts w:ascii="Arial" w:hAnsi="Arial" w:cs="Arial"/>
                <w:b/>
                <w:lang w:val="tr-TR" w:eastAsia="tr-TR"/>
              </w:rPr>
            </w:pPr>
            <w:r w:rsidRPr="00DB1893">
              <w:rPr>
                <w:rFonts w:ascii="Arial" w:hAnsi="Arial" w:cs="Arial"/>
                <w:b/>
                <w:lang w:val="tr-TR" w:eastAsia="tr-TR"/>
              </w:rPr>
              <w:t>1</w:t>
            </w:r>
            <w:r w:rsidR="00EF4AA8" w:rsidRPr="00DB1893">
              <w:rPr>
                <w:rFonts w:ascii="Arial" w:hAnsi="Arial" w:cs="Arial"/>
                <w:b/>
                <w:lang w:val="tr-TR" w:eastAsia="tr-TR"/>
              </w:rPr>
              <w:t>.</w:t>
            </w:r>
            <w:r w:rsidRPr="00DB1893">
              <w:rPr>
                <w:rFonts w:ascii="Arial" w:hAnsi="Arial" w:cs="Arial"/>
                <w:b/>
                <w:lang w:val="tr-TR" w:eastAsia="tr-TR"/>
              </w:rPr>
              <w:t>795</w:t>
            </w:r>
            <w:r w:rsidR="00EF4AA8" w:rsidRPr="00DB1893">
              <w:rPr>
                <w:rFonts w:ascii="Arial" w:hAnsi="Arial" w:cs="Arial"/>
                <w:b/>
                <w:lang w:val="tr-TR" w:eastAsia="tr-TR"/>
              </w:rPr>
              <w:t>.</w:t>
            </w:r>
            <w:r w:rsidRPr="00DB1893">
              <w:rPr>
                <w:rFonts w:ascii="Arial" w:hAnsi="Arial" w:cs="Arial"/>
                <w:b/>
                <w:lang w:val="tr-TR" w:eastAsia="tr-TR"/>
              </w:rPr>
              <w:t>148</w:t>
            </w:r>
          </w:p>
        </w:tc>
        <w:tc>
          <w:tcPr>
            <w:tcW w:w="1701" w:type="dxa"/>
            <w:tcBorders>
              <w:top w:val="nil"/>
              <w:left w:val="nil"/>
              <w:right w:val="nil"/>
            </w:tcBorders>
            <w:shd w:val="clear" w:color="auto" w:fill="auto"/>
            <w:noWrap/>
            <w:vAlign w:val="bottom"/>
          </w:tcPr>
          <w:p w:rsidR="00085B91" w:rsidRPr="00DB1893" w:rsidRDefault="00085B91" w:rsidP="00085B91">
            <w:pPr>
              <w:jc w:val="right"/>
              <w:rPr>
                <w:rFonts w:ascii="Arial" w:hAnsi="Arial" w:cs="Arial"/>
                <w:b/>
                <w:lang w:val="tr-TR" w:eastAsia="tr-TR"/>
              </w:rPr>
            </w:pPr>
            <w:r w:rsidRPr="00DB1893">
              <w:rPr>
                <w:rFonts w:ascii="Arial" w:hAnsi="Arial" w:cs="Arial"/>
                <w:b/>
                <w:lang w:val="tr-TR" w:eastAsia="tr-TR"/>
              </w:rPr>
              <w:t>-</w:t>
            </w:r>
          </w:p>
        </w:tc>
      </w:tr>
      <w:tr w:rsidR="004D1DDC" w:rsidRPr="00DB1893" w:rsidTr="002964FC">
        <w:trPr>
          <w:trHeight w:val="113"/>
        </w:trPr>
        <w:tc>
          <w:tcPr>
            <w:tcW w:w="5689" w:type="dxa"/>
            <w:tcBorders>
              <w:top w:val="nil"/>
              <w:left w:val="nil"/>
              <w:right w:val="nil"/>
            </w:tcBorders>
            <w:shd w:val="clear" w:color="auto" w:fill="auto"/>
            <w:vAlign w:val="bottom"/>
          </w:tcPr>
          <w:p w:rsidR="004D1DDC" w:rsidRPr="00DB1893" w:rsidRDefault="004D1DDC" w:rsidP="004D1DDC">
            <w:pPr>
              <w:rPr>
                <w:rFonts w:ascii="Arial" w:hAnsi="Arial" w:cs="Arial"/>
                <w:b/>
                <w:lang w:val="tr-TR" w:eastAsia="tr-TR"/>
              </w:rPr>
            </w:pPr>
            <w:r w:rsidRPr="00DB1893">
              <w:rPr>
                <w:rFonts w:ascii="Arial" w:hAnsi="Arial" w:cs="Arial"/>
                <w:b/>
                <w:lang w:val="tr-TR" w:eastAsia="tr-TR"/>
              </w:rPr>
              <w:t>Vadesi üzerinden 61-90 gün geçmiş</w:t>
            </w:r>
          </w:p>
        </w:tc>
        <w:tc>
          <w:tcPr>
            <w:tcW w:w="1701" w:type="dxa"/>
            <w:tcBorders>
              <w:top w:val="nil"/>
              <w:left w:val="nil"/>
              <w:right w:val="nil"/>
            </w:tcBorders>
            <w:shd w:val="clear" w:color="auto" w:fill="auto"/>
            <w:noWrap/>
            <w:vAlign w:val="bottom"/>
          </w:tcPr>
          <w:p w:rsidR="004D1DDC" w:rsidRPr="00DB1893" w:rsidRDefault="00814CA4" w:rsidP="00814CA4">
            <w:pPr>
              <w:jc w:val="right"/>
              <w:rPr>
                <w:rFonts w:ascii="Arial" w:hAnsi="Arial" w:cs="Arial"/>
                <w:b/>
                <w:lang w:val="tr-TR" w:eastAsia="tr-TR"/>
              </w:rPr>
            </w:pPr>
            <w:r w:rsidRPr="00DB1893">
              <w:rPr>
                <w:rFonts w:ascii="Arial" w:hAnsi="Arial" w:cs="Arial"/>
                <w:b/>
                <w:lang w:val="tr-TR" w:eastAsia="tr-TR"/>
              </w:rPr>
              <w:t>4</w:t>
            </w:r>
            <w:r w:rsidR="00EF4AA8" w:rsidRPr="00DB1893">
              <w:rPr>
                <w:rFonts w:ascii="Arial" w:hAnsi="Arial" w:cs="Arial"/>
                <w:b/>
                <w:lang w:val="tr-TR" w:eastAsia="tr-TR"/>
              </w:rPr>
              <w:t>.</w:t>
            </w:r>
            <w:r w:rsidRPr="00DB1893">
              <w:rPr>
                <w:rFonts w:ascii="Arial" w:hAnsi="Arial" w:cs="Arial"/>
                <w:b/>
                <w:lang w:val="tr-TR" w:eastAsia="tr-TR"/>
              </w:rPr>
              <w:t>436</w:t>
            </w:r>
            <w:r w:rsidR="00EF4AA8" w:rsidRPr="00DB1893">
              <w:rPr>
                <w:rFonts w:ascii="Arial" w:hAnsi="Arial" w:cs="Arial"/>
                <w:b/>
                <w:lang w:val="tr-TR" w:eastAsia="tr-TR"/>
              </w:rPr>
              <w:t>.</w:t>
            </w:r>
            <w:r w:rsidRPr="00DB1893">
              <w:rPr>
                <w:rFonts w:ascii="Arial" w:hAnsi="Arial" w:cs="Arial"/>
                <w:b/>
                <w:lang w:val="tr-TR" w:eastAsia="tr-TR"/>
              </w:rPr>
              <w:t>998</w:t>
            </w:r>
          </w:p>
        </w:tc>
        <w:tc>
          <w:tcPr>
            <w:tcW w:w="1701" w:type="dxa"/>
            <w:tcBorders>
              <w:top w:val="nil"/>
              <w:left w:val="nil"/>
              <w:right w:val="nil"/>
            </w:tcBorders>
            <w:shd w:val="clear" w:color="auto" w:fill="auto"/>
            <w:noWrap/>
            <w:vAlign w:val="bottom"/>
          </w:tcPr>
          <w:p w:rsidR="004D1DDC" w:rsidRPr="00DB1893" w:rsidRDefault="004D1DDC" w:rsidP="002964FC">
            <w:pPr>
              <w:jc w:val="right"/>
              <w:rPr>
                <w:rFonts w:ascii="Arial" w:hAnsi="Arial" w:cs="Arial"/>
                <w:b/>
                <w:lang w:val="tr-TR" w:eastAsia="tr-TR"/>
              </w:rPr>
            </w:pPr>
            <w:r w:rsidRPr="00DB1893">
              <w:rPr>
                <w:rFonts w:ascii="Arial" w:hAnsi="Arial" w:cs="Arial"/>
                <w:b/>
                <w:lang w:val="tr-TR" w:eastAsia="tr-TR"/>
              </w:rPr>
              <w:t>-</w:t>
            </w:r>
          </w:p>
        </w:tc>
      </w:tr>
      <w:tr w:rsidR="004D1DDC" w:rsidRPr="00DB1893" w:rsidTr="002964FC">
        <w:trPr>
          <w:trHeight w:val="113"/>
        </w:trPr>
        <w:tc>
          <w:tcPr>
            <w:tcW w:w="5689" w:type="dxa"/>
            <w:tcBorders>
              <w:top w:val="nil"/>
              <w:left w:val="nil"/>
              <w:right w:val="nil"/>
            </w:tcBorders>
            <w:shd w:val="clear" w:color="auto" w:fill="auto"/>
            <w:vAlign w:val="bottom"/>
          </w:tcPr>
          <w:p w:rsidR="004D1DDC" w:rsidRPr="00DB1893" w:rsidRDefault="004D1DDC" w:rsidP="004D1DDC">
            <w:pPr>
              <w:rPr>
                <w:rFonts w:ascii="Arial" w:hAnsi="Arial" w:cs="Arial"/>
                <w:b/>
                <w:lang w:val="tr-TR" w:eastAsia="tr-TR"/>
              </w:rPr>
            </w:pPr>
            <w:r w:rsidRPr="00DB1893">
              <w:rPr>
                <w:rFonts w:ascii="Arial" w:hAnsi="Arial" w:cs="Arial"/>
                <w:b/>
                <w:lang w:val="tr-TR" w:eastAsia="tr-TR"/>
              </w:rPr>
              <w:t>Vadesi üzerinden 91-120 gün geçmiş</w:t>
            </w:r>
          </w:p>
        </w:tc>
        <w:tc>
          <w:tcPr>
            <w:tcW w:w="1701" w:type="dxa"/>
            <w:tcBorders>
              <w:top w:val="nil"/>
              <w:left w:val="nil"/>
              <w:right w:val="nil"/>
            </w:tcBorders>
            <w:shd w:val="clear" w:color="auto" w:fill="auto"/>
            <w:noWrap/>
            <w:vAlign w:val="bottom"/>
          </w:tcPr>
          <w:p w:rsidR="004D1DDC" w:rsidRPr="00DB1893" w:rsidRDefault="00814CA4" w:rsidP="00814CA4">
            <w:pPr>
              <w:jc w:val="right"/>
              <w:rPr>
                <w:rFonts w:ascii="Arial" w:hAnsi="Arial" w:cs="Arial"/>
                <w:b/>
                <w:lang w:val="tr-TR" w:eastAsia="tr-TR"/>
              </w:rPr>
            </w:pPr>
            <w:r w:rsidRPr="00DB1893">
              <w:rPr>
                <w:rFonts w:ascii="Arial" w:hAnsi="Arial" w:cs="Arial"/>
                <w:b/>
                <w:lang w:val="tr-TR" w:eastAsia="tr-TR"/>
              </w:rPr>
              <w:t>2.374.267</w:t>
            </w:r>
          </w:p>
        </w:tc>
        <w:tc>
          <w:tcPr>
            <w:tcW w:w="1701" w:type="dxa"/>
            <w:tcBorders>
              <w:top w:val="nil"/>
              <w:left w:val="nil"/>
              <w:right w:val="nil"/>
            </w:tcBorders>
            <w:shd w:val="clear" w:color="auto" w:fill="auto"/>
            <w:noWrap/>
            <w:vAlign w:val="bottom"/>
          </w:tcPr>
          <w:p w:rsidR="004D1DDC" w:rsidRPr="00DB1893" w:rsidRDefault="004D1DDC" w:rsidP="002964FC">
            <w:pPr>
              <w:jc w:val="right"/>
              <w:rPr>
                <w:rFonts w:ascii="Arial" w:hAnsi="Arial" w:cs="Arial"/>
                <w:b/>
                <w:lang w:val="tr-TR" w:eastAsia="tr-TR"/>
              </w:rPr>
            </w:pPr>
            <w:r w:rsidRPr="00DB1893">
              <w:rPr>
                <w:rFonts w:ascii="Arial" w:hAnsi="Arial" w:cs="Arial"/>
                <w:b/>
                <w:lang w:val="tr-TR" w:eastAsia="tr-TR"/>
              </w:rPr>
              <w:t>-</w:t>
            </w:r>
          </w:p>
        </w:tc>
      </w:tr>
      <w:tr w:rsidR="00B45FD9" w:rsidRPr="00DB1893" w:rsidTr="002964FC">
        <w:trPr>
          <w:trHeight w:val="113"/>
        </w:trPr>
        <w:tc>
          <w:tcPr>
            <w:tcW w:w="5689" w:type="dxa"/>
            <w:tcBorders>
              <w:top w:val="nil"/>
              <w:left w:val="nil"/>
              <w:right w:val="nil"/>
            </w:tcBorders>
            <w:shd w:val="clear" w:color="auto" w:fill="auto"/>
            <w:vAlign w:val="bottom"/>
          </w:tcPr>
          <w:p w:rsidR="00B45FD9" w:rsidRPr="00DB1893" w:rsidRDefault="00B45FD9" w:rsidP="00B45FD9">
            <w:pPr>
              <w:rPr>
                <w:rFonts w:ascii="Arial" w:hAnsi="Arial" w:cs="Arial"/>
                <w:b/>
                <w:lang w:val="tr-TR" w:eastAsia="tr-TR"/>
              </w:rPr>
            </w:pPr>
            <w:r w:rsidRPr="00DB1893">
              <w:rPr>
                <w:rFonts w:ascii="Arial" w:hAnsi="Arial" w:cs="Arial"/>
                <w:b/>
                <w:lang w:val="tr-TR" w:eastAsia="tr-TR"/>
              </w:rPr>
              <w:t>Vadesi üzerinden 121-180 gün geçmiş</w:t>
            </w:r>
          </w:p>
        </w:tc>
        <w:tc>
          <w:tcPr>
            <w:tcW w:w="1701" w:type="dxa"/>
            <w:tcBorders>
              <w:top w:val="nil"/>
              <w:left w:val="nil"/>
              <w:right w:val="nil"/>
            </w:tcBorders>
            <w:shd w:val="clear" w:color="auto" w:fill="auto"/>
            <w:noWrap/>
            <w:vAlign w:val="bottom"/>
          </w:tcPr>
          <w:p w:rsidR="00B45FD9" w:rsidRPr="00DB1893" w:rsidRDefault="00814CA4" w:rsidP="00814CA4">
            <w:pPr>
              <w:jc w:val="right"/>
              <w:rPr>
                <w:rFonts w:ascii="Arial" w:hAnsi="Arial" w:cs="Arial"/>
                <w:b/>
                <w:lang w:val="tr-TR" w:eastAsia="tr-TR"/>
              </w:rPr>
            </w:pPr>
            <w:r w:rsidRPr="00DB1893">
              <w:rPr>
                <w:rFonts w:ascii="Arial" w:hAnsi="Arial" w:cs="Arial"/>
                <w:b/>
                <w:lang w:val="tr-TR" w:eastAsia="tr-TR"/>
              </w:rPr>
              <w:t>3</w:t>
            </w:r>
            <w:r w:rsidR="00B45FD9" w:rsidRPr="00DB1893">
              <w:rPr>
                <w:rFonts w:ascii="Arial" w:hAnsi="Arial" w:cs="Arial"/>
                <w:b/>
                <w:lang w:val="tr-TR" w:eastAsia="tr-TR"/>
              </w:rPr>
              <w:t>.</w:t>
            </w:r>
            <w:r w:rsidRPr="00DB1893">
              <w:rPr>
                <w:rFonts w:ascii="Arial" w:hAnsi="Arial" w:cs="Arial"/>
                <w:b/>
                <w:lang w:val="tr-TR" w:eastAsia="tr-TR"/>
              </w:rPr>
              <w:t>004</w:t>
            </w:r>
            <w:r w:rsidR="00B45FD9" w:rsidRPr="00DB1893">
              <w:rPr>
                <w:rFonts w:ascii="Arial" w:hAnsi="Arial" w:cs="Arial"/>
                <w:b/>
                <w:lang w:val="tr-TR" w:eastAsia="tr-TR"/>
              </w:rPr>
              <w:t>.</w:t>
            </w:r>
            <w:r w:rsidRPr="00DB1893">
              <w:rPr>
                <w:rFonts w:ascii="Arial" w:hAnsi="Arial" w:cs="Arial"/>
                <w:b/>
                <w:lang w:val="tr-TR" w:eastAsia="tr-TR"/>
              </w:rPr>
              <w:t>176</w:t>
            </w:r>
          </w:p>
        </w:tc>
        <w:tc>
          <w:tcPr>
            <w:tcW w:w="1701" w:type="dxa"/>
            <w:tcBorders>
              <w:top w:val="nil"/>
              <w:left w:val="nil"/>
              <w:right w:val="nil"/>
            </w:tcBorders>
            <w:shd w:val="clear" w:color="auto" w:fill="auto"/>
            <w:noWrap/>
            <w:vAlign w:val="bottom"/>
          </w:tcPr>
          <w:p w:rsidR="00B45FD9" w:rsidRPr="00DB1893" w:rsidRDefault="00B45FD9" w:rsidP="000F1240">
            <w:pPr>
              <w:jc w:val="right"/>
              <w:rPr>
                <w:rFonts w:ascii="Arial" w:hAnsi="Arial" w:cs="Arial"/>
                <w:b/>
                <w:lang w:val="tr-TR" w:eastAsia="tr-TR"/>
              </w:rPr>
            </w:pPr>
            <w:r w:rsidRPr="00DB1893">
              <w:rPr>
                <w:rFonts w:ascii="Arial" w:hAnsi="Arial" w:cs="Arial"/>
                <w:b/>
                <w:lang w:val="tr-TR" w:eastAsia="tr-TR"/>
              </w:rPr>
              <w:t>-</w:t>
            </w:r>
          </w:p>
        </w:tc>
      </w:tr>
      <w:tr w:rsidR="00085B91" w:rsidRPr="00DB1893">
        <w:trPr>
          <w:trHeight w:val="113"/>
        </w:trPr>
        <w:tc>
          <w:tcPr>
            <w:tcW w:w="5689" w:type="dxa"/>
            <w:tcBorders>
              <w:left w:val="nil"/>
              <w:bottom w:val="single" w:sz="8" w:space="0" w:color="auto"/>
              <w:right w:val="nil"/>
            </w:tcBorders>
            <w:shd w:val="clear" w:color="auto" w:fill="auto"/>
            <w:vAlign w:val="bottom"/>
          </w:tcPr>
          <w:p w:rsidR="00085B91" w:rsidRPr="00DB1893" w:rsidRDefault="00085B91" w:rsidP="00085B91">
            <w:pPr>
              <w:rPr>
                <w:rFonts w:ascii="Arial" w:hAnsi="Arial" w:cs="Arial"/>
                <w:b/>
                <w:lang w:val="tr-TR" w:eastAsia="tr-TR"/>
              </w:rPr>
            </w:pPr>
          </w:p>
        </w:tc>
        <w:tc>
          <w:tcPr>
            <w:tcW w:w="1701" w:type="dxa"/>
            <w:tcBorders>
              <w:left w:val="nil"/>
              <w:bottom w:val="single" w:sz="8" w:space="0" w:color="auto"/>
              <w:right w:val="nil"/>
            </w:tcBorders>
            <w:shd w:val="clear" w:color="auto" w:fill="auto"/>
            <w:noWrap/>
            <w:vAlign w:val="bottom"/>
          </w:tcPr>
          <w:p w:rsidR="00085B91" w:rsidRPr="00DB1893" w:rsidRDefault="00085B91" w:rsidP="00085B91">
            <w:pPr>
              <w:jc w:val="right"/>
              <w:rPr>
                <w:rFonts w:ascii="Arial" w:hAnsi="Arial" w:cs="Arial"/>
                <w:b/>
                <w:lang w:val="tr-TR" w:eastAsia="tr-TR"/>
              </w:rPr>
            </w:pPr>
          </w:p>
        </w:tc>
        <w:tc>
          <w:tcPr>
            <w:tcW w:w="1701" w:type="dxa"/>
            <w:tcBorders>
              <w:left w:val="nil"/>
              <w:bottom w:val="single" w:sz="8" w:space="0" w:color="auto"/>
              <w:right w:val="nil"/>
            </w:tcBorders>
            <w:shd w:val="clear" w:color="auto" w:fill="auto"/>
            <w:noWrap/>
            <w:vAlign w:val="bottom"/>
          </w:tcPr>
          <w:p w:rsidR="00085B91" w:rsidRPr="00DB1893" w:rsidRDefault="00085B91" w:rsidP="00085B91">
            <w:pPr>
              <w:jc w:val="right"/>
              <w:rPr>
                <w:rFonts w:ascii="Arial" w:hAnsi="Arial" w:cs="Arial"/>
                <w:b/>
                <w:lang w:val="tr-TR" w:eastAsia="tr-TR"/>
              </w:rPr>
            </w:pPr>
          </w:p>
        </w:tc>
      </w:tr>
      <w:tr w:rsidR="00085B91" w:rsidRPr="00DB1893">
        <w:trPr>
          <w:trHeight w:val="113"/>
        </w:trPr>
        <w:tc>
          <w:tcPr>
            <w:tcW w:w="5689" w:type="dxa"/>
            <w:tcBorders>
              <w:top w:val="single" w:sz="8" w:space="0" w:color="auto"/>
              <w:left w:val="nil"/>
              <w:bottom w:val="double" w:sz="2" w:space="0" w:color="auto"/>
              <w:right w:val="nil"/>
            </w:tcBorders>
            <w:shd w:val="clear" w:color="auto" w:fill="auto"/>
            <w:vAlign w:val="bottom"/>
          </w:tcPr>
          <w:p w:rsidR="00085B91" w:rsidRPr="00DB1893" w:rsidRDefault="00085B91" w:rsidP="00085B91">
            <w:pPr>
              <w:rPr>
                <w:rFonts w:ascii="Arial" w:hAnsi="Arial" w:cs="Arial"/>
                <w:b/>
                <w:lang w:val="tr-TR" w:eastAsia="tr-TR"/>
              </w:rPr>
            </w:pPr>
            <w:r w:rsidRPr="00DB1893">
              <w:rPr>
                <w:rFonts w:ascii="Arial" w:hAnsi="Arial" w:cs="Arial"/>
                <w:b/>
                <w:lang w:val="tr-TR" w:eastAsia="tr-TR"/>
              </w:rPr>
              <w:t>Toplam vadesi geçen alacaklar</w:t>
            </w:r>
          </w:p>
        </w:tc>
        <w:tc>
          <w:tcPr>
            <w:tcW w:w="1701" w:type="dxa"/>
            <w:tcBorders>
              <w:top w:val="single" w:sz="8" w:space="0" w:color="auto"/>
              <w:left w:val="nil"/>
              <w:bottom w:val="double" w:sz="2" w:space="0" w:color="auto"/>
              <w:right w:val="nil"/>
            </w:tcBorders>
            <w:shd w:val="clear" w:color="auto" w:fill="auto"/>
            <w:noWrap/>
          </w:tcPr>
          <w:p w:rsidR="00085B91" w:rsidRPr="00DB1893" w:rsidRDefault="00EF4AA8" w:rsidP="00814CA4">
            <w:pPr>
              <w:jc w:val="right"/>
              <w:rPr>
                <w:rFonts w:ascii="Arial" w:hAnsi="Arial" w:cs="Arial"/>
                <w:b/>
                <w:lang w:val="tr-TR" w:eastAsia="tr-TR"/>
              </w:rPr>
            </w:pPr>
            <w:r w:rsidRPr="00DB1893">
              <w:rPr>
                <w:rFonts w:ascii="Arial" w:hAnsi="Arial" w:cs="Arial"/>
                <w:b/>
                <w:lang w:val="tr-TR" w:eastAsia="tr-TR"/>
              </w:rPr>
              <w:t>1</w:t>
            </w:r>
            <w:r w:rsidR="00814CA4" w:rsidRPr="00DB1893">
              <w:rPr>
                <w:rFonts w:ascii="Arial" w:hAnsi="Arial" w:cs="Arial"/>
                <w:b/>
                <w:lang w:val="tr-TR" w:eastAsia="tr-TR"/>
              </w:rPr>
              <w:t>6</w:t>
            </w:r>
            <w:r w:rsidRPr="00DB1893">
              <w:rPr>
                <w:rFonts w:ascii="Arial" w:hAnsi="Arial" w:cs="Arial"/>
                <w:b/>
                <w:lang w:val="tr-TR" w:eastAsia="tr-TR"/>
              </w:rPr>
              <w:t>.</w:t>
            </w:r>
            <w:r w:rsidR="00814CA4" w:rsidRPr="00DB1893">
              <w:rPr>
                <w:rFonts w:ascii="Arial" w:hAnsi="Arial" w:cs="Arial"/>
                <w:b/>
                <w:lang w:val="tr-TR" w:eastAsia="tr-TR"/>
              </w:rPr>
              <w:t>426</w:t>
            </w:r>
            <w:r w:rsidRPr="00DB1893">
              <w:rPr>
                <w:rFonts w:ascii="Arial" w:hAnsi="Arial" w:cs="Arial"/>
                <w:b/>
                <w:lang w:val="tr-TR" w:eastAsia="tr-TR"/>
              </w:rPr>
              <w:t>.</w:t>
            </w:r>
            <w:r w:rsidR="00814CA4" w:rsidRPr="00DB1893">
              <w:rPr>
                <w:rFonts w:ascii="Arial" w:hAnsi="Arial" w:cs="Arial"/>
                <w:b/>
                <w:lang w:val="tr-TR" w:eastAsia="tr-TR"/>
              </w:rPr>
              <w:t>721</w:t>
            </w:r>
          </w:p>
        </w:tc>
        <w:tc>
          <w:tcPr>
            <w:tcW w:w="1701" w:type="dxa"/>
            <w:tcBorders>
              <w:top w:val="single" w:sz="8" w:space="0" w:color="auto"/>
              <w:left w:val="nil"/>
              <w:bottom w:val="double" w:sz="2" w:space="0" w:color="auto"/>
              <w:right w:val="nil"/>
            </w:tcBorders>
            <w:shd w:val="clear" w:color="auto" w:fill="auto"/>
            <w:noWrap/>
            <w:vAlign w:val="bottom"/>
          </w:tcPr>
          <w:p w:rsidR="00085B91" w:rsidRPr="00DB1893" w:rsidRDefault="00085B91" w:rsidP="00085B91">
            <w:pPr>
              <w:jc w:val="right"/>
              <w:rPr>
                <w:rFonts w:ascii="Arial" w:hAnsi="Arial" w:cs="Arial"/>
                <w:b/>
                <w:lang w:val="tr-TR" w:eastAsia="tr-TR"/>
              </w:rPr>
            </w:pPr>
            <w:r w:rsidRPr="00DB1893">
              <w:rPr>
                <w:rFonts w:ascii="Arial" w:hAnsi="Arial" w:cs="Arial"/>
                <w:b/>
                <w:lang w:val="tr-TR" w:eastAsia="tr-TR"/>
              </w:rPr>
              <w:t>-</w:t>
            </w:r>
          </w:p>
        </w:tc>
      </w:tr>
      <w:tr w:rsidR="00085B91" w:rsidRPr="00DB1893">
        <w:trPr>
          <w:trHeight w:val="113"/>
        </w:trPr>
        <w:tc>
          <w:tcPr>
            <w:tcW w:w="5689" w:type="dxa"/>
            <w:tcBorders>
              <w:top w:val="double" w:sz="2" w:space="0" w:color="auto"/>
              <w:left w:val="nil"/>
              <w:bottom w:val="single" w:sz="8" w:space="0" w:color="auto"/>
              <w:right w:val="nil"/>
            </w:tcBorders>
            <w:shd w:val="clear" w:color="auto" w:fill="auto"/>
            <w:noWrap/>
            <w:vAlign w:val="bottom"/>
          </w:tcPr>
          <w:p w:rsidR="00085B91" w:rsidRPr="00DB1893" w:rsidRDefault="00085B91" w:rsidP="00085B91">
            <w:pPr>
              <w:rPr>
                <w:rFonts w:ascii="Arial" w:hAnsi="Arial" w:cs="Arial"/>
                <w:b/>
                <w:lang w:val="tr-TR" w:eastAsia="tr-TR"/>
              </w:rPr>
            </w:pPr>
          </w:p>
        </w:tc>
        <w:tc>
          <w:tcPr>
            <w:tcW w:w="1701" w:type="dxa"/>
            <w:tcBorders>
              <w:top w:val="double" w:sz="2" w:space="0" w:color="auto"/>
              <w:left w:val="nil"/>
              <w:bottom w:val="single" w:sz="8" w:space="0" w:color="auto"/>
              <w:right w:val="nil"/>
            </w:tcBorders>
            <w:shd w:val="clear" w:color="auto" w:fill="auto"/>
            <w:noWrap/>
          </w:tcPr>
          <w:p w:rsidR="00085B91" w:rsidRPr="00DB1893" w:rsidRDefault="00085B91" w:rsidP="00085B91">
            <w:pPr>
              <w:jc w:val="right"/>
              <w:rPr>
                <w:rFonts w:ascii="Arial" w:hAnsi="Arial" w:cs="Arial"/>
                <w:b/>
                <w:lang w:val="tr-TR" w:eastAsia="tr-TR"/>
              </w:rPr>
            </w:pPr>
          </w:p>
        </w:tc>
        <w:tc>
          <w:tcPr>
            <w:tcW w:w="1701" w:type="dxa"/>
            <w:tcBorders>
              <w:top w:val="double" w:sz="2" w:space="0" w:color="auto"/>
              <w:left w:val="nil"/>
              <w:bottom w:val="single" w:sz="8" w:space="0" w:color="auto"/>
              <w:right w:val="nil"/>
            </w:tcBorders>
            <w:shd w:val="clear" w:color="auto" w:fill="auto"/>
            <w:noWrap/>
            <w:vAlign w:val="bottom"/>
          </w:tcPr>
          <w:p w:rsidR="00085B91" w:rsidRPr="00DB1893" w:rsidRDefault="00085B91" w:rsidP="00085B91">
            <w:pPr>
              <w:jc w:val="right"/>
              <w:rPr>
                <w:rFonts w:ascii="Arial" w:hAnsi="Arial" w:cs="Arial"/>
                <w:b/>
                <w:lang w:val="tr-TR" w:eastAsia="tr-TR"/>
              </w:rPr>
            </w:pPr>
          </w:p>
        </w:tc>
      </w:tr>
      <w:tr w:rsidR="00085B91" w:rsidRPr="00DB1893">
        <w:trPr>
          <w:trHeight w:val="113"/>
        </w:trPr>
        <w:tc>
          <w:tcPr>
            <w:tcW w:w="5689" w:type="dxa"/>
            <w:tcBorders>
              <w:top w:val="single" w:sz="8" w:space="0" w:color="auto"/>
              <w:left w:val="nil"/>
              <w:bottom w:val="double" w:sz="2" w:space="0" w:color="auto"/>
              <w:right w:val="nil"/>
            </w:tcBorders>
            <w:shd w:val="clear" w:color="auto" w:fill="auto"/>
            <w:noWrap/>
            <w:vAlign w:val="bottom"/>
          </w:tcPr>
          <w:p w:rsidR="00085B91" w:rsidRPr="00DB1893" w:rsidRDefault="00085B91" w:rsidP="00085B91">
            <w:pPr>
              <w:rPr>
                <w:rFonts w:ascii="Arial" w:hAnsi="Arial" w:cs="Arial"/>
                <w:b/>
                <w:lang w:val="tr-TR" w:eastAsia="tr-TR"/>
              </w:rPr>
            </w:pPr>
            <w:r w:rsidRPr="00DB1893">
              <w:rPr>
                <w:rFonts w:ascii="Arial" w:hAnsi="Arial" w:cs="Arial"/>
                <w:b/>
                <w:lang w:val="tr-TR" w:eastAsia="tr-TR"/>
              </w:rPr>
              <w:t>Teminat, vs ile güvence altına alınmış kısmı</w:t>
            </w:r>
          </w:p>
        </w:tc>
        <w:tc>
          <w:tcPr>
            <w:tcW w:w="1701" w:type="dxa"/>
            <w:tcBorders>
              <w:top w:val="single" w:sz="8" w:space="0" w:color="auto"/>
              <w:left w:val="nil"/>
              <w:bottom w:val="double" w:sz="2" w:space="0" w:color="auto"/>
              <w:right w:val="nil"/>
            </w:tcBorders>
            <w:shd w:val="clear" w:color="auto" w:fill="auto"/>
            <w:noWrap/>
          </w:tcPr>
          <w:p w:rsidR="00085B91" w:rsidRPr="00DB1893" w:rsidRDefault="00814CA4" w:rsidP="00814CA4">
            <w:pPr>
              <w:jc w:val="right"/>
              <w:rPr>
                <w:rFonts w:ascii="Arial" w:hAnsi="Arial" w:cs="Arial"/>
                <w:b/>
                <w:lang w:val="tr-TR" w:eastAsia="tr-TR"/>
              </w:rPr>
            </w:pPr>
            <w:r w:rsidRPr="00DB1893">
              <w:rPr>
                <w:rFonts w:ascii="Arial" w:hAnsi="Arial" w:cs="Arial"/>
                <w:b/>
                <w:lang w:val="tr-TR" w:eastAsia="tr-TR"/>
              </w:rPr>
              <w:t>7</w:t>
            </w:r>
            <w:r w:rsidR="00EF4AA8" w:rsidRPr="00DB1893">
              <w:rPr>
                <w:rFonts w:ascii="Arial" w:hAnsi="Arial" w:cs="Arial"/>
                <w:b/>
                <w:lang w:val="tr-TR" w:eastAsia="tr-TR"/>
              </w:rPr>
              <w:t>.</w:t>
            </w:r>
            <w:r w:rsidRPr="00DB1893">
              <w:rPr>
                <w:rFonts w:ascii="Arial" w:hAnsi="Arial" w:cs="Arial"/>
                <w:b/>
                <w:lang w:val="tr-TR" w:eastAsia="tr-TR"/>
              </w:rPr>
              <w:t>531</w:t>
            </w:r>
            <w:r w:rsidR="00EF4AA8" w:rsidRPr="00DB1893">
              <w:rPr>
                <w:rFonts w:ascii="Arial" w:hAnsi="Arial" w:cs="Arial"/>
                <w:b/>
                <w:lang w:val="tr-TR" w:eastAsia="tr-TR"/>
              </w:rPr>
              <w:t>.</w:t>
            </w:r>
            <w:r w:rsidRPr="00DB1893">
              <w:rPr>
                <w:rFonts w:ascii="Arial" w:hAnsi="Arial" w:cs="Arial"/>
                <w:b/>
                <w:lang w:val="tr-TR" w:eastAsia="tr-TR"/>
              </w:rPr>
              <w:t>072</w:t>
            </w:r>
          </w:p>
        </w:tc>
        <w:tc>
          <w:tcPr>
            <w:tcW w:w="1701" w:type="dxa"/>
            <w:tcBorders>
              <w:top w:val="single" w:sz="8" w:space="0" w:color="auto"/>
              <w:left w:val="nil"/>
              <w:bottom w:val="double" w:sz="2" w:space="0" w:color="auto"/>
              <w:right w:val="nil"/>
            </w:tcBorders>
            <w:shd w:val="clear" w:color="auto" w:fill="auto"/>
            <w:noWrap/>
            <w:vAlign w:val="bottom"/>
          </w:tcPr>
          <w:p w:rsidR="00085B91" w:rsidRPr="00DB1893" w:rsidRDefault="00085B91" w:rsidP="00085B91">
            <w:pPr>
              <w:jc w:val="right"/>
              <w:rPr>
                <w:rFonts w:ascii="Arial" w:hAnsi="Arial" w:cs="Arial"/>
                <w:b/>
                <w:lang w:val="tr-TR" w:eastAsia="tr-TR"/>
              </w:rPr>
            </w:pPr>
            <w:r w:rsidRPr="00DB1893">
              <w:rPr>
                <w:rFonts w:ascii="Arial" w:hAnsi="Arial" w:cs="Arial"/>
                <w:b/>
                <w:lang w:val="tr-TR" w:eastAsia="tr-TR"/>
              </w:rPr>
              <w:t>-</w:t>
            </w:r>
          </w:p>
        </w:tc>
      </w:tr>
      <w:tr w:rsidR="00085B91" w:rsidRPr="00DB1893">
        <w:trPr>
          <w:trHeight w:val="113"/>
        </w:trPr>
        <w:tc>
          <w:tcPr>
            <w:tcW w:w="5689" w:type="dxa"/>
            <w:tcBorders>
              <w:top w:val="double" w:sz="2" w:space="0" w:color="auto"/>
              <w:left w:val="nil"/>
              <w:bottom w:val="single" w:sz="8" w:space="0" w:color="auto"/>
              <w:right w:val="nil"/>
            </w:tcBorders>
            <w:shd w:val="clear" w:color="auto" w:fill="auto"/>
            <w:noWrap/>
            <w:vAlign w:val="bottom"/>
          </w:tcPr>
          <w:p w:rsidR="00085B91" w:rsidRPr="00DB1893" w:rsidRDefault="00085B91" w:rsidP="00085B91">
            <w:pPr>
              <w:rPr>
                <w:rFonts w:ascii="Arial" w:hAnsi="Arial" w:cs="Arial"/>
                <w:lang w:val="tr-TR" w:eastAsia="tr-TR"/>
              </w:rPr>
            </w:pPr>
          </w:p>
        </w:tc>
        <w:tc>
          <w:tcPr>
            <w:tcW w:w="3402" w:type="dxa"/>
            <w:gridSpan w:val="2"/>
            <w:tcBorders>
              <w:top w:val="double" w:sz="2" w:space="0" w:color="auto"/>
              <w:left w:val="nil"/>
              <w:bottom w:val="single" w:sz="8" w:space="0" w:color="auto"/>
              <w:right w:val="nil"/>
            </w:tcBorders>
            <w:shd w:val="clear" w:color="auto" w:fill="auto"/>
            <w:vAlign w:val="bottom"/>
          </w:tcPr>
          <w:p w:rsidR="00085B91" w:rsidRPr="00DB1893" w:rsidRDefault="00085B91" w:rsidP="00085B91">
            <w:pPr>
              <w:jc w:val="right"/>
              <w:rPr>
                <w:rFonts w:ascii="Arial" w:hAnsi="Arial" w:cs="Arial"/>
                <w:bCs/>
                <w:u w:val="single"/>
                <w:lang w:val="tr-TR" w:eastAsia="tr-TR"/>
              </w:rPr>
            </w:pPr>
          </w:p>
        </w:tc>
      </w:tr>
      <w:tr w:rsidR="00AE2A99" w:rsidRPr="00DB1893" w:rsidTr="00AE2A99">
        <w:trPr>
          <w:trHeight w:val="113"/>
        </w:trPr>
        <w:tc>
          <w:tcPr>
            <w:tcW w:w="5689"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rPr>
                <w:rFonts w:ascii="Arial" w:hAnsi="Arial" w:cs="Arial"/>
                <w:lang w:val="tr-TR" w:eastAsia="tr-TR"/>
              </w:rPr>
            </w:pPr>
          </w:p>
        </w:tc>
        <w:tc>
          <w:tcPr>
            <w:tcW w:w="3402" w:type="dxa"/>
            <w:gridSpan w:val="2"/>
            <w:tcBorders>
              <w:top w:val="single" w:sz="8" w:space="0" w:color="auto"/>
              <w:left w:val="nil"/>
              <w:bottom w:val="single" w:sz="8" w:space="0" w:color="auto"/>
              <w:right w:val="nil"/>
            </w:tcBorders>
            <w:shd w:val="clear" w:color="auto" w:fill="auto"/>
            <w:vAlign w:val="bottom"/>
          </w:tcPr>
          <w:p w:rsidR="00AE2A99" w:rsidRPr="00DB1893" w:rsidRDefault="00AE2A99" w:rsidP="00AE2A99">
            <w:pPr>
              <w:jc w:val="right"/>
              <w:rPr>
                <w:rFonts w:ascii="Arial" w:hAnsi="Arial" w:cs="Arial"/>
                <w:lang w:val="tr-TR" w:eastAsia="tr-TR"/>
              </w:rPr>
            </w:pPr>
            <w:r w:rsidRPr="00DB1893">
              <w:rPr>
                <w:rFonts w:ascii="Arial" w:hAnsi="Arial" w:cs="Arial"/>
                <w:bCs/>
                <w:lang w:val="tr-TR" w:eastAsia="tr-TR"/>
              </w:rPr>
              <w:t>Alacaklar</w:t>
            </w:r>
          </w:p>
        </w:tc>
      </w:tr>
      <w:tr w:rsidR="00AE2A99" w:rsidRPr="00DB1893" w:rsidTr="00AE2A99">
        <w:trPr>
          <w:trHeight w:val="113"/>
        </w:trPr>
        <w:tc>
          <w:tcPr>
            <w:tcW w:w="5689" w:type="dxa"/>
            <w:tcBorders>
              <w:top w:val="single" w:sz="8" w:space="0" w:color="auto"/>
              <w:left w:val="nil"/>
              <w:bottom w:val="single" w:sz="8" w:space="0" w:color="auto"/>
              <w:right w:val="nil"/>
            </w:tcBorders>
            <w:shd w:val="clear" w:color="auto" w:fill="auto"/>
            <w:noWrap/>
            <w:vAlign w:val="bottom"/>
          </w:tcPr>
          <w:p w:rsidR="00AE2A99" w:rsidRPr="00DB1893" w:rsidRDefault="00AE2A99" w:rsidP="003253E3">
            <w:pPr>
              <w:rPr>
                <w:rFonts w:ascii="Arial" w:hAnsi="Arial" w:cs="Arial"/>
                <w:lang w:val="tr-TR" w:eastAsia="tr-TR"/>
              </w:rPr>
            </w:pPr>
            <w:r w:rsidRPr="00DB1893">
              <w:rPr>
                <w:rFonts w:ascii="Arial" w:hAnsi="Arial" w:cs="Arial"/>
                <w:bCs/>
                <w:lang w:val="tr-TR" w:eastAsia="tr-TR"/>
              </w:rPr>
              <w:t>31 Aralık 201</w:t>
            </w:r>
            <w:r w:rsidR="003253E3" w:rsidRPr="00DB1893">
              <w:rPr>
                <w:rFonts w:ascii="Arial" w:hAnsi="Arial" w:cs="Arial"/>
                <w:bCs/>
                <w:lang w:val="tr-TR" w:eastAsia="tr-TR"/>
              </w:rPr>
              <w:t>1</w:t>
            </w:r>
          </w:p>
        </w:tc>
        <w:tc>
          <w:tcPr>
            <w:tcW w:w="1701" w:type="dxa"/>
            <w:tcBorders>
              <w:top w:val="single" w:sz="8" w:space="0" w:color="auto"/>
              <w:left w:val="nil"/>
              <w:bottom w:val="single" w:sz="8" w:space="0" w:color="auto"/>
              <w:right w:val="nil"/>
            </w:tcBorders>
            <w:shd w:val="clear" w:color="auto" w:fill="auto"/>
            <w:vAlign w:val="bottom"/>
          </w:tcPr>
          <w:p w:rsidR="00AE2A99" w:rsidRPr="00DB1893" w:rsidRDefault="00AE2A99" w:rsidP="00AE2A99">
            <w:pPr>
              <w:jc w:val="right"/>
              <w:rPr>
                <w:rFonts w:ascii="Arial" w:hAnsi="Arial" w:cs="Arial"/>
                <w:lang w:val="tr-TR" w:eastAsia="tr-TR"/>
              </w:rPr>
            </w:pPr>
            <w:r w:rsidRPr="00DB1893">
              <w:rPr>
                <w:rFonts w:ascii="Arial" w:hAnsi="Arial" w:cs="Arial"/>
                <w:bCs/>
                <w:lang w:val="tr-TR" w:eastAsia="tr-TR"/>
              </w:rPr>
              <w:t>Ticari alacaklar</w:t>
            </w:r>
          </w:p>
        </w:tc>
        <w:tc>
          <w:tcPr>
            <w:tcW w:w="1701" w:type="dxa"/>
            <w:tcBorders>
              <w:top w:val="single" w:sz="8" w:space="0" w:color="auto"/>
              <w:left w:val="nil"/>
              <w:bottom w:val="single" w:sz="8" w:space="0" w:color="auto"/>
              <w:right w:val="nil"/>
            </w:tcBorders>
            <w:shd w:val="clear" w:color="auto" w:fill="auto"/>
            <w:vAlign w:val="bottom"/>
          </w:tcPr>
          <w:p w:rsidR="00AE2A99" w:rsidRPr="00DB1893" w:rsidRDefault="00AE2A99" w:rsidP="00AE2A99">
            <w:pPr>
              <w:jc w:val="right"/>
              <w:rPr>
                <w:rFonts w:ascii="Arial" w:hAnsi="Arial" w:cs="Arial"/>
                <w:lang w:val="tr-TR" w:eastAsia="tr-TR"/>
              </w:rPr>
            </w:pPr>
            <w:r w:rsidRPr="00DB1893">
              <w:rPr>
                <w:rFonts w:ascii="Arial" w:hAnsi="Arial" w:cs="Arial"/>
                <w:bCs/>
                <w:lang w:val="tr-TR" w:eastAsia="tr-TR"/>
              </w:rPr>
              <w:t>Diğer alacaklar</w:t>
            </w:r>
          </w:p>
        </w:tc>
      </w:tr>
      <w:tr w:rsidR="00AE2A99" w:rsidRPr="00DB1893" w:rsidTr="00AE2A99">
        <w:trPr>
          <w:trHeight w:val="113"/>
        </w:trPr>
        <w:tc>
          <w:tcPr>
            <w:tcW w:w="5689" w:type="dxa"/>
            <w:tcBorders>
              <w:top w:val="single" w:sz="8" w:space="0" w:color="auto"/>
              <w:left w:val="nil"/>
              <w:bottom w:val="nil"/>
              <w:right w:val="nil"/>
            </w:tcBorders>
            <w:shd w:val="clear" w:color="auto" w:fill="auto"/>
          </w:tcPr>
          <w:p w:rsidR="00AE2A99" w:rsidRPr="00DB1893" w:rsidRDefault="00AE2A99" w:rsidP="00AE2A99">
            <w:pPr>
              <w:rPr>
                <w:rFonts w:ascii="Arial" w:hAnsi="Arial" w:cs="Arial"/>
                <w:lang w:val="tr-TR" w:eastAsia="tr-TR"/>
              </w:rPr>
            </w:pPr>
          </w:p>
        </w:tc>
        <w:tc>
          <w:tcPr>
            <w:tcW w:w="1701" w:type="dxa"/>
            <w:tcBorders>
              <w:top w:val="single" w:sz="8" w:space="0" w:color="auto"/>
              <w:left w:val="nil"/>
              <w:bottom w:val="nil"/>
              <w:right w:val="nil"/>
            </w:tcBorders>
            <w:shd w:val="clear" w:color="auto" w:fill="auto"/>
            <w:noWrap/>
            <w:vAlign w:val="bottom"/>
          </w:tcPr>
          <w:p w:rsidR="00AE2A99" w:rsidRPr="00DB1893" w:rsidRDefault="00AE2A99" w:rsidP="00AE2A99">
            <w:pPr>
              <w:jc w:val="right"/>
              <w:rPr>
                <w:rFonts w:ascii="Arial" w:hAnsi="Arial" w:cs="Arial"/>
                <w:lang w:val="tr-TR" w:eastAsia="tr-TR"/>
              </w:rPr>
            </w:pPr>
          </w:p>
        </w:tc>
        <w:tc>
          <w:tcPr>
            <w:tcW w:w="1701" w:type="dxa"/>
            <w:tcBorders>
              <w:top w:val="single" w:sz="8" w:space="0" w:color="auto"/>
              <w:left w:val="nil"/>
              <w:bottom w:val="nil"/>
              <w:right w:val="nil"/>
            </w:tcBorders>
            <w:shd w:val="clear" w:color="auto" w:fill="auto"/>
            <w:noWrap/>
            <w:vAlign w:val="bottom"/>
          </w:tcPr>
          <w:p w:rsidR="00AE2A99" w:rsidRPr="00DB1893" w:rsidRDefault="00AE2A99" w:rsidP="00AE2A99">
            <w:pPr>
              <w:jc w:val="right"/>
              <w:rPr>
                <w:rFonts w:ascii="Arial" w:hAnsi="Arial" w:cs="Arial"/>
                <w:lang w:val="tr-TR" w:eastAsia="tr-TR"/>
              </w:rPr>
            </w:pPr>
          </w:p>
        </w:tc>
      </w:tr>
      <w:tr w:rsidR="00AE2A99" w:rsidRPr="00DB1893" w:rsidTr="00AE2A99">
        <w:trPr>
          <w:trHeight w:val="113"/>
        </w:trPr>
        <w:tc>
          <w:tcPr>
            <w:tcW w:w="5689" w:type="dxa"/>
            <w:tcBorders>
              <w:top w:val="nil"/>
              <w:left w:val="nil"/>
              <w:right w:val="nil"/>
            </w:tcBorders>
            <w:shd w:val="clear" w:color="auto" w:fill="auto"/>
            <w:vAlign w:val="bottom"/>
          </w:tcPr>
          <w:p w:rsidR="00AE2A99" w:rsidRPr="00DB1893" w:rsidRDefault="00AE2A99" w:rsidP="00AE2A99">
            <w:pPr>
              <w:rPr>
                <w:rFonts w:ascii="Arial" w:hAnsi="Arial" w:cs="Arial"/>
                <w:lang w:val="tr-TR" w:eastAsia="tr-TR"/>
              </w:rPr>
            </w:pPr>
            <w:r w:rsidRPr="00DB1893">
              <w:rPr>
                <w:rFonts w:ascii="Arial" w:hAnsi="Arial" w:cs="Arial"/>
                <w:lang w:val="tr-TR" w:eastAsia="tr-TR"/>
              </w:rPr>
              <w:t>Vadesi üzerinden 1-30 gün geçmiş</w:t>
            </w:r>
          </w:p>
        </w:tc>
        <w:tc>
          <w:tcPr>
            <w:tcW w:w="1701" w:type="dxa"/>
            <w:tcBorders>
              <w:top w:val="nil"/>
              <w:left w:val="nil"/>
              <w:right w:val="nil"/>
            </w:tcBorders>
            <w:shd w:val="clear" w:color="auto" w:fill="auto"/>
            <w:noWrap/>
            <w:vAlign w:val="bottom"/>
          </w:tcPr>
          <w:p w:rsidR="00AE2A99" w:rsidRPr="00DB1893" w:rsidRDefault="003253E3" w:rsidP="003253E3">
            <w:pPr>
              <w:jc w:val="right"/>
              <w:rPr>
                <w:rFonts w:ascii="Arial" w:hAnsi="Arial" w:cs="Arial"/>
                <w:lang w:val="tr-TR" w:eastAsia="tr-TR"/>
              </w:rPr>
            </w:pPr>
            <w:r w:rsidRPr="00DB1893">
              <w:rPr>
                <w:rFonts w:ascii="Arial" w:hAnsi="Arial" w:cs="Arial"/>
                <w:lang w:val="tr-TR" w:eastAsia="tr-TR"/>
              </w:rPr>
              <w:t>3.306.397</w:t>
            </w:r>
          </w:p>
        </w:tc>
        <w:tc>
          <w:tcPr>
            <w:tcW w:w="1701" w:type="dxa"/>
            <w:tcBorders>
              <w:top w:val="nil"/>
              <w:left w:val="nil"/>
              <w:right w:val="nil"/>
            </w:tcBorders>
            <w:shd w:val="clear" w:color="auto" w:fill="auto"/>
            <w:noWrap/>
            <w:vAlign w:val="bottom"/>
          </w:tcPr>
          <w:p w:rsidR="00AE2A99" w:rsidRPr="00DB1893" w:rsidRDefault="00AE2A99" w:rsidP="00AE2A99">
            <w:pPr>
              <w:jc w:val="right"/>
              <w:rPr>
                <w:rFonts w:ascii="Arial" w:hAnsi="Arial" w:cs="Arial"/>
                <w:lang w:val="tr-TR" w:eastAsia="tr-TR"/>
              </w:rPr>
            </w:pPr>
            <w:r w:rsidRPr="00DB1893">
              <w:rPr>
                <w:rFonts w:ascii="Arial" w:hAnsi="Arial" w:cs="Arial"/>
                <w:lang w:val="tr-TR" w:eastAsia="tr-TR"/>
              </w:rPr>
              <w:t>-</w:t>
            </w:r>
          </w:p>
        </w:tc>
      </w:tr>
      <w:tr w:rsidR="00AE2A99" w:rsidRPr="00DB1893" w:rsidTr="00AE2A99">
        <w:trPr>
          <w:trHeight w:val="113"/>
        </w:trPr>
        <w:tc>
          <w:tcPr>
            <w:tcW w:w="5689" w:type="dxa"/>
            <w:tcBorders>
              <w:top w:val="nil"/>
              <w:left w:val="nil"/>
              <w:right w:val="nil"/>
            </w:tcBorders>
            <w:shd w:val="clear" w:color="auto" w:fill="auto"/>
            <w:vAlign w:val="bottom"/>
          </w:tcPr>
          <w:p w:rsidR="00AE2A99" w:rsidRPr="00DB1893" w:rsidRDefault="00AE2A99" w:rsidP="00AE2A99">
            <w:pPr>
              <w:rPr>
                <w:rFonts w:ascii="Arial" w:hAnsi="Arial" w:cs="Arial"/>
                <w:lang w:val="tr-TR" w:eastAsia="tr-TR"/>
              </w:rPr>
            </w:pPr>
            <w:r w:rsidRPr="00DB1893">
              <w:rPr>
                <w:rFonts w:ascii="Arial" w:hAnsi="Arial" w:cs="Arial"/>
                <w:lang w:val="tr-TR" w:eastAsia="tr-TR"/>
              </w:rPr>
              <w:t>Vadesi üzerinden 31-60 gün geçmiş</w:t>
            </w:r>
          </w:p>
        </w:tc>
        <w:tc>
          <w:tcPr>
            <w:tcW w:w="1701" w:type="dxa"/>
            <w:tcBorders>
              <w:top w:val="nil"/>
              <w:left w:val="nil"/>
              <w:right w:val="nil"/>
            </w:tcBorders>
            <w:shd w:val="clear" w:color="auto" w:fill="auto"/>
            <w:noWrap/>
            <w:vAlign w:val="bottom"/>
          </w:tcPr>
          <w:p w:rsidR="00AE2A99" w:rsidRPr="00DB1893" w:rsidRDefault="003253E3" w:rsidP="00AE2A99">
            <w:pPr>
              <w:jc w:val="right"/>
              <w:rPr>
                <w:rFonts w:ascii="Arial" w:hAnsi="Arial" w:cs="Arial"/>
                <w:lang w:val="tr-TR" w:eastAsia="tr-TR"/>
              </w:rPr>
            </w:pPr>
            <w:r w:rsidRPr="00DB1893">
              <w:rPr>
                <w:rFonts w:ascii="Arial" w:hAnsi="Arial" w:cs="Arial"/>
                <w:lang w:val="tr-TR" w:eastAsia="tr-TR"/>
              </w:rPr>
              <w:t>963.791</w:t>
            </w:r>
          </w:p>
        </w:tc>
        <w:tc>
          <w:tcPr>
            <w:tcW w:w="1701" w:type="dxa"/>
            <w:tcBorders>
              <w:top w:val="nil"/>
              <w:left w:val="nil"/>
              <w:right w:val="nil"/>
            </w:tcBorders>
            <w:shd w:val="clear" w:color="auto" w:fill="auto"/>
            <w:noWrap/>
            <w:vAlign w:val="bottom"/>
          </w:tcPr>
          <w:p w:rsidR="00AE2A99" w:rsidRPr="00DB1893" w:rsidRDefault="00AE2A99" w:rsidP="00AE2A99">
            <w:pPr>
              <w:jc w:val="right"/>
              <w:rPr>
                <w:rFonts w:ascii="Arial" w:hAnsi="Arial" w:cs="Arial"/>
                <w:lang w:val="tr-TR" w:eastAsia="tr-TR"/>
              </w:rPr>
            </w:pPr>
            <w:r w:rsidRPr="00DB1893">
              <w:rPr>
                <w:rFonts w:ascii="Arial" w:hAnsi="Arial" w:cs="Arial"/>
                <w:lang w:val="tr-TR" w:eastAsia="tr-TR"/>
              </w:rPr>
              <w:t>-</w:t>
            </w:r>
          </w:p>
        </w:tc>
      </w:tr>
      <w:tr w:rsidR="00AE2A99" w:rsidRPr="00DB1893" w:rsidTr="00AE2A99">
        <w:trPr>
          <w:trHeight w:val="113"/>
        </w:trPr>
        <w:tc>
          <w:tcPr>
            <w:tcW w:w="5689" w:type="dxa"/>
            <w:tcBorders>
              <w:top w:val="nil"/>
              <w:left w:val="nil"/>
              <w:right w:val="nil"/>
            </w:tcBorders>
            <w:shd w:val="clear" w:color="auto" w:fill="auto"/>
            <w:vAlign w:val="bottom"/>
          </w:tcPr>
          <w:p w:rsidR="00AE2A99" w:rsidRPr="00DB1893" w:rsidRDefault="00AE2A99" w:rsidP="00AE2A99">
            <w:pPr>
              <w:rPr>
                <w:rFonts w:ascii="Arial" w:hAnsi="Arial" w:cs="Arial"/>
                <w:lang w:val="tr-TR" w:eastAsia="tr-TR"/>
              </w:rPr>
            </w:pPr>
            <w:r w:rsidRPr="00DB1893">
              <w:rPr>
                <w:rFonts w:ascii="Arial" w:hAnsi="Arial" w:cs="Arial"/>
                <w:lang w:val="tr-TR" w:eastAsia="tr-TR"/>
              </w:rPr>
              <w:t>Vadesi üzerinden 61-90 gün geçmiş</w:t>
            </w:r>
          </w:p>
        </w:tc>
        <w:tc>
          <w:tcPr>
            <w:tcW w:w="1701" w:type="dxa"/>
            <w:tcBorders>
              <w:top w:val="nil"/>
              <w:left w:val="nil"/>
              <w:right w:val="nil"/>
            </w:tcBorders>
            <w:shd w:val="clear" w:color="auto" w:fill="auto"/>
            <w:noWrap/>
            <w:vAlign w:val="bottom"/>
          </w:tcPr>
          <w:p w:rsidR="00AE2A99" w:rsidRPr="00DB1893" w:rsidRDefault="003253E3" w:rsidP="00AE2A99">
            <w:pPr>
              <w:jc w:val="right"/>
              <w:rPr>
                <w:rFonts w:ascii="Arial" w:hAnsi="Arial" w:cs="Arial"/>
                <w:lang w:val="tr-TR" w:eastAsia="tr-TR"/>
              </w:rPr>
            </w:pPr>
            <w:r w:rsidRPr="00DB1893">
              <w:rPr>
                <w:rFonts w:ascii="Arial" w:hAnsi="Arial" w:cs="Arial"/>
                <w:lang w:val="tr-TR" w:eastAsia="tr-TR"/>
              </w:rPr>
              <w:t>1.096.309</w:t>
            </w:r>
          </w:p>
        </w:tc>
        <w:tc>
          <w:tcPr>
            <w:tcW w:w="1701" w:type="dxa"/>
            <w:tcBorders>
              <w:top w:val="nil"/>
              <w:left w:val="nil"/>
              <w:right w:val="nil"/>
            </w:tcBorders>
            <w:shd w:val="clear" w:color="auto" w:fill="auto"/>
            <w:noWrap/>
            <w:vAlign w:val="bottom"/>
          </w:tcPr>
          <w:p w:rsidR="00AE2A99" w:rsidRPr="00DB1893" w:rsidRDefault="00AE2A99" w:rsidP="00AE2A99">
            <w:pPr>
              <w:jc w:val="right"/>
              <w:rPr>
                <w:rFonts w:ascii="Arial" w:hAnsi="Arial" w:cs="Arial"/>
                <w:lang w:val="tr-TR" w:eastAsia="tr-TR"/>
              </w:rPr>
            </w:pPr>
            <w:r w:rsidRPr="00DB1893">
              <w:rPr>
                <w:rFonts w:ascii="Arial" w:hAnsi="Arial" w:cs="Arial"/>
                <w:lang w:val="tr-TR" w:eastAsia="tr-TR"/>
              </w:rPr>
              <w:t>-</w:t>
            </w:r>
          </w:p>
        </w:tc>
      </w:tr>
      <w:tr w:rsidR="003253E3" w:rsidRPr="00DB1893" w:rsidTr="00143202">
        <w:trPr>
          <w:trHeight w:val="113"/>
        </w:trPr>
        <w:tc>
          <w:tcPr>
            <w:tcW w:w="5689" w:type="dxa"/>
            <w:tcBorders>
              <w:top w:val="nil"/>
              <w:left w:val="nil"/>
              <w:right w:val="nil"/>
            </w:tcBorders>
            <w:shd w:val="clear" w:color="auto" w:fill="auto"/>
            <w:vAlign w:val="bottom"/>
          </w:tcPr>
          <w:p w:rsidR="003253E3" w:rsidRPr="00DB1893" w:rsidRDefault="003253E3" w:rsidP="00143202">
            <w:pPr>
              <w:rPr>
                <w:rFonts w:ascii="Arial" w:hAnsi="Arial" w:cs="Arial"/>
                <w:lang w:val="tr-TR" w:eastAsia="tr-TR"/>
              </w:rPr>
            </w:pPr>
            <w:r w:rsidRPr="00DB1893">
              <w:rPr>
                <w:rFonts w:ascii="Arial" w:hAnsi="Arial" w:cs="Arial"/>
                <w:lang w:val="tr-TR" w:eastAsia="tr-TR"/>
              </w:rPr>
              <w:t>Vadesi üzerinden 91-120 gün geçmiş</w:t>
            </w:r>
          </w:p>
        </w:tc>
        <w:tc>
          <w:tcPr>
            <w:tcW w:w="1701" w:type="dxa"/>
            <w:tcBorders>
              <w:top w:val="nil"/>
              <w:left w:val="nil"/>
              <w:right w:val="nil"/>
            </w:tcBorders>
            <w:shd w:val="clear" w:color="auto" w:fill="auto"/>
            <w:noWrap/>
            <w:vAlign w:val="bottom"/>
          </w:tcPr>
          <w:p w:rsidR="003253E3" w:rsidRPr="00DB1893" w:rsidRDefault="003253E3" w:rsidP="00143202">
            <w:pPr>
              <w:jc w:val="right"/>
              <w:rPr>
                <w:rFonts w:ascii="Arial" w:hAnsi="Arial" w:cs="Arial"/>
                <w:lang w:val="tr-TR" w:eastAsia="tr-TR"/>
              </w:rPr>
            </w:pPr>
            <w:r w:rsidRPr="00DB1893">
              <w:rPr>
                <w:rFonts w:ascii="Arial" w:hAnsi="Arial" w:cs="Arial"/>
                <w:lang w:val="tr-TR" w:eastAsia="tr-TR"/>
              </w:rPr>
              <w:t>1.570.828</w:t>
            </w:r>
          </w:p>
        </w:tc>
        <w:tc>
          <w:tcPr>
            <w:tcW w:w="1701" w:type="dxa"/>
            <w:tcBorders>
              <w:top w:val="nil"/>
              <w:left w:val="nil"/>
              <w:right w:val="nil"/>
            </w:tcBorders>
            <w:shd w:val="clear" w:color="auto" w:fill="auto"/>
            <w:noWrap/>
            <w:vAlign w:val="bottom"/>
          </w:tcPr>
          <w:p w:rsidR="003253E3" w:rsidRPr="00DB1893" w:rsidRDefault="003253E3" w:rsidP="00143202">
            <w:pPr>
              <w:jc w:val="right"/>
              <w:rPr>
                <w:rFonts w:ascii="Arial" w:hAnsi="Arial" w:cs="Arial"/>
                <w:lang w:val="tr-TR" w:eastAsia="tr-TR"/>
              </w:rPr>
            </w:pPr>
            <w:r w:rsidRPr="00DB1893">
              <w:rPr>
                <w:rFonts w:ascii="Arial" w:hAnsi="Arial" w:cs="Arial"/>
                <w:lang w:val="tr-TR" w:eastAsia="tr-TR"/>
              </w:rPr>
              <w:t>-</w:t>
            </w:r>
          </w:p>
        </w:tc>
      </w:tr>
      <w:tr w:rsidR="003253E3" w:rsidRPr="00DB1893" w:rsidTr="00143202">
        <w:trPr>
          <w:trHeight w:val="113"/>
        </w:trPr>
        <w:tc>
          <w:tcPr>
            <w:tcW w:w="5689" w:type="dxa"/>
            <w:tcBorders>
              <w:top w:val="nil"/>
              <w:left w:val="nil"/>
              <w:right w:val="nil"/>
            </w:tcBorders>
            <w:shd w:val="clear" w:color="auto" w:fill="auto"/>
            <w:vAlign w:val="bottom"/>
          </w:tcPr>
          <w:p w:rsidR="003253E3" w:rsidRPr="00DB1893" w:rsidRDefault="003253E3" w:rsidP="003253E3">
            <w:pPr>
              <w:rPr>
                <w:rFonts w:ascii="Arial" w:hAnsi="Arial" w:cs="Arial"/>
                <w:lang w:val="tr-TR" w:eastAsia="tr-TR"/>
              </w:rPr>
            </w:pPr>
            <w:r w:rsidRPr="00DB1893">
              <w:rPr>
                <w:rFonts w:ascii="Arial" w:hAnsi="Arial" w:cs="Arial"/>
                <w:lang w:val="tr-TR" w:eastAsia="tr-TR"/>
              </w:rPr>
              <w:t>Vadesi üzerinden 121-180 gün geçmiş</w:t>
            </w:r>
          </w:p>
        </w:tc>
        <w:tc>
          <w:tcPr>
            <w:tcW w:w="1701" w:type="dxa"/>
            <w:tcBorders>
              <w:top w:val="nil"/>
              <w:left w:val="nil"/>
              <w:right w:val="nil"/>
            </w:tcBorders>
            <w:shd w:val="clear" w:color="auto" w:fill="auto"/>
            <w:noWrap/>
            <w:vAlign w:val="bottom"/>
          </w:tcPr>
          <w:p w:rsidR="003253E3" w:rsidRPr="00DB1893" w:rsidRDefault="00965388" w:rsidP="00143202">
            <w:pPr>
              <w:jc w:val="right"/>
              <w:rPr>
                <w:rFonts w:ascii="Arial" w:hAnsi="Arial" w:cs="Arial"/>
                <w:lang w:val="tr-TR" w:eastAsia="tr-TR"/>
              </w:rPr>
            </w:pPr>
            <w:r w:rsidRPr="00DB1893">
              <w:rPr>
                <w:rFonts w:ascii="Arial" w:hAnsi="Arial" w:cs="Arial"/>
                <w:lang w:val="tr-TR" w:eastAsia="tr-TR"/>
              </w:rPr>
              <w:t>6.289.943</w:t>
            </w:r>
          </w:p>
        </w:tc>
        <w:tc>
          <w:tcPr>
            <w:tcW w:w="1701" w:type="dxa"/>
            <w:tcBorders>
              <w:top w:val="nil"/>
              <w:left w:val="nil"/>
              <w:right w:val="nil"/>
            </w:tcBorders>
            <w:shd w:val="clear" w:color="auto" w:fill="auto"/>
            <w:noWrap/>
            <w:vAlign w:val="bottom"/>
          </w:tcPr>
          <w:p w:rsidR="003253E3" w:rsidRPr="00DB1893" w:rsidRDefault="003253E3" w:rsidP="00143202">
            <w:pPr>
              <w:jc w:val="right"/>
              <w:rPr>
                <w:rFonts w:ascii="Arial" w:hAnsi="Arial" w:cs="Arial"/>
                <w:lang w:val="tr-TR" w:eastAsia="tr-TR"/>
              </w:rPr>
            </w:pPr>
            <w:r w:rsidRPr="00DB1893">
              <w:rPr>
                <w:rFonts w:ascii="Arial" w:hAnsi="Arial" w:cs="Arial"/>
                <w:lang w:val="tr-TR" w:eastAsia="tr-TR"/>
              </w:rPr>
              <w:t>-</w:t>
            </w:r>
          </w:p>
        </w:tc>
      </w:tr>
      <w:tr w:rsidR="003253E3" w:rsidRPr="00DB1893" w:rsidTr="00AE2A99">
        <w:trPr>
          <w:trHeight w:val="113"/>
        </w:trPr>
        <w:tc>
          <w:tcPr>
            <w:tcW w:w="5689" w:type="dxa"/>
            <w:tcBorders>
              <w:top w:val="nil"/>
              <w:left w:val="nil"/>
              <w:right w:val="nil"/>
            </w:tcBorders>
            <w:shd w:val="clear" w:color="auto" w:fill="auto"/>
            <w:vAlign w:val="bottom"/>
          </w:tcPr>
          <w:p w:rsidR="003253E3" w:rsidRPr="00DB1893" w:rsidRDefault="003253E3" w:rsidP="00AE2A99">
            <w:pPr>
              <w:rPr>
                <w:rFonts w:ascii="Arial" w:hAnsi="Arial" w:cs="Arial"/>
                <w:lang w:val="tr-TR" w:eastAsia="tr-TR"/>
              </w:rPr>
            </w:pPr>
          </w:p>
        </w:tc>
        <w:tc>
          <w:tcPr>
            <w:tcW w:w="1701" w:type="dxa"/>
            <w:tcBorders>
              <w:top w:val="nil"/>
              <w:left w:val="nil"/>
              <w:right w:val="nil"/>
            </w:tcBorders>
            <w:shd w:val="clear" w:color="auto" w:fill="auto"/>
            <w:noWrap/>
            <w:vAlign w:val="bottom"/>
          </w:tcPr>
          <w:p w:rsidR="003253E3" w:rsidRPr="00DB1893" w:rsidRDefault="003253E3" w:rsidP="00AE2A99">
            <w:pPr>
              <w:jc w:val="right"/>
              <w:rPr>
                <w:rFonts w:ascii="Arial" w:hAnsi="Arial" w:cs="Arial"/>
                <w:lang w:val="tr-TR" w:eastAsia="tr-TR"/>
              </w:rPr>
            </w:pPr>
          </w:p>
        </w:tc>
        <w:tc>
          <w:tcPr>
            <w:tcW w:w="1701" w:type="dxa"/>
            <w:tcBorders>
              <w:top w:val="nil"/>
              <w:left w:val="nil"/>
              <w:right w:val="nil"/>
            </w:tcBorders>
            <w:shd w:val="clear" w:color="auto" w:fill="auto"/>
            <w:noWrap/>
            <w:vAlign w:val="bottom"/>
          </w:tcPr>
          <w:p w:rsidR="003253E3" w:rsidRPr="00DB1893" w:rsidRDefault="003253E3" w:rsidP="00AE2A99">
            <w:pPr>
              <w:jc w:val="right"/>
              <w:rPr>
                <w:rFonts w:ascii="Arial" w:hAnsi="Arial" w:cs="Arial"/>
                <w:lang w:val="tr-TR" w:eastAsia="tr-TR"/>
              </w:rPr>
            </w:pPr>
          </w:p>
        </w:tc>
      </w:tr>
      <w:tr w:rsidR="00AE2A99" w:rsidRPr="00DB1893" w:rsidTr="00AE2A99">
        <w:trPr>
          <w:trHeight w:val="113"/>
        </w:trPr>
        <w:tc>
          <w:tcPr>
            <w:tcW w:w="5689" w:type="dxa"/>
            <w:tcBorders>
              <w:left w:val="nil"/>
              <w:bottom w:val="single" w:sz="8" w:space="0" w:color="auto"/>
              <w:right w:val="nil"/>
            </w:tcBorders>
            <w:shd w:val="clear" w:color="auto" w:fill="auto"/>
            <w:vAlign w:val="bottom"/>
          </w:tcPr>
          <w:p w:rsidR="00AE2A99" w:rsidRPr="00DB1893" w:rsidRDefault="00AE2A99" w:rsidP="00AE2A99">
            <w:pPr>
              <w:rPr>
                <w:rFonts w:ascii="Arial" w:hAnsi="Arial" w:cs="Arial"/>
                <w:lang w:val="tr-TR" w:eastAsia="tr-TR"/>
              </w:rPr>
            </w:pPr>
          </w:p>
        </w:tc>
        <w:tc>
          <w:tcPr>
            <w:tcW w:w="1701" w:type="dxa"/>
            <w:tcBorders>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lang w:val="tr-TR" w:eastAsia="tr-TR"/>
              </w:rPr>
            </w:pPr>
          </w:p>
        </w:tc>
        <w:tc>
          <w:tcPr>
            <w:tcW w:w="1701" w:type="dxa"/>
            <w:tcBorders>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lang w:val="tr-TR" w:eastAsia="tr-TR"/>
              </w:rPr>
            </w:pPr>
          </w:p>
        </w:tc>
      </w:tr>
      <w:tr w:rsidR="00AE2A99" w:rsidRPr="00DB1893" w:rsidTr="00AE2A99">
        <w:trPr>
          <w:trHeight w:val="113"/>
        </w:trPr>
        <w:tc>
          <w:tcPr>
            <w:tcW w:w="5689" w:type="dxa"/>
            <w:tcBorders>
              <w:top w:val="single" w:sz="8" w:space="0" w:color="auto"/>
              <w:left w:val="nil"/>
              <w:bottom w:val="double" w:sz="2" w:space="0" w:color="auto"/>
              <w:right w:val="nil"/>
            </w:tcBorders>
            <w:shd w:val="clear" w:color="auto" w:fill="auto"/>
            <w:vAlign w:val="bottom"/>
          </w:tcPr>
          <w:p w:rsidR="00AE2A99" w:rsidRPr="00DB1893" w:rsidRDefault="00AE2A99" w:rsidP="00AE2A99">
            <w:pPr>
              <w:rPr>
                <w:rFonts w:ascii="Arial" w:hAnsi="Arial" w:cs="Arial"/>
                <w:lang w:val="tr-TR" w:eastAsia="tr-TR"/>
              </w:rPr>
            </w:pPr>
            <w:r w:rsidRPr="00DB1893">
              <w:rPr>
                <w:rFonts w:ascii="Arial" w:hAnsi="Arial" w:cs="Arial"/>
                <w:lang w:val="tr-TR" w:eastAsia="tr-TR"/>
              </w:rPr>
              <w:t>Toplam vadesi geçen alacaklar</w:t>
            </w:r>
          </w:p>
        </w:tc>
        <w:tc>
          <w:tcPr>
            <w:tcW w:w="1701" w:type="dxa"/>
            <w:tcBorders>
              <w:top w:val="single" w:sz="8" w:space="0" w:color="auto"/>
              <w:left w:val="nil"/>
              <w:bottom w:val="double" w:sz="2" w:space="0" w:color="auto"/>
              <w:right w:val="nil"/>
            </w:tcBorders>
            <w:shd w:val="clear" w:color="auto" w:fill="auto"/>
            <w:noWrap/>
          </w:tcPr>
          <w:p w:rsidR="00AE2A99" w:rsidRPr="00DB1893" w:rsidRDefault="00965388" w:rsidP="00AE2A99">
            <w:pPr>
              <w:jc w:val="right"/>
              <w:rPr>
                <w:rFonts w:ascii="Arial" w:hAnsi="Arial" w:cs="Arial"/>
                <w:lang w:val="tr-TR" w:eastAsia="tr-TR"/>
              </w:rPr>
            </w:pPr>
            <w:r w:rsidRPr="00DB1893">
              <w:rPr>
                <w:rFonts w:ascii="Arial" w:hAnsi="Arial" w:cs="Arial"/>
                <w:lang w:val="tr-TR" w:eastAsia="tr-TR"/>
              </w:rPr>
              <w:t>13.227.268</w:t>
            </w:r>
          </w:p>
        </w:tc>
        <w:tc>
          <w:tcPr>
            <w:tcW w:w="1701" w:type="dxa"/>
            <w:tcBorders>
              <w:top w:val="single" w:sz="8" w:space="0" w:color="auto"/>
              <w:left w:val="nil"/>
              <w:bottom w:val="double" w:sz="2" w:space="0" w:color="auto"/>
              <w:right w:val="nil"/>
            </w:tcBorders>
            <w:shd w:val="clear" w:color="auto" w:fill="auto"/>
            <w:noWrap/>
            <w:vAlign w:val="bottom"/>
          </w:tcPr>
          <w:p w:rsidR="00AE2A99" w:rsidRPr="00DB1893" w:rsidRDefault="00AE2A99" w:rsidP="00AE2A99">
            <w:pPr>
              <w:jc w:val="right"/>
              <w:rPr>
                <w:rFonts w:ascii="Arial" w:hAnsi="Arial" w:cs="Arial"/>
                <w:lang w:val="tr-TR" w:eastAsia="tr-TR"/>
              </w:rPr>
            </w:pPr>
            <w:r w:rsidRPr="00DB1893">
              <w:rPr>
                <w:rFonts w:ascii="Arial" w:hAnsi="Arial" w:cs="Arial"/>
                <w:lang w:val="tr-TR" w:eastAsia="tr-TR"/>
              </w:rPr>
              <w:t>-</w:t>
            </w:r>
          </w:p>
        </w:tc>
      </w:tr>
      <w:tr w:rsidR="00AE2A99" w:rsidRPr="00DB1893" w:rsidTr="00AE2A99">
        <w:trPr>
          <w:trHeight w:val="113"/>
        </w:trPr>
        <w:tc>
          <w:tcPr>
            <w:tcW w:w="5689" w:type="dxa"/>
            <w:tcBorders>
              <w:top w:val="double" w:sz="2" w:space="0" w:color="auto"/>
              <w:left w:val="nil"/>
              <w:bottom w:val="single" w:sz="8" w:space="0" w:color="auto"/>
              <w:right w:val="nil"/>
            </w:tcBorders>
            <w:shd w:val="clear" w:color="auto" w:fill="auto"/>
            <w:noWrap/>
            <w:vAlign w:val="bottom"/>
          </w:tcPr>
          <w:p w:rsidR="00AE2A99" w:rsidRPr="00DB1893" w:rsidRDefault="00AE2A99" w:rsidP="00AE2A99">
            <w:pPr>
              <w:rPr>
                <w:rFonts w:ascii="Arial" w:hAnsi="Arial" w:cs="Arial"/>
                <w:lang w:val="tr-TR" w:eastAsia="tr-TR"/>
              </w:rPr>
            </w:pPr>
          </w:p>
        </w:tc>
        <w:tc>
          <w:tcPr>
            <w:tcW w:w="1701" w:type="dxa"/>
            <w:tcBorders>
              <w:top w:val="double" w:sz="2" w:space="0" w:color="auto"/>
              <w:left w:val="nil"/>
              <w:bottom w:val="single" w:sz="8" w:space="0" w:color="auto"/>
              <w:right w:val="nil"/>
            </w:tcBorders>
            <w:shd w:val="clear" w:color="auto" w:fill="auto"/>
            <w:noWrap/>
          </w:tcPr>
          <w:p w:rsidR="00AE2A99" w:rsidRPr="00DB1893" w:rsidRDefault="00AE2A99" w:rsidP="00AE2A99">
            <w:pPr>
              <w:jc w:val="right"/>
              <w:rPr>
                <w:rFonts w:ascii="Arial" w:hAnsi="Arial" w:cs="Arial"/>
                <w:lang w:val="tr-TR" w:eastAsia="tr-TR"/>
              </w:rPr>
            </w:pPr>
          </w:p>
        </w:tc>
        <w:tc>
          <w:tcPr>
            <w:tcW w:w="1701" w:type="dxa"/>
            <w:tcBorders>
              <w:top w:val="double" w:sz="2"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lang w:val="tr-TR" w:eastAsia="tr-TR"/>
              </w:rPr>
            </w:pPr>
          </w:p>
        </w:tc>
      </w:tr>
      <w:tr w:rsidR="00AE2A99" w:rsidRPr="00DB1893" w:rsidTr="00AE2A99">
        <w:trPr>
          <w:trHeight w:val="113"/>
        </w:trPr>
        <w:tc>
          <w:tcPr>
            <w:tcW w:w="5689" w:type="dxa"/>
            <w:tcBorders>
              <w:top w:val="single" w:sz="8" w:space="0" w:color="auto"/>
              <w:left w:val="nil"/>
              <w:bottom w:val="double" w:sz="2" w:space="0" w:color="auto"/>
              <w:right w:val="nil"/>
            </w:tcBorders>
            <w:shd w:val="clear" w:color="auto" w:fill="auto"/>
            <w:noWrap/>
            <w:vAlign w:val="bottom"/>
          </w:tcPr>
          <w:p w:rsidR="00AE2A99" w:rsidRPr="00DB1893" w:rsidRDefault="00AE2A99" w:rsidP="00AE2A99">
            <w:pPr>
              <w:rPr>
                <w:rFonts w:ascii="Arial" w:hAnsi="Arial" w:cs="Arial"/>
                <w:lang w:val="tr-TR" w:eastAsia="tr-TR"/>
              </w:rPr>
            </w:pPr>
            <w:r w:rsidRPr="00DB1893">
              <w:rPr>
                <w:rFonts w:ascii="Arial" w:hAnsi="Arial" w:cs="Arial"/>
                <w:lang w:val="tr-TR" w:eastAsia="tr-TR"/>
              </w:rPr>
              <w:t>Teminat, vs ile güvence altına alınmış kısmı</w:t>
            </w:r>
          </w:p>
        </w:tc>
        <w:tc>
          <w:tcPr>
            <w:tcW w:w="1701" w:type="dxa"/>
            <w:tcBorders>
              <w:top w:val="single" w:sz="8" w:space="0" w:color="auto"/>
              <w:left w:val="nil"/>
              <w:bottom w:val="double" w:sz="2" w:space="0" w:color="auto"/>
              <w:right w:val="nil"/>
            </w:tcBorders>
            <w:shd w:val="clear" w:color="auto" w:fill="auto"/>
            <w:noWrap/>
          </w:tcPr>
          <w:p w:rsidR="00AE2A99" w:rsidRPr="00DB1893" w:rsidRDefault="00AE2A99" w:rsidP="00AE2A99">
            <w:pPr>
              <w:jc w:val="right"/>
              <w:rPr>
                <w:rFonts w:ascii="Arial" w:hAnsi="Arial" w:cs="Arial"/>
                <w:lang w:val="tr-TR" w:eastAsia="tr-TR"/>
              </w:rPr>
            </w:pPr>
            <w:r w:rsidRPr="00DB1893">
              <w:rPr>
                <w:rFonts w:ascii="Arial" w:hAnsi="Arial" w:cs="Arial"/>
                <w:lang w:val="tr-TR" w:eastAsia="tr-TR"/>
              </w:rPr>
              <w:t>9.263.775</w:t>
            </w:r>
          </w:p>
        </w:tc>
        <w:tc>
          <w:tcPr>
            <w:tcW w:w="1701" w:type="dxa"/>
            <w:tcBorders>
              <w:top w:val="single" w:sz="8" w:space="0" w:color="auto"/>
              <w:left w:val="nil"/>
              <w:bottom w:val="double" w:sz="2" w:space="0" w:color="auto"/>
              <w:right w:val="nil"/>
            </w:tcBorders>
            <w:shd w:val="clear" w:color="auto" w:fill="auto"/>
            <w:noWrap/>
            <w:vAlign w:val="bottom"/>
          </w:tcPr>
          <w:p w:rsidR="00AE2A99" w:rsidRPr="00DB1893" w:rsidRDefault="00AE2A99" w:rsidP="00AE2A99">
            <w:pPr>
              <w:jc w:val="right"/>
              <w:rPr>
                <w:rFonts w:ascii="Arial" w:hAnsi="Arial" w:cs="Arial"/>
                <w:lang w:val="tr-TR" w:eastAsia="tr-TR"/>
              </w:rPr>
            </w:pPr>
            <w:r w:rsidRPr="00DB1893">
              <w:rPr>
                <w:rFonts w:ascii="Arial" w:hAnsi="Arial" w:cs="Arial"/>
                <w:lang w:val="tr-TR" w:eastAsia="tr-TR"/>
              </w:rPr>
              <w:t>-</w:t>
            </w:r>
          </w:p>
        </w:tc>
      </w:tr>
    </w:tbl>
    <w:p w:rsidR="00085B91" w:rsidRPr="00DB1893" w:rsidRDefault="00085B91" w:rsidP="00085B91">
      <w:pPr>
        <w:rPr>
          <w:rFonts w:ascii="Arial" w:hAnsi="Arial" w:cs="Arial"/>
          <w:u w:val="single"/>
          <w:lang w:val="tr-TR"/>
        </w:rPr>
      </w:pPr>
    </w:p>
    <w:p w:rsidR="00085B91" w:rsidRPr="00DB1893" w:rsidRDefault="00085B91" w:rsidP="00085B91">
      <w:pPr>
        <w:pStyle w:val="Bodycopybullet"/>
        <w:numPr>
          <w:ilvl w:val="0"/>
          <w:numId w:val="0"/>
        </w:numPr>
        <w:spacing w:line="240" w:lineRule="auto"/>
        <w:outlineLvl w:val="0"/>
        <w:rPr>
          <w:color w:val="auto"/>
          <w:sz w:val="20"/>
          <w:szCs w:val="20"/>
          <w:u w:val="single"/>
          <w:lang w:val="tr-TR"/>
        </w:rPr>
      </w:pPr>
      <w:r w:rsidRPr="00DB1893">
        <w:rPr>
          <w:color w:val="auto"/>
          <w:sz w:val="20"/>
          <w:szCs w:val="20"/>
          <w:u w:val="single"/>
          <w:lang w:val="tr-TR"/>
        </w:rPr>
        <w:t>Likidite risk yönetimi</w:t>
      </w:r>
    </w:p>
    <w:p w:rsidR="00085B91" w:rsidRPr="00DB1893" w:rsidRDefault="00085B91" w:rsidP="00085B91">
      <w:pPr>
        <w:pStyle w:val="BodyText3"/>
        <w:tabs>
          <w:tab w:val="clear" w:pos="1481"/>
          <w:tab w:val="clear" w:pos="2700"/>
          <w:tab w:val="clear" w:pos="3600"/>
          <w:tab w:val="clear" w:pos="4320"/>
          <w:tab w:val="clear" w:pos="5040"/>
          <w:tab w:val="clear" w:pos="5940"/>
          <w:tab w:val="clear" w:pos="6840"/>
          <w:tab w:val="clear" w:pos="7740"/>
          <w:tab w:val="clear" w:pos="8640"/>
        </w:tabs>
        <w:jc w:val="left"/>
        <w:rPr>
          <w:rFonts w:ascii="Arial" w:hAnsi="Arial" w:cs="Arial"/>
          <w:sz w:val="20"/>
          <w:lang w:val="tr-TR"/>
        </w:rPr>
      </w:pPr>
    </w:p>
    <w:p w:rsidR="00947BC2" w:rsidRPr="00DB1893" w:rsidRDefault="00085B91" w:rsidP="00D926DE">
      <w:pPr>
        <w:pStyle w:val="BodyText3"/>
        <w:tabs>
          <w:tab w:val="clear" w:pos="1481"/>
          <w:tab w:val="clear" w:pos="2700"/>
          <w:tab w:val="clear" w:pos="3600"/>
          <w:tab w:val="clear" w:pos="4320"/>
          <w:tab w:val="clear" w:pos="5040"/>
          <w:tab w:val="clear" w:pos="5940"/>
          <w:tab w:val="clear" w:pos="6840"/>
          <w:tab w:val="clear" w:pos="7740"/>
          <w:tab w:val="clear" w:pos="8640"/>
        </w:tabs>
        <w:jc w:val="left"/>
        <w:rPr>
          <w:rFonts w:ascii="Arial" w:hAnsi="Arial" w:cs="Arial"/>
          <w:sz w:val="20"/>
          <w:lang w:val="tr-TR"/>
        </w:rPr>
      </w:pPr>
      <w:r w:rsidRPr="00DB1893">
        <w:rPr>
          <w:rFonts w:ascii="Arial" w:hAnsi="Arial" w:cs="Arial"/>
          <w:sz w:val="20"/>
          <w:lang w:val="tr-TR"/>
        </w:rPr>
        <w:t>Şirket, likidite risk yönetimi kapsamında ihtiyaç duyulması halinde ana ortağı OYAK’tan sermaye avansı almaktadır. Şirket kayıtlı sermaye tavanı</w:t>
      </w:r>
      <w:r w:rsidR="00213155">
        <w:rPr>
          <w:rFonts w:ascii="Arial" w:hAnsi="Arial" w:cs="Arial"/>
          <w:sz w:val="20"/>
          <w:lang w:val="tr-TR"/>
        </w:rPr>
        <w:t xml:space="preserve"> </w:t>
      </w:r>
      <w:r w:rsidRPr="00DB1893">
        <w:rPr>
          <w:rFonts w:ascii="Arial" w:hAnsi="Arial" w:cs="Arial"/>
          <w:sz w:val="20"/>
          <w:lang w:val="tr-TR"/>
        </w:rPr>
        <w:t>200.000.000 TL’</w:t>
      </w:r>
      <w:r w:rsidR="00947BC2" w:rsidRPr="00DB1893">
        <w:rPr>
          <w:rFonts w:ascii="Arial" w:hAnsi="Arial" w:cs="Arial"/>
          <w:sz w:val="20"/>
          <w:lang w:val="tr-TR"/>
        </w:rPr>
        <w:t>dır.</w:t>
      </w:r>
    </w:p>
    <w:p w:rsidR="00085B91" w:rsidRPr="00DB1893" w:rsidRDefault="00947BC2" w:rsidP="00D926DE">
      <w:pPr>
        <w:pStyle w:val="BodyText3"/>
        <w:tabs>
          <w:tab w:val="clear" w:pos="1481"/>
          <w:tab w:val="clear" w:pos="2700"/>
          <w:tab w:val="clear" w:pos="3600"/>
          <w:tab w:val="clear" w:pos="4320"/>
          <w:tab w:val="clear" w:pos="5040"/>
          <w:tab w:val="clear" w:pos="5940"/>
          <w:tab w:val="clear" w:pos="6840"/>
          <w:tab w:val="clear" w:pos="7740"/>
          <w:tab w:val="clear" w:pos="8640"/>
        </w:tabs>
        <w:jc w:val="left"/>
        <w:rPr>
          <w:rFonts w:ascii="Arial" w:hAnsi="Arial" w:cs="Arial"/>
          <w:sz w:val="20"/>
          <w:lang w:val="tr-TR"/>
        </w:rPr>
      </w:pPr>
      <w:r w:rsidRPr="00DB1893">
        <w:rPr>
          <w:rFonts w:ascii="Arial" w:hAnsi="Arial" w:cs="Arial"/>
          <w:sz w:val="20"/>
          <w:lang w:val="tr-TR"/>
        </w:rPr>
        <w:t xml:space="preserve"> </w:t>
      </w:r>
    </w:p>
    <w:p w:rsidR="00085B91" w:rsidRPr="00DB1893" w:rsidRDefault="00085B91" w:rsidP="00D926DE">
      <w:pPr>
        <w:pStyle w:val="BodyText3"/>
        <w:tabs>
          <w:tab w:val="clear" w:pos="1481"/>
          <w:tab w:val="clear" w:pos="2700"/>
          <w:tab w:val="clear" w:pos="3600"/>
          <w:tab w:val="clear" w:pos="4320"/>
          <w:tab w:val="clear" w:pos="5040"/>
          <w:tab w:val="clear" w:pos="5940"/>
          <w:tab w:val="clear" w:pos="6840"/>
          <w:tab w:val="clear" w:pos="7740"/>
          <w:tab w:val="clear" w:pos="8640"/>
        </w:tabs>
        <w:jc w:val="left"/>
        <w:rPr>
          <w:rFonts w:ascii="Arial" w:hAnsi="Arial" w:cs="Arial"/>
          <w:sz w:val="20"/>
          <w:lang w:val="tr-TR"/>
        </w:rPr>
      </w:pPr>
      <w:r w:rsidRPr="00DB1893">
        <w:rPr>
          <w:rFonts w:ascii="Arial" w:hAnsi="Arial" w:cs="Arial"/>
          <w:sz w:val="20"/>
          <w:lang w:val="tr-TR"/>
        </w:rPr>
        <w:t>Şirket’in rapor tarihi itibariyle</w:t>
      </w:r>
      <w:r w:rsidR="002E6BB4" w:rsidRPr="00DB1893">
        <w:rPr>
          <w:rFonts w:ascii="Arial" w:hAnsi="Arial" w:cs="Arial"/>
          <w:sz w:val="20"/>
          <w:lang w:val="tr-TR"/>
        </w:rPr>
        <w:t xml:space="preserve"> çeşitli finans</w:t>
      </w:r>
      <w:r w:rsidR="00F371FA" w:rsidRPr="00DB1893">
        <w:rPr>
          <w:rFonts w:ascii="Arial" w:hAnsi="Arial" w:cs="Arial"/>
          <w:sz w:val="20"/>
          <w:lang w:val="tr-TR"/>
        </w:rPr>
        <w:t xml:space="preserve"> kuruluşlarında</w:t>
      </w:r>
      <w:r w:rsidRPr="00DB1893">
        <w:rPr>
          <w:rFonts w:ascii="Arial" w:hAnsi="Arial" w:cs="Arial"/>
          <w:sz w:val="20"/>
          <w:lang w:val="tr-TR"/>
        </w:rPr>
        <w:t xml:space="preserve"> kullanılmamış </w:t>
      </w:r>
      <w:r w:rsidR="00136C98" w:rsidRPr="00DB1893">
        <w:rPr>
          <w:rFonts w:ascii="Arial" w:hAnsi="Arial" w:cs="Arial"/>
          <w:sz w:val="20"/>
          <w:lang w:val="tr-TR"/>
        </w:rPr>
        <w:t>150.003.331</w:t>
      </w:r>
      <w:r w:rsidRPr="00DB1893">
        <w:rPr>
          <w:rFonts w:ascii="Arial" w:hAnsi="Arial" w:cs="Arial"/>
          <w:sz w:val="20"/>
          <w:lang w:val="tr-TR"/>
        </w:rPr>
        <w:t xml:space="preserve"> TL </w:t>
      </w:r>
      <w:r w:rsidR="00F371FA" w:rsidRPr="00DB1893">
        <w:rPr>
          <w:rFonts w:ascii="Arial" w:hAnsi="Arial" w:cs="Arial"/>
          <w:sz w:val="20"/>
          <w:lang w:val="tr-TR"/>
        </w:rPr>
        <w:t>tutarında</w:t>
      </w:r>
      <w:r w:rsidRPr="00DB1893">
        <w:rPr>
          <w:rFonts w:ascii="Arial" w:hAnsi="Arial" w:cs="Arial"/>
          <w:sz w:val="20"/>
          <w:lang w:val="tr-TR"/>
        </w:rPr>
        <w:t xml:space="preserve"> kredi limiti bulunmaktadır.</w:t>
      </w:r>
    </w:p>
    <w:p w:rsidR="00085B91" w:rsidRPr="00DB1893" w:rsidRDefault="00085B91" w:rsidP="00D926DE">
      <w:pPr>
        <w:pStyle w:val="BodyText3"/>
        <w:tabs>
          <w:tab w:val="clear" w:pos="1481"/>
          <w:tab w:val="clear" w:pos="2700"/>
          <w:tab w:val="clear" w:pos="3600"/>
          <w:tab w:val="clear" w:pos="4320"/>
          <w:tab w:val="clear" w:pos="5040"/>
          <w:tab w:val="clear" w:pos="5940"/>
          <w:tab w:val="clear" w:pos="6840"/>
          <w:tab w:val="clear" w:pos="7740"/>
          <w:tab w:val="clear" w:pos="8640"/>
        </w:tabs>
        <w:spacing w:line="230" w:lineRule="auto"/>
        <w:jc w:val="left"/>
        <w:rPr>
          <w:rFonts w:ascii="Arial" w:hAnsi="Arial" w:cs="Arial"/>
          <w:sz w:val="20"/>
          <w:lang w:val="tr-TR"/>
        </w:rPr>
      </w:pPr>
      <w:r w:rsidRPr="00DB1893">
        <w:rPr>
          <w:rFonts w:ascii="Arial" w:hAnsi="Arial" w:cs="Arial"/>
          <w:sz w:val="20"/>
          <w:lang w:val="tr-TR"/>
        </w:rPr>
        <w:br w:type="page"/>
      </w:r>
      <w:r w:rsidR="00CE3E2F" w:rsidRPr="00DB1893">
        <w:rPr>
          <w:rFonts w:ascii="Arial" w:hAnsi="Arial" w:cs="Arial"/>
          <w:b/>
          <w:sz w:val="20"/>
          <w:lang w:val="tr-TR"/>
        </w:rPr>
        <w:t>1</w:t>
      </w:r>
      <w:r w:rsidR="00091191" w:rsidRPr="00DB1893">
        <w:rPr>
          <w:rFonts w:ascii="Arial" w:hAnsi="Arial" w:cs="Arial"/>
          <w:b/>
          <w:sz w:val="20"/>
          <w:lang w:val="tr-TR"/>
        </w:rPr>
        <w:t>7</w:t>
      </w:r>
      <w:r w:rsidRPr="00DB1893">
        <w:rPr>
          <w:rFonts w:ascii="Arial" w:hAnsi="Arial" w:cs="Arial"/>
          <w:b/>
          <w:sz w:val="20"/>
          <w:lang w:val="tr-TR"/>
        </w:rPr>
        <w:t>.</w:t>
      </w:r>
      <w:r w:rsidRPr="00DB1893">
        <w:rPr>
          <w:rFonts w:ascii="Arial" w:hAnsi="Arial" w:cs="Arial"/>
          <w:b/>
          <w:sz w:val="20"/>
          <w:lang w:val="tr-TR"/>
        </w:rPr>
        <w:tab/>
        <w:t>Finansal araçlardan kaynaklanan risklerin niteliği ve düzeyi (devamı)</w:t>
      </w:r>
    </w:p>
    <w:p w:rsidR="00085B91" w:rsidRPr="00DB1893" w:rsidRDefault="00085B91" w:rsidP="00D926DE">
      <w:pPr>
        <w:pStyle w:val="BodyText3"/>
        <w:tabs>
          <w:tab w:val="clear" w:pos="1481"/>
          <w:tab w:val="clear" w:pos="2700"/>
          <w:tab w:val="clear" w:pos="3600"/>
          <w:tab w:val="clear" w:pos="4320"/>
          <w:tab w:val="clear" w:pos="5040"/>
          <w:tab w:val="clear" w:pos="5940"/>
          <w:tab w:val="clear" w:pos="6840"/>
          <w:tab w:val="clear" w:pos="7740"/>
          <w:tab w:val="clear" w:pos="8640"/>
        </w:tabs>
        <w:spacing w:line="230" w:lineRule="auto"/>
        <w:jc w:val="left"/>
        <w:rPr>
          <w:rFonts w:ascii="Arial" w:hAnsi="Arial" w:cs="Arial"/>
          <w:sz w:val="20"/>
          <w:lang w:val="tr-TR"/>
        </w:rPr>
      </w:pPr>
    </w:p>
    <w:p w:rsidR="00085B91" w:rsidRPr="00DB1893" w:rsidRDefault="00085B91" w:rsidP="00D926DE">
      <w:pPr>
        <w:pStyle w:val="Bodycopy"/>
        <w:spacing w:line="230" w:lineRule="auto"/>
        <w:outlineLvl w:val="0"/>
        <w:rPr>
          <w:color w:val="auto"/>
          <w:sz w:val="20"/>
          <w:szCs w:val="20"/>
          <w:u w:val="single"/>
          <w:lang w:val="tr-TR"/>
        </w:rPr>
      </w:pPr>
      <w:r w:rsidRPr="00DB1893">
        <w:rPr>
          <w:color w:val="auto"/>
          <w:sz w:val="20"/>
          <w:szCs w:val="20"/>
          <w:u w:val="single"/>
          <w:lang w:val="tr-TR"/>
        </w:rPr>
        <w:t xml:space="preserve">Likidite riski tabloları </w:t>
      </w:r>
    </w:p>
    <w:p w:rsidR="00085B91" w:rsidRPr="00DB1893" w:rsidRDefault="00085B91" w:rsidP="00D926DE">
      <w:pPr>
        <w:spacing w:line="230" w:lineRule="auto"/>
        <w:rPr>
          <w:rFonts w:ascii="Arial" w:hAnsi="Arial" w:cs="Arial"/>
          <w:lang w:val="tr-TR"/>
        </w:rPr>
      </w:pPr>
    </w:p>
    <w:p w:rsidR="00085B91" w:rsidRPr="00DB1893" w:rsidRDefault="00085B91" w:rsidP="00D926DE">
      <w:pPr>
        <w:spacing w:line="230" w:lineRule="auto"/>
        <w:rPr>
          <w:rFonts w:ascii="Arial" w:hAnsi="Arial" w:cs="Arial"/>
          <w:lang w:val="tr-TR"/>
        </w:rPr>
      </w:pPr>
      <w:r w:rsidRPr="00DB1893">
        <w:rPr>
          <w:rFonts w:ascii="Arial" w:hAnsi="Arial" w:cs="Arial"/>
          <w:lang w:val="tr-TR"/>
        </w:rPr>
        <w:t>İhtiyatlı likidite riski yönetimi, yeterli ölçüde nakit tutmayı, yeterli miktarda kredi işlemleri ile fon kaynaklarının kullanılabilirliğini ve piyasa pozisyonlarını kapatabilme gücünü ifade eder.</w:t>
      </w:r>
    </w:p>
    <w:p w:rsidR="00085B91" w:rsidRPr="00DB1893" w:rsidRDefault="00085B91" w:rsidP="00D926DE">
      <w:pPr>
        <w:spacing w:line="230" w:lineRule="auto"/>
        <w:rPr>
          <w:rFonts w:ascii="Arial" w:hAnsi="Arial" w:cs="Arial"/>
          <w:lang w:val="tr-TR"/>
        </w:rPr>
      </w:pPr>
    </w:p>
    <w:p w:rsidR="00085B91" w:rsidRPr="00DB1893" w:rsidRDefault="00085B91" w:rsidP="00D926DE">
      <w:pPr>
        <w:spacing w:line="230" w:lineRule="auto"/>
        <w:rPr>
          <w:rFonts w:ascii="Arial" w:hAnsi="Arial" w:cs="Arial"/>
          <w:lang w:val="tr-TR"/>
        </w:rPr>
      </w:pPr>
      <w:r w:rsidRPr="00DB1893">
        <w:rPr>
          <w:rFonts w:ascii="Arial" w:hAnsi="Arial" w:cs="Arial"/>
          <w:lang w:val="tr-TR"/>
        </w:rPr>
        <w:t>Mevcut ve ilerideki muhtemel borç gereksinimlerinin fonlanabilme riski, yeterli sayıda ve yüksek kalitedeki kredi sağlayıcılarının erişilebilirliğinin sürekli kılınması suretiyle yönetilmektedir.</w:t>
      </w:r>
    </w:p>
    <w:p w:rsidR="00085B91" w:rsidRPr="00DB1893" w:rsidRDefault="00085B91" w:rsidP="00D926DE">
      <w:pPr>
        <w:spacing w:line="230" w:lineRule="auto"/>
        <w:rPr>
          <w:rFonts w:ascii="Arial" w:hAnsi="Arial" w:cs="Arial"/>
          <w:lang w:val="tr-TR"/>
        </w:rPr>
      </w:pPr>
    </w:p>
    <w:tbl>
      <w:tblPr>
        <w:tblW w:w="9346" w:type="dxa"/>
        <w:tblInd w:w="70" w:type="dxa"/>
        <w:tblCellMar>
          <w:left w:w="70" w:type="dxa"/>
          <w:right w:w="70" w:type="dxa"/>
        </w:tblCellMar>
        <w:tblLook w:val="04A0" w:firstRow="1" w:lastRow="0" w:firstColumn="1" w:lastColumn="0" w:noHBand="0" w:noVBand="1"/>
      </w:tblPr>
      <w:tblGrid>
        <w:gridCol w:w="2268"/>
        <w:gridCol w:w="1253"/>
        <w:gridCol w:w="1379"/>
        <w:gridCol w:w="1141"/>
        <w:gridCol w:w="1194"/>
        <w:gridCol w:w="1071"/>
        <w:gridCol w:w="1040"/>
      </w:tblGrid>
      <w:tr w:rsidR="00814CA4" w:rsidRPr="00DB1893" w:rsidTr="00D926DE">
        <w:trPr>
          <w:trHeight w:val="113"/>
        </w:trPr>
        <w:tc>
          <w:tcPr>
            <w:tcW w:w="2268" w:type="dxa"/>
            <w:tcBorders>
              <w:top w:val="single" w:sz="8" w:space="0" w:color="auto"/>
              <w:left w:val="nil"/>
              <w:bottom w:val="single" w:sz="8" w:space="0" w:color="auto"/>
              <w:right w:val="nil"/>
            </w:tcBorders>
            <w:shd w:val="clear" w:color="000000" w:fill="FFFFFF"/>
            <w:noWrap/>
            <w:vAlign w:val="bottom"/>
          </w:tcPr>
          <w:p w:rsidR="00085B91" w:rsidRPr="00DB1893" w:rsidRDefault="00085B91" w:rsidP="00D926DE">
            <w:pPr>
              <w:spacing w:line="230" w:lineRule="auto"/>
              <w:ind w:left="130" w:right="-70" w:hanging="200"/>
              <w:rPr>
                <w:rFonts w:ascii="Arial" w:hAnsi="Arial" w:cs="Arial"/>
                <w:b/>
                <w:bCs/>
                <w:lang w:val="tr-TR" w:eastAsia="tr-TR"/>
              </w:rPr>
            </w:pPr>
          </w:p>
        </w:tc>
        <w:tc>
          <w:tcPr>
            <w:tcW w:w="7078" w:type="dxa"/>
            <w:gridSpan w:val="6"/>
            <w:tcBorders>
              <w:top w:val="single" w:sz="8" w:space="0" w:color="auto"/>
              <w:left w:val="nil"/>
              <w:bottom w:val="single" w:sz="8" w:space="0" w:color="auto"/>
              <w:right w:val="nil"/>
            </w:tcBorders>
            <w:shd w:val="clear" w:color="000000" w:fill="FFFFFF"/>
            <w:noWrap/>
            <w:vAlign w:val="bottom"/>
          </w:tcPr>
          <w:p w:rsidR="00085B91" w:rsidRPr="00DB1893" w:rsidRDefault="006A7D8F" w:rsidP="00D926DE">
            <w:pPr>
              <w:spacing w:line="230" w:lineRule="auto"/>
              <w:ind w:left="-70"/>
              <w:jc w:val="right"/>
              <w:rPr>
                <w:rFonts w:ascii="Arial" w:hAnsi="Arial" w:cs="Arial"/>
                <w:b/>
                <w:lang w:val="tr-TR" w:eastAsia="tr-TR"/>
              </w:rPr>
            </w:pPr>
            <w:r w:rsidRPr="00DB1893">
              <w:rPr>
                <w:rFonts w:ascii="Arial" w:hAnsi="Arial" w:cs="Arial"/>
                <w:b/>
                <w:bCs/>
                <w:lang w:val="tr-TR" w:eastAsia="tr-TR"/>
              </w:rPr>
              <w:t>30 Haziran</w:t>
            </w:r>
            <w:r w:rsidR="00085B91" w:rsidRPr="00DB1893">
              <w:rPr>
                <w:rFonts w:ascii="Arial" w:hAnsi="Arial" w:cs="Arial"/>
                <w:b/>
                <w:bCs/>
                <w:lang w:val="tr-TR" w:eastAsia="tr-TR"/>
              </w:rPr>
              <w:t xml:space="preserve"> 20</w:t>
            </w:r>
            <w:r w:rsidR="007E310E" w:rsidRPr="00DB1893">
              <w:rPr>
                <w:rFonts w:ascii="Arial" w:hAnsi="Arial" w:cs="Arial"/>
                <w:b/>
                <w:bCs/>
                <w:lang w:val="tr-TR" w:eastAsia="tr-TR"/>
              </w:rPr>
              <w:t>1</w:t>
            </w:r>
            <w:r w:rsidR="00965388" w:rsidRPr="00DB1893">
              <w:rPr>
                <w:rFonts w:ascii="Arial" w:hAnsi="Arial" w:cs="Arial"/>
                <w:b/>
                <w:bCs/>
                <w:lang w:val="tr-TR" w:eastAsia="tr-TR"/>
              </w:rPr>
              <w:t>2</w:t>
            </w:r>
          </w:p>
        </w:tc>
      </w:tr>
      <w:tr w:rsidR="00814CA4" w:rsidRPr="00DB1893" w:rsidTr="00D926DE">
        <w:trPr>
          <w:trHeight w:val="113"/>
        </w:trPr>
        <w:tc>
          <w:tcPr>
            <w:tcW w:w="2268" w:type="dxa"/>
            <w:tcBorders>
              <w:top w:val="single" w:sz="8" w:space="0" w:color="auto"/>
              <w:left w:val="nil"/>
              <w:bottom w:val="single" w:sz="8" w:space="0" w:color="auto"/>
              <w:right w:val="nil"/>
            </w:tcBorders>
            <w:shd w:val="clear" w:color="auto" w:fill="auto"/>
            <w:noWrap/>
            <w:vAlign w:val="bottom"/>
          </w:tcPr>
          <w:p w:rsidR="00085B91" w:rsidRPr="00DB1893" w:rsidRDefault="00085B91" w:rsidP="00D926DE">
            <w:pPr>
              <w:spacing w:line="230" w:lineRule="auto"/>
              <w:ind w:left="130" w:right="-70" w:hanging="200"/>
              <w:rPr>
                <w:rFonts w:ascii="Arial" w:hAnsi="Arial" w:cs="Arial"/>
                <w:b/>
                <w:bCs/>
                <w:lang w:val="tr-TR" w:eastAsia="tr-TR"/>
              </w:rPr>
            </w:pPr>
            <w:r w:rsidRPr="00DB1893">
              <w:rPr>
                <w:rFonts w:ascii="Arial" w:hAnsi="Arial" w:cs="Arial"/>
                <w:b/>
                <w:bCs/>
                <w:lang w:val="tr-TR" w:eastAsia="tr-TR"/>
              </w:rPr>
              <w:t>Sözleşme uyarınca vadeler</w:t>
            </w:r>
          </w:p>
        </w:tc>
        <w:tc>
          <w:tcPr>
            <w:tcW w:w="1253" w:type="dxa"/>
            <w:tcBorders>
              <w:top w:val="single" w:sz="8" w:space="0" w:color="auto"/>
              <w:left w:val="nil"/>
              <w:bottom w:val="single" w:sz="8" w:space="0" w:color="auto"/>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bCs/>
                <w:lang w:val="tr-TR" w:eastAsia="tr-TR"/>
              </w:rPr>
            </w:pPr>
            <w:r w:rsidRPr="00DB1893">
              <w:rPr>
                <w:rFonts w:ascii="Arial" w:hAnsi="Arial" w:cs="Arial"/>
                <w:b/>
                <w:bCs/>
                <w:lang w:val="tr-TR" w:eastAsia="tr-TR"/>
              </w:rPr>
              <w:t>Defter değeri</w:t>
            </w:r>
          </w:p>
        </w:tc>
        <w:tc>
          <w:tcPr>
            <w:tcW w:w="1379" w:type="dxa"/>
            <w:tcBorders>
              <w:top w:val="single" w:sz="8" w:space="0" w:color="auto"/>
              <w:left w:val="nil"/>
              <w:bottom w:val="single" w:sz="8" w:space="0" w:color="auto"/>
              <w:right w:val="nil"/>
            </w:tcBorders>
            <w:shd w:val="clear" w:color="auto" w:fill="auto"/>
            <w:vAlign w:val="bottom"/>
          </w:tcPr>
          <w:p w:rsidR="00085B91" w:rsidRPr="00DB1893" w:rsidRDefault="00085B91" w:rsidP="00D926DE">
            <w:pPr>
              <w:spacing w:line="230" w:lineRule="auto"/>
              <w:ind w:left="-70"/>
              <w:jc w:val="right"/>
              <w:rPr>
                <w:rFonts w:ascii="Arial" w:hAnsi="Arial" w:cs="Arial"/>
                <w:b/>
                <w:bCs/>
                <w:lang w:val="tr-TR" w:eastAsia="tr-TR"/>
              </w:rPr>
            </w:pPr>
            <w:r w:rsidRPr="00DB1893">
              <w:rPr>
                <w:rFonts w:ascii="Arial" w:hAnsi="Arial" w:cs="Arial"/>
                <w:b/>
                <w:bCs/>
                <w:lang w:val="tr-TR" w:eastAsia="tr-TR"/>
              </w:rPr>
              <w:t>Sözleşme uyarınca nakit</w:t>
            </w:r>
            <w:r w:rsidRPr="00DB1893">
              <w:rPr>
                <w:rFonts w:ascii="Arial" w:hAnsi="Arial" w:cs="Arial"/>
                <w:b/>
                <w:bCs/>
                <w:lang w:val="tr-TR" w:eastAsia="tr-TR"/>
              </w:rPr>
              <w:br/>
              <w:t>çıkışlar toplamı (I+II+III+IV)</w:t>
            </w:r>
          </w:p>
        </w:tc>
        <w:tc>
          <w:tcPr>
            <w:tcW w:w="1141" w:type="dxa"/>
            <w:tcBorders>
              <w:top w:val="single" w:sz="8" w:space="0" w:color="auto"/>
              <w:left w:val="nil"/>
              <w:bottom w:val="single" w:sz="8" w:space="0" w:color="auto"/>
              <w:right w:val="nil"/>
            </w:tcBorders>
            <w:shd w:val="clear" w:color="auto" w:fill="auto"/>
            <w:vAlign w:val="bottom"/>
          </w:tcPr>
          <w:p w:rsidR="00085B91" w:rsidRPr="00DB1893" w:rsidRDefault="00085B91" w:rsidP="00D926DE">
            <w:pPr>
              <w:spacing w:line="230" w:lineRule="auto"/>
              <w:ind w:left="-70"/>
              <w:jc w:val="right"/>
              <w:rPr>
                <w:rFonts w:ascii="Arial" w:hAnsi="Arial" w:cs="Arial"/>
                <w:b/>
                <w:bCs/>
                <w:lang w:val="tr-TR" w:eastAsia="tr-TR"/>
              </w:rPr>
            </w:pPr>
            <w:r w:rsidRPr="00DB1893">
              <w:rPr>
                <w:rFonts w:ascii="Arial" w:hAnsi="Arial" w:cs="Arial"/>
                <w:b/>
                <w:bCs/>
                <w:lang w:val="tr-TR" w:eastAsia="tr-TR"/>
              </w:rPr>
              <w:t>3 aydan</w:t>
            </w:r>
            <w:r w:rsidRPr="00DB1893">
              <w:rPr>
                <w:rFonts w:ascii="Arial" w:hAnsi="Arial" w:cs="Arial"/>
                <w:b/>
                <w:bCs/>
                <w:lang w:val="tr-TR" w:eastAsia="tr-TR"/>
              </w:rPr>
              <w:br/>
              <w:t>kısa (I)</w:t>
            </w:r>
          </w:p>
        </w:tc>
        <w:tc>
          <w:tcPr>
            <w:tcW w:w="1194" w:type="dxa"/>
            <w:tcBorders>
              <w:top w:val="single" w:sz="8" w:space="0" w:color="auto"/>
              <w:left w:val="nil"/>
              <w:bottom w:val="single" w:sz="8" w:space="0" w:color="auto"/>
              <w:right w:val="nil"/>
            </w:tcBorders>
            <w:shd w:val="clear" w:color="auto" w:fill="auto"/>
            <w:vAlign w:val="bottom"/>
          </w:tcPr>
          <w:p w:rsidR="00085B91" w:rsidRPr="00DB1893" w:rsidRDefault="00085B91" w:rsidP="00D926DE">
            <w:pPr>
              <w:spacing w:line="230" w:lineRule="auto"/>
              <w:ind w:left="-70"/>
              <w:jc w:val="right"/>
              <w:rPr>
                <w:rFonts w:ascii="Arial" w:hAnsi="Arial" w:cs="Arial"/>
                <w:b/>
                <w:bCs/>
                <w:lang w:val="tr-TR" w:eastAsia="tr-TR"/>
              </w:rPr>
            </w:pPr>
            <w:r w:rsidRPr="00DB1893">
              <w:rPr>
                <w:rFonts w:ascii="Arial" w:hAnsi="Arial" w:cs="Arial"/>
                <w:b/>
                <w:bCs/>
                <w:lang w:val="tr-TR" w:eastAsia="tr-TR"/>
              </w:rPr>
              <w:t xml:space="preserve">3-12 </w:t>
            </w:r>
            <w:r w:rsidRPr="00DB1893">
              <w:rPr>
                <w:rFonts w:ascii="Arial" w:hAnsi="Arial" w:cs="Arial"/>
                <w:b/>
                <w:bCs/>
                <w:lang w:val="tr-TR" w:eastAsia="tr-TR"/>
              </w:rPr>
              <w:br/>
              <w:t>ay arası (II)</w:t>
            </w:r>
          </w:p>
        </w:tc>
        <w:tc>
          <w:tcPr>
            <w:tcW w:w="1071" w:type="dxa"/>
            <w:tcBorders>
              <w:top w:val="single" w:sz="8" w:space="0" w:color="auto"/>
              <w:left w:val="nil"/>
              <w:bottom w:val="single" w:sz="8" w:space="0" w:color="auto"/>
              <w:right w:val="nil"/>
            </w:tcBorders>
            <w:shd w:val="clear" w:color="auto" w:fill="auto"/>
            <w:vAlign w:val="bottom"/>
          </w:tcPr>
          <w:p w:rsidR="00085B91" w:rsidRPr="00DB1893" w:rsidRDefault="00085B91" w:rsidP="00D926DE">
            <w:pPr>
              <w:spacing w:line="230" w:lineRule="auto"/>
              <w:ind w:left="-70"/>
              <w:jc w:val="right"/>
              <w:rPr>
                <w:rFonts w:ascii="Arial" w:hAnsi="Arial" w:cs="Arial"/>
                <w:b/>
                <w:bCs/>
                <w:lang w:val="tr-TR" w:eastAsia="tr-TR"/>
              </w:rPr>
            </w:pPr>
            <w:r w:rsidRPr="00DB1893">
              <w:rPr>
                <w:rFonts w:ascii="Arial" w:hAnsi="Arial" w:cs="Arial"/>
                <w:b/>
                <w:bCs/>
                <w:lang w:val="tr-TR" w:eastAsia="tr-TR"/>
              </w:rPr>
              <w:t xml:space="preserve">1-5 yıl </w:t>
            </w:r>
            <w:r w:rsidRPr="00DB1893">
              <w:rPr>
                <w:rFonts w:ascii="Arial" w:hAnsi="Arial" w:cs="Arial"/>
                <w:b/>
                <w:bCs/>
                <w:lang w:val="tr-TR" w:eastAsia="tr-TR"/>
              </w:rPr>
              <w:br/>
              <w:t>arası (III)</w:t>
            </w:r>
          </w:p>
        </w:tc>
        <w:tc>
          <w:tcPr>
            <w:tcW w:w="1040" w:type="dxa"/>
            <w:tcBorders>
              <w:top w:val="single" w:sz="8" w:space="0" w:color="auto"/>
              <w:left w:val="nil"/>
              <w:bottom w:val="single" w:sz="8" w:space="0" w:color="auto"/>
              <w:right w:val="nil"/>
            </w:tcBorders>
            <w:shd w:val="clear" w:color="auto" w:fill="auto"/>
            <w:vAlign w:val="bottom"/>
          </w:tcPr>
          <w:p w:rsidR="00085B91" w:rsidRPr="00DB1893" w:rsidRDefault="00085B91" w:rsidP="00D926DE">
            <w:pPr>
              <w:spacing w:line="230" w:lineRule="auto"/>
              <w:ind w:left="-70"/>
              <w:jc w:val="right"/>
              <w:rPr>
                <w:rFonts w:ascii="Arial" w:hAnsi="Arial" w:cs="Arial"/>
                <w:b/>
                <w:bCs/>
                <w:lang w:val="tr-TR" w:eastAsia="tr-TR"/>
              </w:rPr>
            </w:pPr>
            <w:r w:rsidRPr="00DB1893">
              <w:rPr>
                <w:rFonts w:ascii="Arial" w:hAnsi="Arial" w:cs="Arial"/>
                <w:b/>
                <w:bCs/>
                <w:lang w:val="tr-TR" w:eastAsia="tr-TR"/>
              </w:rPr>
              <w:t xml:space="preserve">5 yıldan </w:t>
            </w:r>
            <w:r w:rsidRPr="00DB1893">
              <w:rPr>
                <w:rFonts w:ascii="Arial" w:hAnsi="Arial" w:cs="Arial"/>
                <w:b/>
                <w:bCs/>
                <w:lang w:val="tr-TR" w:eastAsia="tr-TR"/>
              </w:rPr>
              <w:br/>
              <w:t>uzun (IV)</w:t>
            </w:r>
          </w:p>
        </w:tc>
      </w:tr>
      <w:tr w:rsidR="00814CA4" w:rsidRPr="00DB1893" w:rsidTr="00D926DE">
        <w:trPr>
          <w:trHeight w:val="113"/>
        </w:trPr>
        <w:tc>
          <w:tcPr>
            <w:tcW w:w="2268" w:type="dxa"/>
            <w:tcBorders>
              <w:top w:val="single" w:sz="8" w:space="0" w:color="auto"/>
              <w:left w:val="nil"/>
              <w:bottom w:val="nil"/>
              <w:right w:val="nil"/>
            </w:tcBorders>
            <w:shd w:val="clear" w:color="auto" w:fill="auto"/>
            <w:noWrap/>
            <w:vAlign w:val="bottom"/>
          </w:tcPr>
          <w:p w:rsidR="00085B91" w:rsidRPr="00DB1893" w:rsidRDefault="00085B91" w:rsidP="00D926DE">
            <w:pPr>
              <w:spacing w:line="230" w:lineRule="auto"/>
              <w:ind w:left="130" w:right="-70" w:hanging="200"/>
              <w:rPr>
                <w:rFonts w:ascii="Arial" w:hAnsi="Arial" w:cs="Arial"/>
                <w:b/>
                <w:lang w:val="tr-TR" w:eastAsia="tr-TR"/>
              </w:rPr>
            </w:pPr>
          </w:p>
        </w:tc>
        <w:tc>
          <w:tcPr>
            <w:tcW w:w="1253" w:type="dxa"/>
            <w:tcBorders>
              <w:top w:val="single" w:sz="8" w:space="0" w:color="auto"/>
              <w:left w:val="nil"/>
              <w:bottom w:val="nil"/>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lang w:val="tr-TR" w:eastAsia="tr-TR"/>
              </w:rPr>
            </w:pPr>
          </w:p>
        </w:tc>
        <w:tc>
          <w:tcPr>
            <w:tcW w:w="1379" w:type="dxa"/>
            <w:tcBorders>
              <w:top w:val="single" w:sz="8" w:space="0" w:color="auto"/>
              <w:left w:val="nil"/>
              <w:bottom w:val="nil"/>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lang w:val="tr-TR" w:eastAsia="tr-TR"/>
              </w:rPr>
            </w:pPr>
          </w:p>
        </w:tc>
        <w:tc>
          <w:tcPr>
            <w:tcW w:w="1141" w:type="dxa"/>
            <w:tcBorders>
              <w:top w:val="single" w:sz="8" w:space="0" w:color="auto"/>
              <w:left w:val="nil"/>
              <w:bottom w:val="nil"/>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lang w:val="tr-TR" w:eastAsia="tr-TR"/>
              </w:rPr>
            </w:pPr>
          </w:p>
        </w:tc>
        <w:tc>
          <w:tcPr>
            <w:tcW w:w="1194" w:type="dxa"/>
            <w:tcBorders>
              <w:top w:val="single" w:sz="8" w:space="0" w:color="auto"/>
              <w:left w:val="nil"/>
              <w:bottom w:val="nil"/>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lang w:val="tr-TR" w:eastAsia="tr-TR"/>
              </w:rPr>
            </w:pPr>
          </w:p>
        </w:tc>
        <w:tc>
          <w:tcPr>
            <w:tcW w:w="1071" w:type="dxa"/>
            <w:tcBorders>
              <w:top w:val="single" w:sz="8" w:space="0" w:color="auto"/>
              <w:left w:val="nil"/>
              <w:bottom w:val="nil"/>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lang w:val="tr-TR" w:eastAsia="tr-TR"/>
              </w:rPr>
            </w:pPr>
          </w:p>
        </w:tc>
        <w:tc>
          <w:tcPr>
            <w:tcW w:w="1040" w:type="dxa"/>
            <w:tcBorders>
              <w:top w:val="single" w:sz="8" w:space="0" w:color="auto"/>
              <w:left w:val="nil"/>
              <w:bottom w:val="nil"/>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lang w:val="tr-TR" w:eastAsia="tr-TR"/>
              </w:rPr>
            </w:pPr>
          </w:p>
        </w:tc>
      </w:tr>
      <w:tr w:rsidR="00814CA4" w:rsidRPr="00DB1893" w:rsidTr="00D926DE">
        <w:trPr>
          <w:trHeight w:val="113"/>
        </w:trPr>
        <w:tc>
          <w:tcPr>
            <w:tcW w:w="2268" w:type="dxa"/>
            <w:tcBorders>
              <w:top w:val="nil"/>
              <w:left w:val="nil"/>
              <w:bottom w:val="nil"/>
              <w:right w:val="nil"/>
            </w:tcBorders>
            <w:shd w:val="clear" w:color="auto" w:fill="auto"/>
            <w:noWrap/>
            <w:vAlign w:val="bottom"/>
          </w:tcPr>
          <w:p w:rsidR="00085B91" w:rsidRPr="00DB1893" w:rsidRDefault="00085B91" w:rsidP="00D926DE">
            <w:pPr>
              <w:spacing w:line="230" w:lineRule="auto"/>
              <w:ind w:left="130" w:right="-70" w:hanging="200"/>
              <w:rPr>
                <w:rFonts w:ascii="Arial" w:hAnsi="Arial" w:cs="Arial"/>
                <w:b/>
                <w:bCs/>
                <w:lang w:val="tr-TR" w:eastAsia="tr-TR"/>
              </w:rPr>
            </w:pPr>
            <w:r w:rsidRPr="00DB1893">
              <w:rPr>
                <w:rFonts w:ascii="Arial" w:hAnsi="Arial" w:cs="Arial"/>
                <w:b/>
                <w:bCs/>
                <w:lang w:val="tr-TR" w:eastAsia="tr-TR"/>
              </w:rPr>
              <w:t>Türev olmayan finansal yükümlülükler</w:t>
            </w:r>
          </w:p>
        </w:tc>
        <w:tc>
          <w:tcPr>
            <w:tcW w:w="1253" w:type="dxa"/>
            <w:tcBorders>
              <w:top w:val="nil"/>
              <w:left w:val="nil"/>
              <w:bottom w:val="nil"/>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lang w:val="tr-TR" w:eastAsia="tr-TR"/>
              </w:rPr>
            </w:pPr>
          </w:p>
        </w:tc>
        <w:tc>
          <w:tcPr>
            <w:tcW w:w="1379" w:type="dxa"/>
            <w:tcBorders>
              <w:top w:val="nil"/>
              <w:left w:val="nil"/>
              <w:bottom w:val="nil"/>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lang w:val="tr-TR" w:eastAsia="tr-TR"/>
              </w:rPr>
            </w:pPr>
          </w:p>
        </w:tc>
        <w:tc>
          <w:tcPr>
            <w:tcW w:w="1141" w:type="dxa"/>
            <w:tcBorders>
              <w:top w:val="nil"/>
              <w:left w:val="nil"/>
              <w:bottom w:val="nil"/>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lang w:val="tr-TR" w:eastAsia="tr-TR"/>
              </w:rPr>
            </w:pPr>
          </w:p>
        </w:tc>
        <w:tc>
          <w:tcPr>
            <w:tcW w:w="1194" w:type="dxa"/>
            <w:tcBorders>
              <w:top w:val="nil"/>
              <w:left w:val="nil"/>
              <w:bottom w:val="nil"/>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lang w:val="tr-TR" w:eastAsia="tr-TR"/>
              </w:rPr>
            </w:pPr>
          </w:p>
        </w:tc>
        <w:tc>
          <w:tcPr>
            <w:tcW w:w="1071" w:type="dxa"/>
            <w:tcBorders>
              <w:top w:val="nil"/>
              <w:left w:val="nil"/>
              <w:bottom w:val="nil"/>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lang w:val="tr-TR" w:eastAsia="tr-TR"/>
              </w:rPr>
            </w:pPr>
          </w:p>
        </w:tc>
        <w:tc>
          <w:tcPr>
            <w:tcW w:w="1040" w:type="dxa"/>
            <w:tcBorders>
              <w:top w:val="nil"/>
              <w:left w:val="nil"/>
              <w:bottom w:val="nil"/>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lang w:val="tr-TR" w:eastAsia="tr-TR"/>
              </w:rPr>
            </w:pPr>
          </w:p>
        </w:tc>
      </w:tr>
      <w:tr w:rsidR="00814CA4" w:rsidRPr="00DB1893" w:rsidTr="00D926DE">
        <w:trPr>
          <w:trHeight w:val="113"/>
        </w:trPr>
        <w:tc>
          <w:tcPr>
            <w:tcW w:w="2268" w:type="dxa"/>
            <w:tcBorders>
              <w:top w:val="nil"/>
              <w:left w:val="nil"/>
              <w:right w:val="nil"/>
            </w:tcBorders>
            <w:shd w:val="clear" w:color="auto" w:fill="auto"/>
            <w:noWrap/>
            <w:vAlign w:val="bottom"/>
          </w:tcPr>
          <w:p w:rsidR="00085B91" w:rsidRPr="00DB1893" w:rsidRDefault="00085B91" w:rsidP="00D926DE">
            <w:pPr>
              <w:spacing w:line="230" w:lineRule="auto"/>
              <w:ind w:left="130" w:right="-70" w:hanging="200"/>
              <w:rPr>
                <w:rFonts w:ascii="Arial" w:hAnsi="Arial" w:cs="Arial"/>
                <w:b/>
                <w:lang w:val="tr-TR" w:eastAsia="tr-TR"/>
              </w:rPr>
            </w:pPr>
            <w:r w:rsidRPr="00DB1893">
              <w:rPr>
                <w:rFonts w:ascii="Arial" w:hAnsi="Arial" w:cs="Arial"/>
                <w:b/>
                <w:lang w:val="tr-TR" w:eastAsia="tr-TR"/>
              </w:rPr>
              <w:t>Banka kredileri</w:t>
            </w:r>
          </w:p>
        </w:tc>
        <w:tc>
          <w:tcPr>
            <w:tcW w:w="1253" w:type="dxa"/>
            <w:tcBorders>
              <w:top w:val="nil"/>
              <w:left w:val="nil"/>
              <w:right w:val="nil"/>
            </w:tcBorders>
            <w:shd w:val="clear" w:color="auto" w:fill="auto"/>
            <w:noWrap/>
          </w:tcPr>
          <w:p w:rsidR="00085B91" w:rsidRPr="00DB1893" w:rsidRDefault="009C2E14" w:rsidP="00D926DE">
            <w:pPr>
              <w:spacing w:line="230" w:lineRule="auto"/>
              <w:ind w:left="-70"/>
              <w:jc w:val="right"/>
              <w:rPr>
                <w:rFonts w:ascii="Arial" w:hAnsi="Arial" w:cs="Arial"/>
                <w:b/>
                <w:lang w:val="tr-TR"/>
              </w:rPr>
            </w:pPr>
            <w:r w:rsidRPr="00DB1893">
              <w:rPr>
                <w:rFonts w:ascii="Arial" w:hAnsi="Arial" w:cs="Arial"/>
                <w:b/>
                <w:lang w:val="tr-TR"/>
              </w:rPr>
              <w:t>10</w:t>
            </w:r>
            <w:r w:rsidR="00814CA4" w:rsidRPr="00DB1893">
              <w:rPr>
                <w:rFonts w:ascii="Arial" w:hAnsi="Arial" w:cs="Arial"/>
                <w:b/>
                <w:lang w:val="tr-TR"/>
              </w:rPr>
              <w:t>8</w:t>
            </w:r>
            <w:r w:rsidR="00CE21CF" w:rsidRPr="00DB1893">
              <w:rPr>
                <w:rFonts w:ascii="Arial" w:hAnsi="Arial" w:cs="Arial"/>
                <w:b/>
                <w:lang w:val="tr-TR"/>
              </w:rPr>
              <w:t>.</w:t>
            </w:r>
            <w:r w:rsidR="00814CA4" w:rsidRPr="00DB1893">
              <w:rPr>
                <w:rFonts w:ascii="Arial" w:hAnsi="Arial" w:cs="Arial"/>
                <w:b/>
                <w:lang w:val="tr-TR"/>
              </w:rPr>
              <w:t>623</w:t>
            </w:r>
            <w:r w:rsidR="00CE21CF" w:rsidRPr="00DB1893">
              <w:rPr>
                <w:rFonts w:ascii="Arial" w:hAnsi="Arial" w:cs="Arial"/>
                <w:b/>
                <w:lang w:val="tr-TR"/>
              </w:rPr>
              <w:t>.</w:t>
            </w:r>
            <w:r w:rsidR="00814CA4" w:rsidRPr="00DB1893">
              <w:rPr>
                <w:rFonts w:ascii="Arial" w:hAnsi="Arial" w:cs="Arial"/>
                <w:b/>
                <w:lang w:val="tr-TR"/>
              </w:rPr>
              <w:t>603</w:t>
            </w:r>
          </w:p>
        </w:tc>
        <w:tc>
          <w:tcPr>
            <w:tcW w:w="1379" w:type="dxa"/>
            <w:tcBorders>
              <w:top w:val="nil"/>
              <w:left w:val="nil"/>
              <w:right w:val="nil"/>
            </w:tcBorders>
            <w:shd w:val="clear" w:color="auto" w:fill="auto"/>
            <w:noWrap/>
          </w:tcPr>
          <w:p w:rsidR="00085B91" w:rsidRPr="00DB1893" w:rsidRDefault="00F6108E" w:rsidP="00D926DE">
            <w:pPr>
              <w:spacing w:line="230" w:lineRule="auto"/>
              <w:ind w:left="-70"/>
              <w:jc w:val="right"/>
              <w:rPr>
                <w:rFonts w:ascii="Arial" w:hAnsi="Arial" w:cs="Arial"/>
                <w:b/>
                <w:lang w:val="tr-TR"/>
              </w:rPr>
            </w:pPr>
            <w:r w:rsidRPr="00DB1893">
              <w:rPr>
                <w:rFonts w:ascii="Arial" w:hAnsi="Arial" w:cs="Arial"/>
                <w:b/>
                <w:lang w:val="tr-TR"/>
              </w:rPr>
              <w:t>1</w:t>
            </w:r>
            <w:r w:rsidR="00814CA4" w:rsidRPr="00DB1893">
              <w:rPr>
                <w:rFonts w:ascii="Arial" w:hAnsi="Arial" w:cs="Arial"/>
                <w:b/>
                <w:lang w:val="tr-TR"/>
              </w:rPr>
              <w:t>12</w:t>
            </w:r>
            <w:r w:rsidRPr="00DB1893">
              <w:rPr>
                <w:rFonts w:ascii="Arial" w:hAnsi="Arial" w:cs="Arial"/>
                <w:b/>
                <w:lang w:val="tr-TR"/>
              </w:rPr>
              <w:t>.</w:t>
            </w:r>
            <w:r w:rsidR="00814CA4" w:rsidRPr="00DB1893">
              <w:rPr>
                <w:rFonts w:ascii="Arial" w:hAnsi="Arial" w:cs="Arial"/>
                <w:b/>
                <w:lang w:val="tr-TR"/>
              </w:rPr>
              <w:t>122</w:t>
            </w:r>
            <w:r w:rsidRPr="00DB1893">
              <w:rPr>
                <w:rFonts w:ascii="Arial" w:hAnsi="Arial" w:cs="Arial"/>
                <w:b/>
                <w:lang w:val="tr-TR"/>
              </w:rPr>
              <w:t>.</w:t>
            </w:r>
            <w:r w:rsidR="00814CA4" w:rsidRPr="00DB1893">
              <w:rPr>
                <w:rFonts w:ascii="Arial" w:hAnsi="Arial" w:cs="Arial"/>
                <w:b/>
                <w:lang w:val="tr-TR"/>
              </w:rPr>
              <w:t>492</w:t>
            </w:r>
          </w:p>
        </w:tc>
        <w:tc>
          <w:tcPr>
            <w:tcW w:w="1141" w:type="dxa"/>
            <w:tcBorders>
              <w:top w:val="nil"/>
              <w:left w:val="nil"/>
              <w:right w:val="nil"/>
            </w:tcBorders>
            <w:shd w:val="clear" w:color="auto" w:fill="auto"/>
            <w:noWrap/>
          </w:tcPr>
          <w:p w:rsidR="00085B91" w:rsidRPr="00DB1893" w:rsidRDefault="00EF4AA8" w:rsidP="00D926DE">
            <w:pPr>
              <w:spacing w:line="230" w:lineRule="auto"/>
              <w:ind w:left="-70"/>
              <w:jc w:val="right"/>
              <w:rPr>
                <w:rFonts w:ascii="Arial" w:hAnsi="Arial" w:cs="Arial"/>
                <w:b/>
                <w:lang w:val="tr-TR"/>
              </w:rPr>
            </w:pPr>
            <w:r w:rsidRPr="00DB1893">
              <w:rPr>
                <w:rFonts w:ascii="Arial" w:hAnsi="Arial" w:cs="Arial"/>
                <w:b/>
                <w:lang w:val="tr-TR"/>
              </w:rPr>
              <w:t>34.</w:t>
            </w:r>
            <w:r w:rsidR="00814CA4" w:rsidRPr="00DB1893">
              <w:rPr>
                <w:rFonts w:ascii="Arial" w:hAnsi="Arial" w:cs="Arial"/>
                <w:b/>
                <w:lang w:val="tr-TR"/>
              </w:rPr>
              <w:t>371</w:t>
            </w:r>
            <w:r w:rsidRPr="00DB1893">
              <w:rPr>
                <w:rFonts w:ascii="Arial" w:hAnsi="Arial" w:cs="Arial"/>
                <w:b/>
                <w:lang w:val="tr-TR"/>
              </w:rPr>
              <w:t>.</w:t>
            </w:r>
            <w:r w:rsidR="00814CA4" w:rsidRPr="00DB1893">
              <w:rPr>
                <w:rFonts w:ascii="Arial" w:hAnsi="Arial" w:cs="Arial"/>
                <w:b/>
                <w:lang w:val="tr-TR"/>
              </w:rPr>
              <w:t>323</w:t>
            </w:r>
          </w:p>
        </w:tc>
        <w:tc>
          <w:tcPr>
            <w:tcW w:w="1194" w:type="dxa"/>
            <w:tcBorders>
              <w:top w:val="nil"/>
              <w:left w:val="nil"/>
              <w:right w:val="nil"/>
            </w:tcBorders>
            <w:shd w:val="clear" w:color="auto" w:fill="auto"/>
            <w:noWrap/>
          </w:tcPr>
          <w:p w:rsidR="00085B91" w:rsidRPr="00DB1893" w:rsidRDefault="00EF4AA8" w:rsidP="00D926DE">
            <w:pPr>
              <w:spacing w:line="230" w:lineRule="auto"/>
              <w:ind w:left="-70"/>
              <w:jc w:val="right"/>
              <w:rPr>
                <w:rFonts w:ascii="Arial" w:hAnsi="Arial" w:cs="Arial"/>
                <w:b/>
                <w:lang w:val="tr-TR"/>
              </w:rPr>
            </w:pPr>
            <w:r w:rsidRPr="00DB1893">
              <w:rPr>
                <w:rFonts w:ascii="Arial" w:hAnsi="Arial" w:cs="Arial"/>
                <w:b/>
                <w:lang w:val="tr-TR"/>
              </w:rPr>
              <w:t>6</w:t>
            </w:r>
            <w:r w:rsidR="00814CA4" w:rsidRPr="00DB1893">
              <w:rPr>
                <w:rFonts w:ascii="Arial" w:hAnsi="Arial" w:cs="Arial"/>
                <w:b/>
                <w:lang w:val="tr-TR"/>
              </w:rPr>
              <w:t>7</w:t>
            </w:r>
            <w:r w:rsidRPr="00DB1893">
              <w:rPr>
                <w:rFonts w:ascii="Arial" w:hAnsi="Arial" w:cs="Arial"/>
                <w:b/>
                <w:lang w:val="tr-TR"/>
              </w:rPr>
              <w:t>.</w:t>
            </w:r>
            <w:r w:rsidR="00814CA4" w:rsidRPr="00DB1893">
              <w:rPr>
                <w:rFonts w:ascii="Arial" w:hAnsi="Arial" w:cs="Arial"/>
                <w:b/>
                <w:lang w:val="tr-TR"/>
              </w:rPr>
              <w:t>550</w:t>
            </w:r>
            <w:r w:rsidRPr="00DB1893">
              <w:rPr>
                <w:rFonts w:ascii="Arial" w:hAnsi="Arial" w:cs="Arial"/>
                <w:b/>
                <w:lang w:val="tr-TR"/>
              </w:rPr>
              <w:t>.</w:t>
            </w:r>
            <w:r w:rsidR="00814CA4" w:rsidRPr="00DB1893">
              <w:rPr>
                <w:rFonts w:ascii="Arial" w:hAnsi="Arial" w:cs="Arial"/>
                <w:b/>
                <w:lang w:val="tr-TR"/>
              </w:rPr>
              <w:t>358</w:t>
            </w:r>
          </w:p>
        </w:tc>
        <w:tc>
          <w:tcPr>
            <w:tcW w:w="1071" w:type="dxa"/>
            <w:tcBorders>
              <w:top w:val="nil"/>
              <w:left w:val="nil"/>
              <w:right w:val="nil"/>
            </w:tcBorders>
            <w:shd w:val="clear" w:color="auto" w:fill="auto"/>
            <w:noWrap/>
            <w:vAlign w:val="bottom"/>
          </w:tcPr>
          <w:p w:rsidR="00085B91" w:rsidRPr="00DB1893" w:rsidRDefault="00EF4AA8" w:rsidP="00D926DE">
            <w:pPr>
              <w:spacing w:line="230" w:lineRule="auto"/>
              <w:ind w:left="-70"/>
              <w:jc w:val="right"/>
              <w:rPr>
                <w:rFonts w:ascii="Arial" w:hAnsi="Arial" w:cs="Arial"/>
                <w:b/>
                <w:lang w:val="tr-TR"/>
              </w:rPr>
            </w:pPr>
            <w:r w:rsidRPr="00DB1893">
              <w:rPr>
                <w:rFonts w:ascii="Arial" w:hAnsi="Arial" w:cs="Arial"/>
                <w:b/>
                <w:lang w:val="tr-TR"/>
              </w:rPr>
              <w:t>10.</w:t>
            </w:r>
            <w:r w:rsidR="00814CA4" w:rsidRPr="00DB1893">
              <w:rPr>
                <w:rFonts w:ascii="Arial" w:hAnsi="Arial" w:cs="Arial"/>
                <w:b/>
                <w:lang w:val="tr-TR"/>
              </w:rPr>
              <w:t>200</w:t>
            </w:r>
            <w:r w:rsidRPr="00DB1893">
              <w:rPr>
                <w:rFonts w:ascii="Arial" w:hAnsi="Arial" w:cs="Arial"/>
                <w:b/>
                <w:lang w:val="tr-TR"/>
              </w:rPr>
              <w:t>.</w:t>
            </w:r>
            <w:r w:rsidR="00814CA4" w:rsidRPr="00DB1893">
              <w:rPr>
                <w:rFonts w:ascii="Arial" w:hAnsi="Arial" w:cs="Arial"/>
                <w:b/>
                <w:lang w:val="tr-TR"/>
              </w:rPr>
              <w:t>810</w:t>
            </w:r>
          </w:p>
        </w:tc>
        <w:tc>
          <w:tcPr>
            <w:tcW w:w="1040" w:type="dxa"/>
            <w:tcBorders>
              <w:top w:val="nil"/>
              <w:left w:val="nil"/>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lang w:val="tr-TR"/>
              </w:rPr>
            </w:pPr>
            <w:r w:rsidRPr="00DB1893">
              <w:rPr>
                <w:rFonts w:ascii="Arial" w:hAnsi="Arial" w:cs="Arial"/>
                <w:b/>
                <w:lang w:val="tr-TR"/>
              </w:rPr>
              <w:t>-</w:t>
            </w:r>
          </w:p>
        </w:tc>
      </w:tr>
      <w:tr w:rsidR="00814CA4" w:rsidRPr="00DB1893" w:rsidTr="00D926DE">
        <w:trPr>
          <w:trHeight w:val="113"/>
        </w:trPr>
        <w:tc>
          <w:tcPr>
            <w:tcW w:w="2268" w:type="dxa"/>
            <w:tcBorders>
              <w:top w:val="nil"/>
              <w:left w:val="nil"/>
              <w:right w:val="nil"/>
            </w:tcBorders>
            <w:shd w:val="clear" w:color="auto" w:fill="auto"/>
            <w:noWrap/>
            <w:vAlign w:val="bottom"/>
          </w:tcPr>
          <w:p w:rsidR="00085B91" w:rsidRPr="00DB1893" w:rsidRDefault="00085B91" w:rsidP="00D926DE">
            <w:pPr>
              <w:spacing w:line="230" w:lineRule="auto"/>
              <w:ind w:left="130" w:right="-70" w:hanging="200"/>
              <w:rPr>
                <w:rFonts w:ascii="Arial" w:hAnsi="Arial" w:cs="Arial"/>
                <w:b/>
                <w:lang w:val="tr-TR" w:eastAsia="tr-TR"/>
              </w:rPr>
            </w:pPr>
            <w:r w:rsidRPr="00DB1893">
              <w:rPr>
                <w:rFonts w:ascii="Arial" w:hAnsi="Arial" w:cs="Arial"/>
                <w:b/>
                <w:lang w:val="tr-TR" w:eastAsia="tr-TR"/>
              </w:rPr>
              <w:t>Ticari borçlar</w:t>
            </w:r>
          </w:p>
        </w:tc>
        <w:tc>
          <w:tcPr>
            <w:tcW w:w="1253" w:type="dxa"/>
            <w:tcBorders>
              <w:top w:val="nil"/>
              <w:left w:val="nil"/>
              <w:right w:val="nil"/>
            </w:tcBorders>
            <w:shd w:val="clear" w:color="auto" w:fill="auto"/>
            <w:noWrap/>
          </w:tcPr>
          <w:p w:rsidR="00085B91" w:rsidRPr="00DB1893" w:rsidRDefault="00614350" w:rsidP="00D926DE">
            <w:pPr>
              <w:spacing w:line="230" w:lineRule="auto"/>
              <w:ind w:left="-70"/>
              <w:jc w:val="right"/>
              <w:rPr>
                <w:rFonts w:ascii="Arial" w:hAnsi="Arial" w:cs="Arial"/>
                <w:b/>
                <w:lang w:val="tr-TR"/>
              </w:rPr>
            </w:pPr>
            <w:r w:rsidRPr="00DB1893">
              <w:rPr>
                <w:rFonts w:ascii="Arial" w:hAnsi="Arial" w:cs="Arial"/>
                <w:b/>
                <w:lang w:val="tr-TR"/>
              </w:rPr>
              <w:t>16.094.777</w:t>
            </w:r>
          </w:p>
        </w:tc>
        <w:tc>
          <w:tcPr>
            <w:tcW w:w="1379" w:type="dxa"/>
            <w:tcBorders>
              <w:top w:val="nil"/>
              <w:left w:val="nil"/>
              <w:right w:val="nil"/>
            </w:tcBorders>
            <w:shd w:val="clear" w:color="auto" w:fill="auto"/>
            <w:noWrap/>
          </w:tcPr>
          <w:p w:rsidR="00085B91" w:rsidRPr="00DB1893" w:rsidRDefault="00614350" w:rsidP="00D926DE">
            <w:pPr>
              <w:spacing w:line="230" w:lineRule="auto"/>
              <w:ind w:left="-70"/>
              <w:jc w:val="right"/>
              <w:rPr>
                <w:rFonts w:ascii="Arial" w:hAnsi="Arial" w:cs="Arial"/>
                <w:b/>
                <w:lang w:val="tr-TR"/>
              </w:rPr>
            </w:pPr>
            <w:r w:rsidRPr="00DB1893">
              <w:rPr>
                <w:rFonts w:ascii="Arial" w:hAnsi="Arial" w:cs="Arial"/>
                <w:b/>
                <w:lang w:val="tr-TR"/>
              </w:rPr>
              <w:t>16.651.824</w:t>
            </w:r>
          </w:p>
        </w:tc>
        <w:tc>
          <w:tcPr>
            <w:tcW w:w="1141" w:type="dxa"/>
            <w:tcBorders>
              <w:top w:val="nil"/>
              <w:left w:val="nil"/>
              <w:right w:val="nil"/>
            </w:tcBorders>
            <w:shd w:val="clear" w:color="auto" w:fill="auto"/>
            <w:noWrap/>
          </w:tcPr>
          <w:p w:rsidR="00085B91" w:rsidRPr="00DB1893" w:rsidRDefault="00614350" w:rsidP="00D926DE">
            <w:pPr>
              <w:spacing w:line="230" w:lineRule="auto"/>
              <w:ind w:left="-70"/>
              <w:jc w:val="right"/>
              <w:rPr>
                <w:rFonts w:ascii="Arial" w:hAnsi="Arial" w:cs="Arial"/>
                <w:b/>
                <w:lang w:val="tr-TR"/>
              </w:rPr>
            </w:pPr>
            <w:r w:rsidRPr="00DB1893">
              <w:rPr>
                <w:rFonts w:ascii="Arial" w:hAnsi="Arial" w:cs="Arial"/>
                <w:b/>
                <w:lang w:val="tr-TR"/>
              </w:rPr>
              <w:t>11.507.618</w:t>
            </w:r>
          </w:p>
        </w:tc>
        <w:tc>
          <w:tcPr>
            <w:tcW w:w="1194" w:type="dxa"/>
            <w:tcBorders>
              <w:top w:val="nil"/>
              <w:left w:val="nil"/>
              <w:right w:val="nil"/>
            </w:tcBorders>
            <w:shd w:val="clear" w:color="auto" w:fill="auto"/>
            <w:noWrap/>
          </w:tcPr>
          <w:p w:rsidR="00085B91" w:rsidRPr="00DB1893" w:rsidRDefault="00614350" w:rsidP="00D926DE">
            <w:pPr>
              <w:spacing w:line="230" w:lineRule="auto"/>
              <w:ind w:left="-70"/>
              <w:jc w:val="right"/>
              <w:rPr>
                <w:rFonts w:ascii="Arial" w:hAnsi="Arial" w:cs="Arial"/>
                <w:b/>
                <w:lang w:val="tr-TR"/>
              </w:rPr>
            </w:pPr>
            <w:r w:rsidRPr="00DB1893">
              <w:rPr>
                <w:rFonts w:ascii="Arial" w:hAnsi="Arial" w:cs="Arial"/>
                <w:b/>
                <w:lang w:val="tr-TR"/>
              </w:rPr>
              <w:t>5.144.206</w:t>
            </w:r>
          </w:p>
        </w:tc>
        <w:tc>
          <w:tcPr>
            <w:tcW w:w="1071" w:type="dxa"/>
            <w:tcBorders>
              <w:top w:val="nil"/>
              <w:left w:val="nil"/>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lang w:val="tr-TR"/>
              </w:rPr>
            </w:pPr>
            <w:r w:rsidRPr="00DB1893">
              <w:rPr>
                <w:rFonts w:ascii="Arial" w:hAnsi="Arial" w:cs="Arial"/>
                <w:b/>
                <w:lang w:val="tr-TR"/>
              </w:rPr>
              <w:t>-</w:t>
            </w:r>
          </w:p>
        </w:tc>
        <w:tc>
          <w:tcPr>
            <w:tcW w:w="1040" w:type="dxa"/>
            <w:tcBorders>
              <w:top w:val="nil"/>
              <w:left w:val="nil"/>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lang w:val="tr-TR"/>
              </w:rPr>
            </w:pPr>
            <w:r w:rsidRPr="00DB1893">
              <w:rPr>
                <w:rFonts w:ascii="Arial" w:hAnsi="Arial" w:cs="Arial"/>
                <w:b/>
                <w:lang w:val="tr-TR"/>
              </w:rPr>
              <w:t>-</w:t>
            </w:r>
          </w:p>
        </w:tc>
      </w:tr>
      <w:tr w:rsidR="00814CA4" w:rsidRPr="00DB1893" w:rsidTr="00D926DE">
        <w:trPr>
          <w:trHeight w:val="113"/>
        </w:trPr>
        <w:tc>
          <w:tcPr>
            <w:tcW w:w="2268" w:type="dxa"/>
            <w:tcBorders>
              <w:left w:val="nil"/>
              <w:bottom w:val="single" w:sz="8" w:space="0" w:color="auto"/>
              <w:right w:val="nil"/>
            </w:tcBorders>
            <w:shd w:val="clear" w:color="auto" w:fill="auto"/>
            <w:noWrap/>
            <w:vAlign w:val="bottom"/>
          </w:tcPr>
          <w:p w:rsidR="00085B91" w:rsidRPr="00DB1893" w:rsidRDefault="00085B91" w:rsidP="00D926DE">
            <w:pPr>
              <w:spacing w:line="230" w:lineRule="auto"/>
              <w:ind w:left="130" w:right="-70" w:hanging="200"/>
              <w:rPr>
                <w:rFonts w:ascii="Arial" w:hAnsi="Arial" w:cs="Arial"/>
                <w:b/>
                <w:lang w:val="tr-TR" w:eastAsia="tr-TR"/>
              </w:rPr>
            </w:pPr>
          </w:p>
        </w:tc>
        <w:tc>
          <w:tcPr>
            <w:tcW w:w="1253" w:type="dxa"/>
            <w:tcBorders>
              <w:left w:val="nil"/>
              <w:bottom w:val="single" w:sz="8" w:space="0" w:color="auto"/>
              <w:right w:val="nil"/>
            </w:tcBorders>
            <w:shd w:val="clear" w:color="auto" w:fill="auto"/>
            <w:noWrap/>
          </w:tcPr>
          <w:p w:rsidR="00085B91" w:rsidRPr="00DB1893" w:rsidRDefault="00085B91" w:rsidP="00D926DE">
            <w:pPr>
              <w:spacing w:line="230" w:lineRule="auto"/>
              <w:ind w:left="-70"/>
              <w:jc w:val="right"/>
              <w:rPr>
                <w:rFonts w:ascii="Arial" w:hAnsi="Arial" w:cs="Arial"/>
                <w:b/>
                <w:bCs/>
                <w:lang w:val="tr-TR"/>
              </w:rPr>
            </w:pPr>
          </w:p>
        </w:tc>
        <w:tc>
          <w:tcPr>
            <w:tcW w:w="1379" w:type="dxa"/>
            <w:tcBorders>
              <w:left w:val="nil"/>
              <w:bottom w:val="single" w:sz="8" w:space="0" w:color="auto"/>
              <w:right w:val="nil"/>
            </w:tcBorders>
            <w:shd w:val="clear" w:color="auto" w:fill="auto"/>
            <w:noWrap/>
          </w:tcPr>
          <w:p w:rsidR="00085B91" w:rsidRPr="00DB1893" w:rsidRDefault="00085B91" w:rsidP="00D926DE">
            <w:pPr>
              <w:spacing w:line="230" w:lineRule="auto"/>
              <w:ind w:left="-70"/>
              <w:jc w:val="right"/>
              <w:rPr>
                <w:rFonts w:ascii="Arial" w:hAnsi="Arial" w:cs="Arial"/>
                <w:b/>
                <w:bCs/>
                <w:lang w:val="tr-TR"/>
              </w:rPr>
            </w:pPr>
          </w:p>
        </w:tc>
        <w:tc>
          <w:tcPr>
            <w:tcW w:w="1141" w:type="dxa"/>
            <w:tcBorders>
              <w:left w:val="nil"/>
              <w:bottom w:val="single" w:sz="8" w:space="0" w:color="auto"/>
              <w:right w:val="nil"/>
            </w:tcBorders>
            <w:shd w:val="clear" w:color="auto" w:fill="auto"/>
            <w:noWrap/>
          </w:tcPr>
          <w:p w:rsidR="00085B91" w:rsidRPr="00DB1893" w:rsidRDefault="00085B91" w:rsidP="00D926DE">
            <w:pPr>
              <w:spacing w:line="230" w:lineRule="auto"/>
              <w:ind w:left="-70"/>
              <w:jc w:val="right"/>
              <w:rPr>
                <w:rFonts w:ascii="Arial" w:hAnsi="Arial" w:cs="Arial"/>
                <w:b/>
                <w:bCs/>
                <w:lang w:val="tr-TR"/>
              </w:rPr>
            </w:pPr>
          </w:p>
        </w:tc>
        <w:tc>
          <w:tcPr>
            <w:tcW w:w="1194" w:type="dxa"/>
            <w:tcBorders>
              <w:left w:val="nil"/>
              <w:bottom w:val="single" w:sz="8" w:space="0" w:color="auto"/>
              <w:right w:val="nil"/>
            </w:tcBorders>
            <w:shd w:val="clear" w:color="auto" w:fill="auto"/>
            <w:noWrap/>
          </w:tcPr>
          <w:p w:rsidR="00085B91" w:rsidRPr="00DB1893" w:rsidRDefault="00085B91" w:rsidP="00D926DE">
            <w:pPr>
              <w:spacing w:line="230" w:lineRule="auto"/>
              <w:ind w:left="-70"/>
              <w:jc w:val="right"/>
              <w:rPr>
                <w:rFonts w:ascii="Arial" w:hAnsi="Arial" w:cs="Arial"/>
                <w:b/>
                <w:bCs/>
                <w:lang w:val="tr-TR"/>
              </w:rPr>
            </w:pPr>
          </w:p>
        </w:tc>
        <w:tc>
          <w:tcPr>
            <w:tcW w:w="1071" w:type="dxa"/>
            <w:tcBorders>
              <w:left w:val="nil"/>
              <w:bottom w:val="single" w:sz="8" w:space="0" w:color="auto"/>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bCs/>
                <w:lang w:val="tr-TR"/>
              </w:rPr>
            </w:pPr>
          </w:p>
        </w:tc>
        <w:tc>
          <w:tcPr>
            <w:tcW w:w="1040" w:type="dxa"/>
            <w:tcBorders>
              <w:left w:val="nil"/>
              <w:bottom w:val="single" w:sz="8" w:space="0" w:color="auto"/>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bCs/>
                <w:lang w:val="tr-TR"/>
              </w:rPr>
            </w:pPr>
          </w:p>
        </w:tc>
      </w:tr>
      <w:tr w:rsidR="00814CA4" w:rsidRPr="00DB1893" w:rsidTr="00D926DE">
        <w:trPr>
          <w:trHeight w:val="113"/>
        </w:trPr>
        <w:tc>
          <w:tcPr>
            <w:tcW w:w="2268" w:type="dxa"/>
            <w:tcBorders>
              <w:top w:val="single" w:sz="8" w:space="0" w:color="auto"/>
              <w:left w:val="nil"/>
              <w:bottom w:val="double" w:sz="2" w:space="0" w:color="auto"/>
              <w:right w:val="nil"/>
            </w:tcBorders>
            <w:shd w:val="clear" w:color="auto" w:fill="auto"/>
            <w:noWrap/>
            <w:vAlign w:val="bottom"/>
          </w:tcPr>
          <w:p w:rsidR="00DD44E9" w:rsidRPr="00DB1893" w:rsidRDefault="00085B91" w:rsidP="00D926DE">
            <w:pPr>
              <w:spacing w:line="230" w:lineRule="auto"/>
              <w:ind w:left="130" w:right="-70" w:hanging="200"/>
              <w:rPr>
                <w:rFonts w:ascii="Arial" w:hAnsi="Arial" w:cs="Arial"/>
                <w:b/>
                <w:lang w:val="tr-TR" w:eastAsia="tr-TR"/>
              </w:rPr>
            </w:pPr>
            <w:r w:rsidRPr="00DB1893">
              <w:rPr>
                <w:rFonts w:ascii="Arial" w:hAnsi="Arial" w:cs="Arial"/>
                <w:b/>
                <w:lang w:val="tr-TR" w:eastAsia="tr-TR"/>
              </w:rPr>
              <w:t>Toplam yükümlülük</w:t>
            </w:r>
          </w:p>
        </w:tc>
        <w:tc>
          <w:tcPr>
            <w:tcW w:w="1253" w:type="dxa"/>
            <w:tcBorders>
              <w:top w:val="single" w:sz="8" w:space="0" w:color="auto"/>
              <w:left w:val="nil"/>
              <w:bottom w:val="double" w:sz="2" w:space="0" w:color="auto"/>
              <w:right w:val="nil"/>
            </w:tcBorders>
            <w:shd w:val="clear" w:color="auto" w:fill="auto"/>
            <w:noWrap/>
          </w:tcPr>
          <w:p w:rsidR="00085B91" w:rsidRPr="00DB1893" w:rsidRDefault="009C2E14" w:rsidP="00D926DE">
            <w:pPr>
              <w:spacing w:line="230" w:lineRule="auto"/>
              <w:ind w:left="-70"/>
              <w:jc w:val="right"/>
              <w:rPr>
                <w:rFonts w:ascii="Arial" w:hAnsi="Arial" w:cs="Arial"/>
                <w:b/>
                <w:bCs/>
                <w:lang w:val="tr-TR"/>
              </w:rPr>
            </w:pPr>
            <w:r w:rsidRPr="00DB1893">
              <w:rPr>
                <w:rFonts w:ascii="Arial" w:hAnsi="Arial" w:cs="Arial"/>
                <w:b/>
                <w:bCs/>
                <w:lang w:val="tr-TR"/>
              </w:rPr>
              <w:t>1</w:t>
            </w:r>
            <w:r w:rsidR="00814CA4" w:rsidRPr="00DB1893">
              <w:rPr>
                <w:rFonts w:ascii="Arial" w:hAnsi="Arial" w:cs="Arial"/>
                <w:b/>
                <w:bCs/>
                <w:lang w:val="tr-TR"/>
              </w:rPr>
              <w:t>24</w:t>
            </w:r>
            <w:r w:rsidR="00F129DD" w:rsidRPr="00DB1893">
              <w:rPr>
                <w:rFonts w:ascii="Arial" w:hAnsi="Arial" w:cs="Arial"/>
                <w:b/>
                <w:bCs/>
                <w:lang w:val="tr-TR"/>
              </w:rPr>
              <w:t>.</w:t>
            </w:r>
            <w:r w:rsidR="00814CA4" w:rsidRPr="00DB1893">
              <w:rPr>
                <w:rFonts w:ascii="Arial" w:hAnsi="Arial" w:cs="Arial"/>
                <w:b/>
                <w:bCs/>
                <w:lang w:val="tr-TR"/>
              </w:rPr>
              <w:t>718</w:t>
            </w:r>
            <w:r w:rsidR="00F129DD" w:rsidRPr="00DB1893">
              <w:rPr>
                <w:rFonts w:ascii="Arial" w:hAnsi="Arial" w:cs="Arial"/>
                <w:b/>
                <w:bCs/>
                <w:lang w:val="tr-TR"/>
              </w:rPr>
              <w:t>.</w:t>
            </w:r>
            <w:r w:rsidR="00814CA4" w:rsidRPr="00DB1893">
              <w:rPr>
                <w:rFonts w:ascii="Arial" w:hAnsi="Arial" w:cs="Arial"/>
                <w:b/>
                <w:bCs/>
                <w:lang w:val="tr-TR"/>
              </w:rPr>
              <w:t>380</w:t>
            </w:r>
          </w:p>
        </w:tc>
        <w:tc>
          <w:tcPr>
            <w:tcW w:w="1379" w:type="dxa"/>
            <w:tcBorders>
              <w:top w:val="single" w:sz="8" w:space="0" w:color="auto"/>
              <w:left w:val="nil"/>
              <w:bottom w:val="double" w:sz="2" w:space="0" w:color="auto"/>
              <w:right w:val="nil"/>
            </w:tcBorders>
            <w:shd w:val="clear" w:color="auto" w:fill="auto"/>
            <w:noWrap/>
          </w:tcPr>
          <w:p w:rsidR="00085B91" w:rsidRPr="00DB1893" w:rsidRDefault="009C2E14" w:rsidP="00D926DE">
            <w:pPr>
              <w:spacing w:line="230" w:lineRule="auto"/>
              <w:ind w:left="-70"/>
              <w:jc w:val="right"/>
              <w:rPr>
                <w:rFonts w:ascii="Arial" w:hAnsi="Arial" w:cs="Arial"/>
                <w:b/>
                <w:bCs/>
                <w:lang w:val="tr-TR"/>
              </w:rPr>
            </w:pPr>
            <w:r w:rsidRPr="00DB1893">
              <w:rPr>
                <w:rFonts w:ascii="Arial" w:hAnsi="Arial" w:cs="Arial"/>
                <w:b/>
                <w:bCs/>
                <w:lang w:val="tr-TR"/>
              </w:rPr>
              <w:t>1</w:t>
            </w:r>
            <w:r w:rsidR="00814CA4" w:rsidRPr="00DB1893">
              <w:rPr>
                <w:rFonts w:ascii="Arial" w:hAnsi="Arial" w:cs="Arial"/>
                <w:b/>
                <w:bCs/>
                <w:lang w:val="tr-TR"/>
              </w:rPr>
              <w:t>28</w:t>
            </w:r>
            <w:r w:rsidR="00F129DD" w:rsidRPr="00DB1893">
              <w:rPr>
                <w:rFonts w:ascii="Arial" w:hAnsi="Arial" w:cs="Arial"/>
                <w:b/>
                <w:bCs/>
                <w:lang w:val="tr-TR"/>
              </w:rPr>
              <w:t>.</w:t>
            </w:r>
            <w:r w:rsidR="00814CA4" w:rsidRPr="00DB1893">
              <w:rPr>
                <w:rFonts w:ascii="Arial" w:hAnsi="Arial" w:cs="Arial"/>
                <w:b/>
                <w:bCs/>
                <w:lang w:val="tr-TR"/>
              </w:rPr>
              <w:t>774</w:t>
            </w:r>
            <w:r w:rsidR="00F129DD" w:rsidRPr="00DB1893">
              <w:rPr>
                <w:rFonts w:ascii="Arial" w:hAnsi="Arial" w:cs="Arial"/>
                <w:b/>
                <w:bCs/>
                <w:lang w:val="tr-TR"/>
              </w:rPr>
              <w:t>.</w:t>
            </w:r>
            <w:r w:rsidR="00814CA4" w:rsidRPr="00DB1893">
              <w:rPr>
                <w:rFonts w:ascii="Arial" w:hAnsi="Arial" w:cs="Arial"/>
                <w:b/>
                <w:bCs/>
                <w:lang w:val="tr-TR"/>
              </w:rPr>
              <w:t>316</w:t>
            </w:r>
          </w:p>
        </w:tc>
        <w:tc>
          <w:tcPr>
            <w:tcW w:w="1141" w:type="dxa"/>
            <w:tcBorders>
              <w:top w:val="single" w:sz="8" w:space="0" w:color="auto"/>
              <w:left w:val="nil"/>
              <w:bottom w:val="double" w:sz="2" w:space="0" w:color="auto"/>
              <w:right w:val="nil"/>
            </w:tcBorders>
            <w:shd w:val="clear" w:color="auto" w:fill="auto"/>
            <w:noWrap/>
          </w:tcPr>
          <w:p w:rsidR="00085B91" w:rsidRPr="00DB1893" w:rsidRDefault="00814CA4" w:rsidP="00D926DE">
            <w:pPr>
              <w:spacing w:line="230" w:lineRule="auto"/>
              <w:ind w:left="-70"/>
              <w:jc w:val="right"/>
              <w:rPr>
                <w:rFonts w:ascii="Arial" w:hAnsi="Arial" w:cs="Arial"/>
                <w:b/>
                <w:bCs/>
                <w:lang w:val="tr-TR"/>
              </w:rPr>
            </w:pPr>
            <w:r w:rsidRPr="00DB1893">
              <w:rPr>
                <w:rFonts w:ascii="Arial" w:hAnsi="Arial" w:cs="Arial"/>
                <w:b/>
                <w:bCs/>
                <w:lang w:val="tr-TR"/>
              </w:rPr>
              <w:t>45</w:t>
            </w:r>
            <w:r w:rsidR="00F129DD" w:rsidRPr="00DB1893">
              <w:rPr>
                <w:rFonts w:ascii="Arial" w:hAnsi="Arial" w:cs="Arial"/>
                <w:b/>
                <w:bCs/>
                <w:lang w:val="tr-TR"/>
              </w:rPr>
              <w:t>.</w:t>
            </w:r>
            <w:r w:rsidRPr="00DB1893">
              <w:rPr>
                <w:rFonts w:ascii="Arial" w:hAnsi="Arial" w:cs="Arial"/>
                <w:b/>
                <w:bCs/>
                <w:lang w:val="tr-TR"/>
              </w:rPr>
              <w:t>878</w:t>
            </w:r>
            <w:r w:rsidR="00F129DD" w:rsidRPr="00DB1893">
              <w:rPr>
                <w:rFonts w:ascii="Arial" w:hAnsi="Arial" w:cs="Arial"/>
                <w:b/>
                <w:bCs/>
                <w:lang w:val="tr-TR"/>
              </w:rPr>
              <w:t>.</w:t>
            </w:r>
            <w:r w:rsidRPr="00DB1893">
              <w:rPr>
                <w:rFonts w:ascii="Arial" w:hAnsi="Arial" w:cs="Arial"/>
                <w:b/>
                <w:bCs/>
                <w:lang w:val="tr-TR"/>
              </w:rPr>
              <w:t>941</w:t>
            </w:r>
          </w:p>
        </w:tc>
        <w:tc>
          <w:tcPr>
            <w:tcW w:w="1194" w:type="dxa"/>
            <w:tcBorders>
              <w:top w:val="single" w:sz="8" w:space="0" w:color="auto"/>
              <w:left w:val="nil"/>
              <w:bottom w:val="double" w:sz="2" w:space="0" w:color="auto"/>
              <w:right w:val="nil"/>
            </w:tcBorders>
            <w:shd w:val="clear" w:color="auto" w:fill="auto"/>
            <w:noWrap/>
          </w:tcPr>
          <w:p w:rsidR="00085B91" w:rsidRPr="00DB1893" w:rsidRDefault="009C2E14" w:rsidP="00D926DE">
            <w:pPr>
              <w:spacing w:line="230" w:lineRule="auto"/>
              <w:ind w:left="-70"/>
              <w:jc w:val="right"/>
              <w:rPr>
                <w:rFonts w:ascii="Arial" w:hAnsi="Arial" w:cs="Arial"/>
                <w:b/>
                <w:bCs/>
                <w:lang w:val="tr-TR"/>
              </w:rPr>
            </w:pPr>
            <w:r w:rsidRPr="00DB1893">
              <w:rPr>
                <w:rFonts w:ascii="Arial" w:hAnsi="Arial" w:cs="Arial"/>
                <w:b/>
                <w:bCs/>
                <w:lang w:val="tr-TR"/>
              </w:rPr>
              <w:t>7</w:t>
            </w:r>
            <w:r w:rsidR="00DD61F4" w:rsidRPr="00DB1893">
              <w:rPr>
                <w:rFonts w:ascii="Arial" w:hAnsi="Arial" w:cs="Arial"/>
                <w:b/>
                <w:bCs/>
                <w:lang w:val="tr-TR"/>
              </w:rPr>
              <w:t>2</w:t>
            </w:r>
            <w:r w:rsidR="00F129DD" w:rsidRPr="00DB1893">
              <w:rPr>
                <w:rFonts w:ascii="Arial" w:hAnsi="Arial" w:cs="Arial"/>
                <w:b/>
                <w:bCs/>
                <w:lang w:val="tr-TR"/>
              </w:rPr>
              <w:t>.</w:t>
            </w:r>
            <w:r w:rsidR="00DD61F4" w:rsidRPr="00DB1893">
              <w:rPr>
                <w:rFonts w:ascii="Arial" w:hAnsi="Arial" w:cs="Arial"/>
                <w:b/>
                <w:bCs/>
                <w:lang w:val="tr-TR"/>
              </w:rPr>
              <w:t>694</w:t>
            </w:r>
            <w:r w:rsidR="00F129DD" w:rsidRPr="00DB1893">
              <w:rPr>
                <w:rFonts w:ascii="Arial" w:hAnsi="Arial" w:cs="Arial"/>
                <w:b/>
                <w:bCs/>
                <w:lang w:val="tr-TR"/>
              </w:rPr>
              <w:t>.</w:t>
            </w:r>
            <w:r w:rsidR="00DD61F4" w:rsidRPr="00DB1893">
              <w:rPr>
                <w:rFonts w:ascii="Arial" w:hAnsi="Arial" w:cs="Arial"/>
                <w:b/>
                <w:bCs/>
                <w:lang w:val="tr-TR"/>
              </w:rPr>
              <w:t>564</w:t>
            </w:r>
          </w:p>
        </w:tc>
        <w:tc>
          <w:tcPr>
            <w:tcW w:w="1071" w:type="dxa"/>
            <w:tcBorders>
              <w:top w:val="single" w:sz="8" w:space="0" w:color="auto"/>
              <w:left w:val="nil"/>
              <w:bottom w:val="double" w:sz="2" w:space="0" w:color="auto"/>
              <w:right w:val="nil"/>
            </w:tcBorders>
            <w:shd w:val="clear" w:color="auto" w:fill="auto"/>
            <w:noWrap/>
          </w:tcPr>
          <w:p w:rsidR="00085B91" w:rsidRPr="00DB1893" w:rsidRDefault="009C2E14" w:rsidP="00D926DE">
            <w:pPr>
              <w:spacing w:line="230" w:lineRule="auto"/>
              <w:ind w:left="-70"/>
              <w:jc w:val="center"/>
              <w:rPr>
                <w:rFonts w:ascii="Arial" w:hAnsi="Arial" w:cs="Arial"/>
                <w:b/>
                <w:bCs/>
                <w:lang w:val="tr-TR"/>
              </w:rPr>
            </w:pPr>
            <w:r w:rsidRPr="00DB1893">
              <w:rPr>
                <w:rFonts w:ascii="Arial" w:hAnsi="Arial" w:cs="Arial"/>
                <w:b/>
                <w:bCs/>
                <w:lang w:val="tr-TR"/>
              </w:rPr>
              <w:t>10</w:t>
            </w:r>
            <w:r w:rsidR="00F129DD" w:rsidRPr="00DB1893">
              <w:rPr>
                <w:rFonts w:ascii="Arial" w:hAnsi="Arial" w:cs="Arial"/>
                <w:b/>
                <w:bCs/>
                <w:lang w:val="tr-TR"/>
              </w:rPr>
              <w:t>.</w:t>
            </w:r>
            <w:r w:rsidR="00DD61F4" w:rsidRPr="00DB1893">
              <w:rPr>
                <w:rFonts w:ascii="Arial" w:hAnsi="Arial" w:cs="Arial"/>
                <w:b/>
                <w:bCs/>
                <w:lang w:val="tr-TR"/>
              </w:rPr>
              <w:t>200</w:t>
            </w:r>
            <w:r w:rsidR="00F129DD" w:rsidRPr="00DB1893">
              <w:rPr>
                <w:rFonts w:ascii="Arial" w:hAnsi="Arial" w:cs="Arial"/>
                <w:b/>
                <w:bCs/>
                <w:lang w:val="tr-TR"/>
              </w:rPr>
              <w:t>.</w:t>
            </w:r>
            <w:r w:rsidR="00DD61F4" w:rsidRPr="00DB1893">
              <w:rPr>
                <w:rFonts w:ascii="Arial" w:hAnsi="Arial" w:cs="Arial"/>
                <w:b/>
                <w:bCs/>
                <w:lang w:val="tr-TR"/>
              </w:rPr>
              <w:t>810</w:t>
            </w:r>
          </w:p>
        </w:tc>
        <w:tc>
          <w:tcPr>
            <w:tcW w:w="1040" w:type="dxa"/>
            <w:tcBorders>
              <w:top w:val="single" w:sz="8" w:space="0" w:color="auto"/>
              <w:left w:val="nil"/>
              <w:bottom w:val="double" w:sz="2" w:space="0" w:color="auto"/>
              <w:right w:val="nil"/>
            </w:tcBorders>
            <w:shd w:val="clear" w:color="auto" w:fill="auto"/>
            <w:noWrap/>
            <w:vAlign w:val="bottom"/>
          </w:tcPr>
          <w:p w:rsidR="00085B91" w:rsidRPr="00DB1893" w:rsidRDefault="00085B91" w:rsidP="00D926DE">
            <w:pPr>
              <w:spacing w:line="230" w:lineRule="auto"/>
              <w:ind w:left="-70"/>
              <w:jc w:val="right"/>
              <w:rPr>
                <w:rFonts w:ascii="Arial" w:hAnsi="Arial" w:cs="Arial"/>
                <w:b/>
                <w:bCs/>
                <w:lang w:val="tr-TR"/>
              </w:rPr>
            </w:pPr>
            <w:r w:rsidRPr="00DB1893">
              <w:rPr>
                <w:rFonts w:ascii="Arial" w:hAnsi="Arial" w:cs="Arial"/>
                <w:b/>
                <w:bCs/>
                <w:lang w:val="tr-TR"/>
              </w:rPr>
              <w:t>-</w:t>
            </w:r>
          </w:p>
        </w:tc>
      </w:tr>
    </w:tbl>
    <w:p w:rsidR="00085B91" w:rsidRPr="00DB1893" w:rsidRDefault="00085B91" w:rsidP="00D926DE">
      <w:pPr>
        <w:spacing w:line="230" w:lineRule="auto"/>
        <w:rPr>
          <w:rFonts w:ascii="Arial" w:hAnsi="Arial" w:cs="Arial"/>
          <w:u w:val="single"/>
          <w:lang w:val="tr-TR"/>
        </w:rPr>
      </w:pPr>
    </w:p>
    <w:tbl>
      <w:tblPr>
        <w:tblW w:w="9304" w:type="dxa"/>
        <w:tblInd w:w="70" w:type="dxa"/>
        <w:tblCellMar>
          <w:left w:w="70" w:type="dxa"/>
          <w:right w:w="70" w:type="dxa"/>
        </w:tblCellMar>
        <w:tblLook w:val="04A0" w:firstRow="1" w:lastRow="0" w:firstColumn="1" w:lastColumn="0" w:noHBand="0" w:noVBand="1"/>
      </w:tblPr>
      <w:tblGrid>
        <w:gridCol w:w="2268"/>
        <w:gridCol w:w="1253"/>
        <w:gridCol w:w="1440"/>
        <w:gridCol w:w="1141"/>
        <w:gridCol w:w="1160"/>
        <w:gridCol w:w="1030"/>
        <w:gridCol w:w="1012"/>
      </w:tblGrid>
      <w:tr w:rsidR="00AE2A99" w:rsidRPr="00DB1893" w:rsidTr="00FC7234">
        <w:trPr>
          <w:trHeight w:val="113"/>
        </w:trPr>
        <w:tc>
          <w:tcPr>
            <w:tcW w:w="2268" w:type="dxa"/>
            <w:tcBorders>
              <w:top w:val="single" w:sz="8" w:space="0" w:color="auto"/>
              <w:left w:val="nil"/>
              <w:bottom w:val="single" w:sz="8" w:space="0" w:color="auto"/>
              <w:right w:val="nil"/>
            </w:tcBorders>
            <w:shd w:val="clear" w:color="000000" w:fill="FFFFFF"/>
            <w:noWrap/>
            <w:vAlign w:val="bottom"/>
          </w:tcPr>
          <w:p w:rsidR="00AE2A99" w:rsidRPr="00DB1893" w:rsidRDefault="00AE2A99" w:rsidP="00D926DE">
            <w:pPr>
              <w:spacing w:line="230" w:lineRule="auto"/>
              <w:ind w:left="130" w:right="-38" w:hanging="200"/>
              <w:rPr>
                <w:rFonts w:ascii="Arial" w:hAnsi="Arial" w:cs="Arial"/>
                <w:bCs/>
                <w:lang w:val="tr-TR" w:eastAsia="tr-TR"/>
              </w:rPr>
            </w:pPr>
          </w:p>
        </w:tc>
        <w:tc>
          <w:tcPr>
            <w:tcW w:w="7036" w:type="dxa"/>
            <w:gridSpan w:val="6"/>
            <w:tcBorders>
              <w:top w:val="single" w:sz="8" w:space="0" w:color="auto"/>
              <w:left w:val="nil"/>
              <w:bottom w:val="single" w:sz="8" w:space="0" w:color="auto"/>
              <w:right w:val="nil"/>
            </w:tcBorders>
            <w:shd w:val="clear" w:color="000000" w:fill="FFFFFF"/>
            <w:noWrap/>
            <w:vAlign w:val="bottom"/>
          </w:tcPr>
          <w:p w:rsidR="00AE2A99" w:rsidRPr="00DB1893" w:rsidRDefault="00AE2A99" w:rsidP="00D926DE">
            <w:pPr>
              <w:spacing w:line="230" w:lineRule="auto"/>
              <w:jc w:val="right"/>
              <w:rPr>
                <w:rFonts w:ascii="Arial" w:hAnsi="Arial" w:cs="Arial"/>
                <w:lang w:val="tr-TR" w:eastAsia="tr-TR"/>
              </w:rPr>
            </w:pPr>
            <w:r w:rsidRPr="00DB1893">
              <w:rPr>
                <w:rFonts w:ascii="Arial" w:hAnsi="Arial" w:cs="Arial"/>
                <w:bCs/>
                <w:lang w:val="tr-TR" w:eastAsia="tr-TR"/>
              </w:rPr>
              <w:t>31 Aralık 201</w:t>
            </w:r>
            <w:r w:rsidR="00965388" w:rsidRPr="00DB1893">
              <w:rPr>
                <w:rFonts w:ascii="Arial" w:hAnsi="Arial" w:cs="Arial"/>
                <w:bCs/>
                <w:lang w:val="tr-TR" w:eastAsia="tr-TR"/>
              </w:rPr>
              <w:t>1</w:t>
            </w:r>
          </w:p>
        </w:tc>
      </w:tr>
      <w:tr w:rsidR="00F371FA" w:rsidRPr="00DB1893" w:rsidTr="00FC7234">
        <w:trPr>
          <w:trHeight w:val="113"/>
        </w:trPr>
        <w:tc>
          <w:tcPr>
            <w:tcW w:w="2268" w:type="dxa"/>
            <w:tcBorders>
              <w:top w:val="single" w:sz="8" w:space="0" w:color="auto"/>
              <w:left w:val="nil"/>
              <w:bottom w:val="single" w:sz="8" w:space="0" w:color="auto"/>
              <w:right w:val="nil"/>
            </w:tcBorders>
            <w:shd w:val="clear" w:color="auto" w:fill="auto"/>
            <w:noWrap/>
            <w:vAlign w:val="bottom"/>
          </w:tcPr>
          <w:p w:rsidR="00AE2A99" w:rsidRPr="00DB1893" w:rsidRDefault="00AE2A99" w:rsidP="00D926DE">
            <w:pPr>
              <w:spacing w:line="230" w:lineRule="auto"/>
              <w:ind w:left="130" w:right="-38" w:hanging="200"/>
              <w:rPr>
                <w:rFonts w:ascii="Arial" w:hAnsi="Arial" w:cs="Arial"/>
                <w:bCs/>
                <w:lang w:val="tr-TR" w:eastAsia="tr-TR"/>
              </w:rPr>
            </w:pPr>
            <w:r w:rsidRPr="00DB1893">
              <w:rPr>
                <w:rFonts w:ascii="Arial" w:hAnsi="Arial" w:cs="Arial"/>
                <w:bCs/>
                <w:lang w:val="tr-TR" w:eastAsia="tr-TR"/>
              </w:rPr>
              <w:t>Sözleşme uyarınca vadeler</w:t>
            </w:r>
          </w:p>
        </w:tc>
        <w:tc>
          <w:tcPr>
            <w:tcW w:w="1253" w:type="dxa"/>
            <w:tcBorders>
              <w:top w:val="single" w:sz="8" w:space="0" w:color="auto"/>
              <w:left w:val="nil"/>
              <w:bottom w:val="single" w:sz="8" w:space="0" w:color="auto"/>
              <w:right w:val="nil"/>
            </w:tcBorders>
            <w:shd w:val="clear" w:color="auto" w:fill="auto"/>
            <w:noWrap/>
            <w:vAlign w:val="bottom"/>
          </w:tcPr>
          <w:p w:rsidR="00AE2A99" w:rsidRPr="00DB1893" w:rsidRDefault="00AE2A99" w:rsidP="00D926DE">
            <w:pPr>
              <w:spacing w:line="230" w:lineRule="auto"/>
              <w:jc w:val="right"/>
              <w:rPr>
                <w:rFonts w:ascii="Arial" w:hAnsi="Arial" w:cs="Arial"/>
                <w:bCs/>
                <w:lang w:val="tr-TR" w:eastAsia="tr-TR"/>
              </w:rPr>
            </w:pPr>
            <w:r w:rsidRPr="00DB1893">
              <w:rPr>
                <w:rFonts w:ascii="Arial" w:hAnsi="Arial" w:cs="Arial"/>
                <w:bCs/>
                <w:lang w:val="tr-TR" w:eastAsia="tr-TR"/>
              </w:rPr>
              <w:t>Defter değeri</w:t>
            </w:r>
          </w:p>
        </w:tc>
        <w:tc>
          <w:tcPr>
            <w:tcW w:w="1440" w:type="dxa"/>
            <w:tcBorders>
              <w:top w:val="single" w:sz="8" w:space="0" w:color="auto"/>
              <w:left w:val="nil"/>
              <w:bottom w:val="single" w:sz="8" w:space="0" w:color="auto"/>
              <w:right w:val="nil"/>
            </w:tcBorders>
            <w:shd w:val="clear" w:color="auto" w:fill="auto"/>
            <w:vAlign w:val="bottom"/>
          </w:tcPr>
          <w:p w:rsidR="00AE2A99" w:rsidRPr="00DB1893" w:rsidRDefault="00AE2A99" w:rsidP="00D926DE">
            <w:pPr>
              <w:spacing w:line="230" w:lineRule="auto"/>
              <w:jc w:val="right"/>
              <w:rPr>
                <w:rFonts w:ascii="Arial" w:hAnsi="Arial" w:cs="Arial"/>
                <w:bCs/>
                <w:lang w:val="tr-TR" w:eastAsia="tr-TR"/>
              </w:rPr>
            </w:pPr>
            <w:r w:rsidRPr="00DB1893">
              <w:rPr>
                <w:rFonts w:ascii="Arial" w:hAnsi="Arial" w:cs="Arial"/>
                <w:bCs/>
                <w:lang w:val="tr-TR" w:eastAsia="tr-TR"/>
              </w:rPr>
              <w:t>Sözleşme uyarınca nakit</w:t>
            </w:r>
            <w:r w:rsidRPr="00DB1893">
              <w:rPr>
                <w:rFonts w:ascii="Arial" w:hAnsi="Arial" w:cs="Arial"/>
                <w:bCs/>
                <w:lang w:val="tr-TR" w:eastAsia="tr-TR"/>
              </w:rPr>
              <w:br/>
              <w:t>çıkışlar toplamı (I+II+III+IV)</w:t>
            </w:r>
          </w:p>
        </w:tc>
        <w:tc>
          <w:tcPr>
            <w:tcW w:w="1141" w:type="dxa"/>
            <w:tcBorders>
              <w:top w:val="single" w:sz="8" w:space="0" w:color="auto"/>
              <w:left w:val="nil"/>
              <w:bottom w:val="single" w:sz="8" w:space="0" w:color="auto"/>
              <w:right w:val="nil"/>
            </w:tcBorders>
            <w:shd w:val="clear" w:color="auto" w:fill="auto"/>
            <w:vAlign w:val="bottom"/>
          </w:tcPr>
          <w:p w:rsidR="00AE2A99" w:rsidRPr="00DB1893" w:rsidRDefault="00AE2A99" w:rsidP="00D926DE">
            <w:pPr>
              <w:spacing w:line="230" w:lineRule="auto"/>
              <w:jc w:val="right"/>
              <w:rPr>
                <w:rFonts w:ascii="Arial" w:hAnsi="Arial" w:cs="Arial"/>
                <w:bCs/>
                <w:lang w:val="tr-TR" w:eastAsia="tr-TR"/>
              </w:rPr>
            </w:pPr>
            <w:r w:rsidRPr="00DB1893">
              <w:rPr>
                <w:rFonts w:ascii="Arial" w:hAnsi="Arial" w:cs="Arial"/>
                <w:bCs/>
                <w:lang w:val="tr-TR" w:eastAsia="tr-TR"/>
              </w:rPr>
              <w:t>3 aydan</w:t>
            </w:r>
            <w:r w:rsidRPr="00DB1893">
              <w:rPr>
                <w:rFonts w:ascii="Arial" w:hAnsi="Arial" w:cs="Arial"/>
                <w:bCs/>
                <w:lang w:val="tr-TR" w:eastAsia="tr-TR"/>
              </w:rPr>
              <w:br/>
              <w:t>kısa (I)</w:t>
            </w:r>
          </w:p>
        </w:tc>
        <w:tc>
          <w:tcPr>
            <w:tcW w:w="1160" w:type="dxa"/>
            <w:tcBorders>
              <w:top w:val="single" w:sz="8" w:space="0" w:color="auto"/>
              <w:left w:val="nil"/>
              <w:bottom w:val="single" w:sz="8" w:space="0" w:color="auto"/>
              <w:right w:val="nil"/>
            </w:tcBorders>
            <w:shd w:val="clear" w:color="auto" w:fill="auto"/>
            <w:vAlign w:val="bottom"/>
          </w:tcPr>
          <w:p w:rsidR="00AE2A99" w:rsidRPr="00DB1893" w:rsidRDefault="00AE2A99" w:rsidP="00D926DE">
            <w:pPr>
              <w:spacing w:line="230" w:lineRule="auto"/>
              <w:jc w:val="right"/>
              <w:rPr>
                <w:rFonts w:ascii="Arial" w:hAnsi="Arial" w:cs="Arial"/>
                <w:bCs/>
                <w:lang w:val="tr-TR" w:eastAsia="tr-TR"/>
              </w:rPr>
            </w:pPr>
            <w:r w:rsidRPr="00DB1893">
              <w:rPr>
                <w:rFonts w:ascii="Arial" w:hAnsi="Arial" w:cs="Arial"/>
                <w:bCs/>
                <w:lang w:val="tr-TR" w:eastAsia="tr-TR"/>
              </w:rPr>
              <w:t xml:space="preserve">3-12 </w:t>
            </w:r>
            <w:r w:rsidRPr="00DB1893">
              <w:rPr>
                <w:rFonts w:ascii="Arial" w:hAnsi="Arial" w:cs="Arial"/>
                <w:bCs/>
                <w:lang w:val="tr-TR" w:eastAsia="tr-TR"/>
              </w:rPr>
              <w:br/>
              <w:t>ay arası (II)</w:t>
            </w:r>
          </w:p>
        </w:tc>
        <w:tc>
          <w:tcPr>
            <w:tcW w:w="1030" w:type="dxa"/>
            <w:tcBorders>
              <w:top w:val="single" w:sz="8" w:space="0" w:color="auto"/>
              <w:left w:val="nil"/>
              <w:bottom w:val="single" w:sz="8" w:space="0" w:color="auto"/>
              <w:right w:val="nil"/>
            </w:tcBorders>
            <w:shd w:val="clear" w:color="auto" w:fill="auto"/>
            <w:vAlign w:val="bottom"/>
          </w:tcPr>
          <w:p w:rsidR="00AE2A99" w:rsidRPr="00DB1893" w:rsidRDefault="00AE2A99" w:rsidP="00D926DE">
            <w:pPr>
              <w:spacing w:line="230" w:lineRule="auto"/>
              <w:jc w:val="right"/>
              <w:rPr>
                <w:rFonts w:ascii="Arial" w:hAnsi="Arial" w:cs="Arial"/>
                <w:bCs/>
                <w:lang w:val="tr-TR" w:eastAsia="tr-TR"/>
              </w:rPr>
            </w:pPr>
            <w:r w:rsidRPr="00DB1893">
              <w:rPr>
                <w:rFonts w:ascii="Arial" w:hAnsi="Arial" w:cs="Arial"/>
                <w:bCs/>
                <w:lang w:val="tr-TR" w:eastAsia="tr-TR"/>
              </w:rPr>
              <w:t xml:space="preserve">1-5 yıl </w:t>
            </w:r>
            <w:r w:rsidRPr="00DB1893">
              <w:rPr>
                <w:rFonts w:ascii="Arial" w:hAnsi="Arial" w:cs="Arial"/>
                <w:bCs/>
                <w:lang w:val="tr-TR" w:eastAsia="tr-TR"/>
              </w:rPr>
              <w:br/>
              <w:t>arası (III)</w:t>
            </w:r>
          </w:p>
        </w:tc>
        <w:tc>
          <w:tcPr>
            <w:tcW w:w="1012" w:type="dxa"/>
            <w:tcBorders>
              <w:top w:val="single" w:sz="8" w:space="0" w:color="auto"/>
              <w:left w:val="nil"/>
              <w:bottom w:val="single" w:sz="8" w:space="0" w:color="auto"/>
              <w:right w:val="nil"/>
            </w:tcBorders>
            <w:shd w:val="clear" w:color="auto" w:fill="auto"/>
            <w:vAlign w:val="bottom"/>
          </w:tcPr>
          <w:p w:rsidR="00AE2A99" w:rsidRPr="00DB1893" w:rsidRDefault="00AE2A99" w:rsidP="00D926DE">
            <w:pPr>
              <w:spacing w:line="230" w:lineRule="auto"/>
              <w:jc w:val="right"/>
              <w:rPr>
                <w:rFonts w:ascii="Arial" w:hAnsi="Arial" w:cs="Arial"/>
                <w:bCs/>
                <w:lang w:val="tr-TR" w:eastAsia="tr-TR"/>
              </w:rPr>
            </w:pPr>
            <w:r w:rsidRPr="00DB1893">
              <w:rPr>
                <w:rFonts w:ascii="Arial" w:hAnsi="Arial" w:cs="Arial"/>
                <w:bCs/>
                <w:lang w:val="tr-TR" w:eastAsia="tr-TR"/>
              </w:rPr>
              <w:t xml:space="preserve">5 yıldan </w:t>
            </w:r>
            <w:r w:rsidRPr="00DB1893">
              <w:rPr>
                <w:rFonts w:ascii="Arial" w:hAnsi="Arial" w:cs="Arial"/>
                <w:bCs/>
                <w:lang w:val="tr-TR" w:eastAsia="tr-TR"/>
              </w:rPr>
              <w:br/>
              <w:t>uzun (IV)</w:t>
            </w:r>
          </w:p>
        </w:tc>
      </w:tr>
      <w:tr w:rsidR="00F371FA" w:rsidRPr="00DB1893" w:rsidTr="00FC7234">
        <w:trPr>
          <w:trHeight w:val="113"/>
        </w:trPr>
        <w:tc>
          <w:tcPr>
            <w:tcW w:w="2268" w:type="dxa"/>
            <w:tcBorders>
              <w:top w:val="single" w:sz="8" w:space="0" w:color="auto"/>
              <w:left w:val="nil"/>
              <w:bottom w:val="nil"/>
              <w:right w:val="nil"/>
            </w:tcBorders>
            <w:shd w:val="clear" w:color="auto" w:fill="auto"/>
            <w:noWrap/>
            <w:vAlign w:val="bottom"/>
          </w:tcPr>
          <w:p w:rsidR="00AE2A99" w:rsidRPr="00DB1893" w:rsidRDefault="00AE2A99" w:rsidP="00D926DE">
            <w:pPr>
              <w:spacing w:line="230" w:lineRule="auto"/>
              <w:ind w:left="130" w:right="-38" w:hanging="200"/>
              <w:rPr>
                <w:rFonts w:ascii="Arial" w:hAnsi="Arial" w:cs="Arial"/>
                <w:lang w:val="tr-TR" w:eastAsia="tr-TR"/>
              </w:rPr>
            </w:pPr>
          </w:p>
        </w:tc>
        <w:tc>
          <w:tcPr>
            <w:tcW w:w="1253" w:type="dxa"/>
            <w:tcBorders>
              <w:top w:val="single" w:sz="8" w:space="0" w:color="auto"/>
              <w:left w:val="nil"/>
              <w:bottom w:val="nil"/>
              <w:right w:val="nil"/>
            </w:tcBorders>
            <w:shd w:val="clear" w:color="auto" w:fill="auto"/>
            <w:noWrap/>
            <w:vAlign w:val="bottom"/>
          </w:tcPr>
          <w:p w:rsidR="00AE2A99" w:rsidRPr="00DB1893" w:rsidRDefault="00AE2A99" w:rsidP="00D926DE">
            <w:pPr>
              <w:spacing w:line="230" w:lineRule="auto"/>
              <w:jc w:val="right"/>
              <w:rPr>
                <w:rFonts w:ascii="Arial" w:hAnsi="Arial" w:cs="Arial"/>
                <w:lang w:val="tr-TR" w:eastAsia="tr-TR"/>
              </w:rPr>
            </w:pPr>
          </w:p>
        </w:tc>
        <w:tc>
          <w:tcPr>
            <w:tcW w:w="1440" w:type="dxa"/>
            <w:tcBorders>
              <w:top w:val="single" w:sz="8" w:space="0" w:color="auto"/>
              <w:left w:val="nil"/>
              <w:bottom w:val="nil"/>
              <w:right w:val="nil"/>
            </w:tcBorders>
            <w:shd w:val="clear" w:color="auto" w:fill="auto"/>
            <w:noWrap/>
            <w:vAlign w:val="bottom"/>
          </w:tcPr>
          <w:p w:rsidR="00AE2A99" w:rsidRPr="00DB1893" w:rsidRDefault="00AE2A99" w:rsidP="00D926DE">
            <w:pPr>
              <w:spacing w:line="230" w:lineRule="auto"/>
              <w:jc w:val="right"/>
              <w:rPr>
                <w:rFonts w:ascii="Arial" w:hAnsi="Arial" w:cs="Arial"/>
                <w:lang w:val="tr-TR" w:eastAsia="tr-TR"/>
              </w:rPr>
            </w:pPr>
          </w:p>
        </w:tc>
        <w:tc>
          <w:tcPr>
            <w:tcW w:w="1141" w:type="dxa"/>
            <w:tcBorders>
              <w:top w:val="single" w:sz="8" w:space="0" w:color="auto"/>
              <w:left w:val="nil"/>
              <w:bottom w:val="nil"/>
              <w:right w:val="nil"/>
            </w:tcBorders>
            <w:shd w:val="clear" w:color="auto" w:fill="auto"/>
            <w:noWrap/>
            <w:vAlign w:val="bottom"/>
          </w:tcPr>
          <w:p w:rsidR="00AE2A99" w:rsidRPr="00DB1893" w:rsidRDefault="00AE2A99" w:rsidP="00D926DE">
            <w:pPr>
              <w:spacing w:line="230" w:lineRule="auto"/>
              <w:jc w:val="right"/>
              <w:rPr>
                <w:rFonts w:ascii="Arial" w:hAnsi="Arial" w:cs="Arial"/>
                <w:lang w:val="tr-TR" w:eastAsia="tr-TR"/>
              </w:rPr>
            </w:pPr>
          </w:p>
        </w:tc>
        <w:tc>
          <w:tcPr>
            <w:tcW w:w="1160" w:type="dxa"/>
            <w:tcBorders>
              <w:top w:val="single" w:sz="8" w:space="0" w:color="auto"/>
              <w:left w:val="nil"/>
              <w:bottom w:val="nil"/>
              <w:right w:val="nil"/>
            </w:tcBorders>
            <w:shd w:val="clear" w:color="auto" w:fill="auto"/>
            <w:noWrap/>
            <w:vAlign w:val="bottom"/>
          </w:tcPr>
          <w:p w:rsidR="00AE2A99" w:rsidRPr="00DB1893" w:rsidRDefault="00AE2A99" w:rsidP="00D926DE">
            <w:pPr>
              <w:spacing w:line="230" w:lineRule="auto"/>
              <w:jc w:val="right"/>
              <w:rPr>
                <w:rFonts w:ascii="Arial" w:hAnsi="Arial" w:cs="Arial"/>
                <w:lang w:val="tr-TR" w:eastAsia="tr-TR"/>
              </w:rPr>
            </w:pPr>
          </w:p>
        </w:tc>
        <w:tc>
          <w:tcPr>
            <w:tcW w:w="1030" w:type="dxa"/>
            <w:tcBorders>
              <w:top w:val="single" w:sz="8" w:space="0" w:color="auto"/>
              <w:left w:val="nil"/>
              <w:bottom w:val="nil"/>
              <w:right w:val="nil"/>
            </w:tcBorders>
            <w:shd w:val="clear" w:color="auto" w:fill="auto"/>
            <w:noWrap/>
            <w:vAlign w:val="bottom"/>
          </w:tcPr>
          <w:p w:rsidR="00AE2A99" w:rsidRPr="00DB1893" w:rsidRDefault="00AE2A99" w:rsidP="00D926DE">
            <w:pPr>
              <w:spacing w:line="230" w:lineRule="auto"/>
              <w:jc w:val="right"/>
              <w:rPr>
                <w:rFonts w:ascii="Arial" w:hAnsi="Arial" w:cs="Arial"/>
                <w:lang w:val="tr-TR" w:eastAsia="tr-TR"/>
              </w:rPr>
            </w:pPr>
          </w:p>
        </w:tc>
        <w:tc>
          <w:tcPr>
            <w:tcW w:w="1012" w:type="dxa"/>
            <w:tcBorders>
              <w:top w:val="single" w:sz="8" w:space="0" w:color="auto"/>
              <w:left w:val="nil"/>
              <w:bottom w:val="nil"/>
              <w:right w:val="nil"/>
            </w:tcBorders>
            <w:shd w:val="clear" w:color="auto" w:fill="auto"/>
            <w:noWrap/>
            <w:vAlign w:val="bottom"/>
          </w:tcPr>
          <w:p w:rsidR="00AE2A99" w:rsidRPr="00DB1893" w:rsidRDefault="00AE2A99" w:rsidP="00D926DE">
            <w:pPr>
              <w:spacing w:line="230" w:lineRule="auto"/>
              <w:jc w:val="right"/>
              <w:rPr>
                <w:rFonts w:ascii="Arial" w:hAnsi="Arial" w:cs="Arial"/>
                <w:lang w:val="tr-TR" w:eastAsia="tr-TR"/>
              </w:rPr>
            </w:pPr>
          </w:p>
        </w:tc>
      </w:tr>
      <w:tr w:rsidR="00F371FA" w:rsidRPr="00DB1893" w:rsidTr="00FC7234">
        <w:trPr>
          <w:trHeight w:val="113"/>
        </w:trPr>
        <w:tc>
          <w:tcPr>
            <w:tcW w:w="2268" w:type="dxa"/>
            <w:tcBorders>
              <w:top w:val="nil"/>
              <w:left w:val="nil"/>
              <w:bottom w:val="nil"/>
              <w:right w:val="nil"/>
            </w:tcBorders>
            <w:shd w:val="clear" w:color="auto" w:fill="auto"/>
            <w:noWrap/>
            <w:vAlign w:val="bottom"/>
          </w:tcPr>
          <w:p w:rsidR="00AE2A99" w:rsidRPr="00DB1893" w:rsidRDefault="00AE2A99" w:rsidP="00D926DE">
            <w:pPr>
              <w:spacing w:line="230" w:lineRule="auto"/>
              <w:ind w:left="130" w:right="-38" w:hanging="200"/>
              <w:rPr>
                <w:rFonts w:ascii="Arial" w:hAnsi="Arial" w:cs="Arial"/>
                <w:bCs/>
                <w:lang w:val="tr-TR" w:eastAsia="tr-TR"/>
              </w:rPr>
            </w:pPr>
            <w:r w:rsidRPr="00DB1893">
              <w:rPr>
                <w:rFonts w:ascii="Arial" w:hAnsi="Arial" w:cs="Arial"/>
                <w:bCs/>
                <w:lang w:val="tr-TR" w:eastAsia="tr-TR"/>
              </w:rPr>
              <w:t>Türev olmayan finansal yükümlülükler</w:t>
            </w:r>
          </w:p>
        </w:tc>
        <w:tc>
          <w:tcPr>
            <w:tcW w:w="1253" w:type="dxa"/>
            <w:tcBorders>
              <w:top w:val="nil"/>
              <w:left w:val="nil"/>
              <w:bottom w:val="nil"/>
              <w:right w:val="nil"/>
            </w:tcBorders>
            <w:shd w:val="clear" w:color="auto" w:fill="auto"/>
            <w:noWrap/>
            <w:vAlign w:val="bottom"/>
          </w:tcPr>
          <w:p w:rsidR="00AE2A99" w:rsidRPr="00DB1893" w:rsidRDefault="00AE2A99" w:rsidP="00D926DE">
            <w:pPr>
              <w:spacing w:line="230" w:lineRule="auto"/>
              <w:jc w:val="right"/>
              <w:rPr>
                <w:rFonts w:ascii="Arial" w:hAnsi="Arial" w:cs="Arial"/>
                <w:lang w:val="tr-TR" w:eastAsia="tr-TR"/>
              </w:rPr>
            </w:pPr>
          </w:p>
        </w:tc>
        <w:tc>
          <w:tcPr>
            <w:tcW w:w="1440" w:type="dxa"/>
            <w:tcBorders>
              <w:top w:val="nil"/>
              <w:left w:val="nil"/>
              <w:bottom w:val="nil"/>
              <w:right w:val="nil"/>
            </w:tcBorders>
            <w:shd w:val="clear" w:color="auto" w:fill="auto"/>
            <w:noWrap/>
            <w:vAlign w:val="bottom"/>
          </w:tcPr>
          <w:p w:rsidR="00AE2A99" w:rsidRPr="00DB1893" w:rsidRDefault="00AE2A99" w:rsidP="00D926DE">
            <w:pPr>
              <w:spacing w:line="230" w:lineRule="auto"/>
              <w:jc w:val="right"/>
              <w:rPr>
                <w:rFonts w:ascii="Arial" w:hAnsi="Arial" w:cs="Arial"/>
                <w:lang w:val="tr-TR" w:eastAsia="tr-TR"/>
              </w:rPr>
            </w:pPr>
          </w:p>
        </w:tc>
        <w:tc>
          <w:tcPr>
            <w:tcW w:w="1141" w:type="dxa"/>
            <w:tcBorders>
              <w:top w:val="nil"/>
              <w:left w:val="nil"/>
              <w:bottom w:val="nil"/>
              <w:right w:val="nil"/>
            </w:tcBorders>
            <w:shd w:val="clear" w:color="auto" w:fill="auto"/>
            <w:noWrap/>
            <w:vAlign w:val="bottom"/>
          </w:tcPr>
          <w:p w:rsidR="00AE2A99" w:rsidRPr="00DB1893" w:rsidRDefault="00AE2A99" w:rsidP="00D926DE">
            <w:pPr>
              <w:spacing w:line="230" w:lineRule="auto"/>
              <w:jc w:val="right"/>
              <w:rPr>
                <w:rFonts w:ascii="Arial" w:hAnsi="Arial" w:cs="Arial"/>
                <w:lang w:val="tr-TR" w:eastAsia="tr-TR"/>
              </w:rPr>
            </w:pPr>
          </w:p>
        </w:tc>
        <w:tc>
          <w:tcPr>
            <w:tcW w:w="1160" w:type="dxa"/>
            <w:tcBorders>
              <w:top w:val="nil"/>
              <w:left w:val="nil"/>
              <w:bottom w:val="nil"/>
              <w:right w:val="nil"/>
            </w:tcBorders>
            <w:shd w:val="clear" w:color="auto" w:fill="auto"/>
            <w:noWrap/>
            <w:vAlign w:val="bottom"/>
          </w:tcPr>
          <w:p w:rsidR="00AE2A99" w:rsidRPr="00DB1893" w:rsidRDefault="00AE2A99" w:rsidP="00D926DE">
            <w:pPr>
              <w:spacing w:line="230" w:lineRule="auto"/>
              <w:jc w:val="right"/>
              <w:rPr>
                <w:rFonts w:ascii="Arial" w:hAnsi="Arial" w:cs="Arial"/>
                <w:lang w:val="tr-TR" w:eastAsia="tr-TR"/>
              </w:rPr>
            </w:pPr>
          </w:p>
        </w:tc>
        <w:tc>
          <w:tcPr>
            <w:tcW w:w="1030" w:type="dxa"/>
            <w:tcBorders>
              <w:top w:val="nil"/>
              <w:left w:val="nil"/>
              <w:bottom w:val="nil"/>
              <w:right w:val="nil"/>
            </w:tcBorders>
            <w:shd w:val="clear" w:color="auto" w:fill="auto"/>
            <w:noWrap/>
            <w:vAlign w:val="bottom"/>
          </w:tcPr>
          <w:p w:rsidR="00AE2A99" w:rsidRPr="00DB1893" w:rsidRDefault="00AE2A99" w:rsidP="00D926DE">
            <w:pPr>
              <w:spacing w:line="230" w:lineRule="auto"/>
              <w:jc w:val="right"/>
              <w:rPr>
                <w:rFonts w:ascii="Arial" w:hAnsi="Arial" w:cs="Arial"/>
                <w:lang w:val="tr-TR" w:eastAsia="tr-TR"/>
              </w:rPr>
            </w:pPr>
          </w:p>
        </w:tc>
        <w:tc>
          <w:tcPr>
            <w:tcW w:w="1012" w:type="dxa"/>
            <w:tcBorders>
              <w:top w:val="nil"/>
              <w:left w:val="nil"/>
              <w:bottom w:val="nil"/>
              <w:right w:val="nil"/>
            </w:tcBorders>
            <w:shd w:val="clear" w:color="auto" w:fill="auto"/>
            <w:noWrap/>
            <w:vAlign w:val="bottom"/>
          </w:tcPr>
          <w:p w:rsidR="00AE2A99" w:rsidRPr="00DB1893" w:rsidRDefault="00AE2A99" w:rsidP="00D926DE">
            <w:pPr>
              <w:spacing w:line="230" w:lineRule="auto"/>
              <w:jc w:val="right"/>
              <w:rPr>
                <w:rFonts w:ascii="Arial" w:hAnsi="Arial" w:cs="Arial"/>
                <w:lang w:val="tr-TR" w:eastAsia="tr-TR"/>
              </w:rPr>
            </w:pPr>
          </w:p>
        </w:tc>
      </w:tr>
      <w:tr w:rsidR="00F371FA" w:rsidRPr="00DB1893" w:rsidTr="00FC7234">
        <w:trPr>
          <w:trHeight w:val="113"/>
        </w:trPr>
        <w:tc>
          <w:tcPr>
            <w:tcW w:w="2268" w:type="dxa"/>
            <w:tcBorders>
              <w:top w:val="nil"/>
              <w:left w:val="nil"/>
              <w:right w:val="nil"/>
            </w:tcBorders>
            <w:shd w:val="clear" w:color="auto" w:fill="auto"/>
            <w:noWrap/>
            <w:vAlign w:val="bottom"/>
          </w:tcPr>
          <w:p w:rsidR="00AE2A99" w:rsidRPr="00DB1893" w:rsidRDefault="00AE2A99" w:rsidP="00D926DE">
            <w:pPr>
              <w:spacing w:line="230" w:lineRule="auto"/>
              <w:ind w:left="130" w:right="-38" w:hanging="200"/>
              <w:rPr>
                <w:rFonts w:ascii="Arial" w:hAnsi="Arial" w:cs="Arial"/>
                <w:lang w:val="tr-TR" w:eastAsia="tr-TR"/>
              </w:rPr>
            </w:pPr>
            <w:r w:rsidRPr="00DB1893">
              <w:rPr>
                <w:rFonts w:ascii="Arial" w:hAnsi="Arial" w:cs="Arial"/>
                <w:lang w:val="tr-TR" w:eastAsia="tr-TR"/>
              </w:rPr>
              <w:t>Banka kredileri</w:t>
            </w:r>
          </w:p>
        </w:tc>
        <w:tc>
          <w:tcPr>
            <w:tcW w:w="1253" w:type="dxa"/>
            <w:tcBorders>
              <w:top w:val="nil"/>
              <w:left w:val="nil"/>
              <w:right w:val="nil"/>
            </w:tcBorders>
            <w:shd w:val="clear" w:color="auto" w:fill="auto"/>
            <w:noWrap/>
          </w:tcPr>
          <w:p w:rsidR="00AE2A99" w:rsidRPr="00DB1893" w:rsidRDefault="00965388" w:rsidP="00D926DE">
            <w:pPr>
              <w:spacing w:line="230" w:lineRule="auto"/>
              <w:jc w:val="right"/>
              <w:rPr>
                <w:rFonts w:ascii="Arial" w:hAnsi="Arial" w:cs="Arial"/>
                <w:lang w:val="tr-TR"/>
              </w:rPr>
            </w:pPr>
            <w:r w:rsidRPr="00DB1893">
              <w:rPr>
                <w:rFonts w:ascii="Arial" w:hAnsi="Arial" w:cs="Arial"/>
                <w:lang w:val="tr-TR"/>
              </w:rPr>
              <w:t>124.299.238</w:t>
            </w:r>
          </w:p>
        </w:tc>
        <w:tc>
          <w:tcPr>
            <w:tcW w:w="1440" w:type="dxa"/>
            <w:tcBorders>
              <w:top w:val="nil"/>
              <w:left w:val="nil"/>
              <w:right w:val="nil"/>
            </w:tcBorders>
            <w:shd w:val="clear" w:color="auto" w:fill="auto"/>
            <w:noWrap/>
          </w:tcPr>
          <w:p w:rsidR="00AE2A99" w:rsidRPr="00DB1893" w:rsidRDefault="00965388" w:rsidP="00D926DE">
            <w:pPr>
              <w:spacing w:line="230" w:lineRule="auto"/>
              <w:jc w:val="right"/>
              <w:rPr>
                <w:rFonts w:ascii="Arial" w:hAnsi="Arial" w:cs="Arial"/>
                <w:lang w:val="tr-TR"/>
              </w:rPr>
            </w:pPr>
            <w:r w:rsidRPr="00DB1893">
              <w:rPr>
                <w:rFonts w:ascii="Arial" w:hAnsi="Arial" w:cs="Arial"/>
                <w:lang w:val="tr-TR"/>
              </w:rPr>
              <w:t>128.387.164</w:t>
            </w:r>
          </w:p>
        </w:tc>
        <w:tc>
          <w:tcPr>
            <w:tcW w:w="1141" w:type="dxa"/>
            <w:tcBorders>
              <w:top w:val="nil"/>
              <w:left w:val="nil"/>
              <w:right w:val="nil"/>
            </w:tcBorders>
            <w:shd w:val="clear" w:color="auto" w:fill="auto"/>
            <w:noWrap/>
          </w:tcPr>
          <w:p w:rsidR="00AE2A99" w:rsidRPr="00DB1893" w:rsidRDefault="00965388" w:rsidP="00D926DE">
            <w:pPr>
              <w:spacing w:line="230" w:lineRule="auto"/>
              <w:jc w:val="right"/>
              <w:rPr>
                <w:rFonts w:ascii="Arial" w:hAnsi="Arial" w:cs="Arial"/>
                <w:lang w:val="tr-TR"/>
              </w:rPr>
            </w:pPr>
            <w:r w:rsidRPr="00DB1893">
              <w:rPr>
                <w:rFonts w:ascii="Arial" w:hAnsi="Arial" w:cs="Arial"/>
                <w:lang w:val="tr-TR"/>
              </w:rPr>
              <w:t>57.941.969</w:t>
            </w:r>
          </w:p>
        </w:tc>
        <w:tc>
          <w:tcPr>
            <w:tcW w:w="1160" w:type="dxa"/>
            <w:tcBorders>
              <w:top w:val="nil"/>
              <w:left w:val="nil"/>
              <w:right w:val="nil"/>
            </w:tcBorders>
            <w:shd w:val="clear" w:color="auto" w:fill="auto"/>
            <w:noWrap/>
          </w:tcPr>
          <w:p w:rsidR="00AE2A99" w:rsidRPr="00DB1893" w:rsidRDefault="00965388" w:rsidP="00D926DE">
            <w:pPr>
              <w:spacing w:line="230" w:lineRule="auto"/>
              <w:jc w:val="right"/>
              <w:rPr>
                <w:rFonts w:ascii="Arial" w:hAnsi="Arial" w:cs="Arial"/>
                <w:lang w:val="tr-TR"/>
              </w:rPr>
            </w:pPr>
            <w:r w:rsidRPr="00DB1893">
              <w:rPr>
                <w:rFonts w:ascii="Arial" w:hAnsi="Arial" w:cs="Arial"/>
                <w:lang w:val="tr-TR"/>
              </w:rPr>
              <w:t>61.726.674</w:t>
            </w:r>
          </w:p>
        </w:tc>
        <w:tc>
          <w:tcPr>
            <w:tcW w:w="1030" w:type="dxa"/>
            <w:tcBorders>
              <w:top w:val="nil"/>
              <w:left w:val="nil"/>
              <w:right w:val="nil"/>
            </w:tcBorders>
            <w:shd w:val="clear" w:color="auto" w:fill="auto"/>
            <w:noWrap/>
            <w:vAlign w:val="bottom"/>
          </w:tcPr>
          <w:p w:rsidR="00AE2A99" w:rsidRPr="00DB1893" w:rsidRDefault="00965388" w:rsidP="00D926DE">
            <w:pPr>
              <w:spacing w:line="230" w:lineRule="auto"/>
              <w:jc w:val="right"/>
              <w:rPr>
                <w:rFonts w:ascii="Arial" w:hAnsi="Arial" w:cs="Arial"/>
                <w:lang w:val="tr-TR"/>
              </w:rPr>
            </w:pPr>
            <w:r w:rsidRPr="00DB1893">
              <w:rPr>
                <w:rFonts w:ascii="Arial" w:hAnsi="Arial" w:cs="Arial"/>
                <w:lang w:val="tr-TR"/>
              </w:rPr>
              <w:t>8.718.521</w:t>
            </w:r>
          </w:p>
        </w:tc>
        <w:tc>
          <w:tcPr>
            <w:tcW w:w="1012" w:type="dxa"/>
            <w:tcBorders>
              <w:top w:val="nil"/>
              <w:left w:val="nil"/>
              <w:right w:val="nil"/>
            </w:tcBorders>
            <w:shd w:val="clear" w:color="auto" w:fill="auto"/>
            <w:noWrap/>
            <w:vAlign w:val="bottom"/>
          </w:tcPr>
          <w:p w:rsidR="00AE2A99" w:rsidRPr="00DB1893" w:rsidRDefault="00AE2A99" w:rsidP="00D926DE">
            <w:pPr>
              <w:spacing w:line="230" w:lineRule="auto"/>
              <w:jc w:val="right"/>
              <w:rPr>
                <w:rFonts w:ascii="Arial" w:hAnsi="Arial" w:cs="Arial"/>
                <w:lang w:val="tr-TR"/>
              </w:rPr>
            </w:pPr>
            <w:r w:rsidRPr="00DB1893">
              <w:rPr>
                <w:rFonts w:ascii="Arial" w:hAnsi="Arial" w:cs="Arial"/>
                <w:lang w:val="tr-TR"/>
              </w:rPr>
              <w:t>-</w:t>
            </w:r>
          </w:p>
        </w:tc>
      </w:tr>
      <w:tr w:rsidR="00F371FA" w:rsidRPr="00DB1893" w:rsidTr="00FC7234">
        <w:trPr>
          <w:trHeight w:val="113"/>
        </w:trPr>
        <w:tc>
          <w:tcPr>
            <w:tcW w:w="2268" w:type="dxa"/>
            <w:tcBorders>
              <w:top w:val="nil"/>
              <w:left w:val="nil"/>
              <w:right w:val="nil"/>
            </w:tcBorders>
            <w:shd w:val="clear" w:color="auto" w:fill="auto"/>
            <w:noWrap/>
            <w:vAlign w:val="bottom"/>
          </w:tcPr>
          <w:p w:rsidR="00AE2A99" w:rsidRPr="00DB1893" w:rsidRDefault="00AE2A99" w:rsidP="00D926DE">
            <w:pPr>
              <w:spacing w:line="230" w:lineRule="auto"/>
              <w:ind w:left="130" w:right="-38" w:hanging="200"/>
              <w:rPr>
                <w:rFonts w:ascii="Arial" w:hAnsi="Arial" w:cs="Arial"/>
                <w:lang w:val="tr-TR" w:eastAsia="tr-TR"/>
              </w:rPr>
            </w:pPr>
            <w:r w:rsidRPr="00DB1893">
              <w:rPr>
                <w:rFonts w:ascii="Arial" w:hAnsi="Arial" w:cs="Arial"/>
                <w:lang w:val="tr-TR" w:eastAsia="tr-TR"/>
              </w:rPr>
              <w:t>Ticari borçlar</w:t>
            </w:r>
          </w:p>
        </w:tc>
        <w:tc>
          <w:tcPr>
            <w:tcW w:w="1253" w:type="dxa"/>
            <w:tcBorders>
              <w:top w:val="nil"/>
              <w:left w:val="nil"/>
              <w:right w:val="nil"/>
            </w:tcBorders>
            <w:shd w:val="clear" w:color="auto" w:fill="auto"/>
            <w:noWrap/>
          </w:tcPr>
          <w:p w:rsidR="00AE2A99" w:rsidRPr="00DB1893" w:rsidRDefault="00965388" w:rsidP="00D926DE">
            <w:pPr>
              <w:spacing w:line="230" w:lineRule="auto"/>
              <w:jc w:val="right"/>
              <w:rPr>
                <w:rFonts w:ascii="Arial" w:hAnsi="Arial" w:cs="Arial"/>
                <w:lang w:val="tr-TR"/>
              </w:rPr>
            </w:pPr>
            <w:r w:rsidRPr="00DB1893">
              <w:rPr>
                <w:rFonts w:ascii="Arial" w:hAnsi="Arial" w:cs="Arial"/>
                <w:lang w:val="tr-TR"/>
              </w:rPr>
              <w:t>27.315.843</w:t>
            </w:r>
          </w:p>
        </w:tc>
        <w:tc>
          <w:tcPr>
            <w:tcW w:w="1440" w:type="dxa"/>
            <w:tcBorders>
              <w:top w:val="nil"/>
              <w:left w:val="nil"/>
              <w:right w:val="nil"/>
            </w:tcBorders>
            <w:shd w:val="clear" w:color="auto" w:fill="auto"/>
            <w:noWrap/>
          </w:tcPr>
          <w:p w:rsidR="00AE2A99" w:rsidRPr="00DB1893" w:rsidRDefault="00965388" w:rsidP="00D926DE">
            <w:pPr>
              <w:spacing w:line="230" w:lineRule="auto"/>
              <w:jc w:val="right"/>
              <w:rPr>
                <w:rFonts w:ascii="Arial" w:hAnsi="Arial" w:cs="Arial"/>
                <w:lang w:val="tr-TR"/>
              </w:rPr>
            </w:pPr>
            <w:r w:rsidRPr="00DB1893">
              <w:rPr>
                <w:rFonts w:ascii="Arial" w:hAnsi="Arial" w:cs="Arial"/>
                <w:lang w:val="tr-TR"/>
              </w:rPr>
              <w:t>28.154.629</w:t>
            </w:r>
          </w:p>
        </w:tc>
        <w:tc>
          <w:tcPr>
            <w:tcW w:w="1141" w:type="dxa"/>
            <w:tcBorders>
              <w:top w:val="nil"/>
              <w:left w:val="nil"/>
              <w:right w:val="nil"/>
            </w:tcBorders>
            <w:shd w:val="clear" w:color="auto" w:fill="auto"/>
            <w:noWrap/>
          </w:tcPr>
          <w:p w:rsidR="00AE2A99" w:rsidRPr="00DB1893" w:rsidRDefault="00965388" w:rsidP="00D926DE">
            <w:pPr>
              <w:spacing w:line="230" w:lineRule="auto"/>
              <w:jc w:val="right"/>
              <w:rPr>
                <w:rFonts w:ascii="Arial" w:hAnsi="Arial" w:cs="Arial"/>
                <w:lang w:val="tr-TR"/>
              </w:rPr>
            </w:pPr>
            <w:r w:rsidRPr="00DB1893">
              <w:rPr>
                <w:rFonts w:ascii="Arial" w:hAnsi="Arial" w:cs="Arial"/>
                <w:lang w:val="tr-TR"/>
              </w:rPr>
              <w:t>13.936.617</w:t>
            </w:r>
          </w:p>
        </w:tc>
        <w:tc>
          <w:tcPr>
            <w:tcW w:w="1160" w:type="dxa"/>
            <w:tcBorders>
              <w:top w:val="nil"/>
              <w:left w:val="nil"/>
              <w:right w:val="nil"/>
            </w:tcBorders>
            <w:shd w:val="clear" w:color="auto" w:fill="auto"/>
            <w:noWrap/>
          </w:tcPr>
          <w:p w:rsidR="00AE2A99" w:rsidRPr="00DB1893" w:rsidRDefault="00965388" w:rsidP="00D926DE">
            <w:pPr>
              <w:spacing w:line="230" w:lineRule="auto"/>
              <w:jc w:val="right"/>
              <w:rPr>
                <w:rFonts w:ascii="Arial" w:hAnsi="Arial" w:cs="Arial"/>
                <w:lang w:val="tr-TR"/>
              </w:rPr>
            </w:pPr>
            <w:r w:rsidRPr="00DB1893">
              <w:rPr>
                <w:rFonts w:ascii="Arial" w:hAnsi="Arial" w:cs="Arial"/>
                <w:lang w:val="tr-TR"/>
              </w:rPr>
              <w:t>14.218.012</w:t>
            </w:r>
          </w:p>
        </w:tc>
        <w:tc>
          <w:tcPr>
            <w:tcW w:w="1030" w:type="dxa"/>
            <w:tcBorders>
              <w:top w:val="nil"/>
              <w:left w:val="nil"/>
              <w:right w:val="nil"/>
            </w:tcBorders>
            <w:shd w:val="clear" w:color="auto" w:fill="auto"/>
            <w:noWrap/>
            <w:vAlign w:val="bottom"/>
          </w:tcPr>
          <w:p w:rsidR="00AE2A99" w:rsidRPr="00DB1893" w:rsidRDefault="00AE2A99" w:rsidP="00D926DE">
            <w:pPr>
              <w:spacing w:line="230" w:lineRule="auto"/>
              <w:jc w:val="right"/>
              <w:rPr>
                <w:rFonts w:ascii="Arial" w:hAnsi="Arial" w:cs="Arial"/>
                <w:lang w:val="tr-TR"/>
              </w:rPr>
            </w:pPr>
            <w:r w:rsidRPr="00DB1893">
              <w:rPr>
                <w:rFonts w:ascii="Arial" w:hAnsi="Arial" w:cs="Arial"/>
                <w:lang w:val="tr-TR"/>
              </w:rPr>
              <w:t>-</w:t>
            </w:r>
          </w:p>
        </w:tc>
        <w:tc>
          <w:tcPr>
            <w:tcW w:w="1012" w:type="dxa"/>
            <w:tcBorders>
              <w:top w:val="nil"/>
              <w:left w:val="nil"/>
              <w:right w:val="nil"/>
            </w:tcBorders>
            <w:shd w:val="clear" w:color="auto" w:fill="auto"/>
            <w:noWrap/>
            <w:vAlign w:val="bottom"/>
          </w:tcPr>
          <w:p w:rsidR="00AE2A99" w:rsidRPr="00DB1893" w:rsidRDefault="00AE2A99" w:rsidP="00D926DE">
            <w:pPr>
              <w:spacing w:line="230" w:lineRule="auto"/>
              <w:jc w:val="right"/>
              <w:rPr>
                <w:rFonts w:ascii="Arial" w:hAnsi="Arial" w:cs="Arial"/>
                <w:lang w:val="tr-TR"/>
              </w:rPr>
            </w:pPr>
            <w:r w:rsidRPr="00DB1893">
              <w:rPr>
                <w:rFonts w:ascii="Arial" w:hAnsi="Arial" w:cs="Arial"/>
                <w:lang w:val="tr-TR"/>
              </w:rPr>
              <w:t>-</w:t>
            </w:r>
          </w:p>
        </w:tc>
      </w:tr>
      <w:tr w:rsidR="00F371FA" w:rsidRPr="00DB1893" w:rsidTr="00FC7234">
        <w:trPr>
          <w:trHeight w:val="113"/>
        </w:trPr>
        <w:tc>
          <w:tcPr>
            <w:tcW w:w="2268" w:type="dxa"/>
            <w:tcBorders>
              <w:left w:val="nil"/>
              <w:bottom w:val="single" w:sz="8" w:space="0" w:color="auto"/>
              <w:right w:val="nil"/>
            </w:tcBorders>
            <w:shd w:val="clear" w:color="auto" w:fill="auto"/>
            <w:noWrap/>
            <w:vAlign w:val="bottom"/>
          </w:tcPr>
          <w:p w:rsidR="00AE2A99" w:rsidRPr="00DB1893" w:rsidRDefault="00AE2A99" w:rsidP="00D926DE">
            <w:pPr>
              <w:spacing w:line="230" w:lineRule="auto"/>
              <w:ind w:left="130" w:right="-38" w:hanging="200"/>
              <w:rPr>
                <w:rFonts w:ascii="Arial" w:hAnsi="Arial" w:cs="Arial"/>
                <w:lang w:val="tr-TR" w:eastAsia="tr-TR"/>
              </w:rPr>
            </w:pPr>
          </w:p>
        </w:tc>
        <w:tc>
          <w:tcPr>
            <w:tcW w:w="1253" w:type="dxa"/>
            <w:tcBorders>
              <w:left w:val="nil"/>
              <w:bottom w:val="single" w:sz="8" w:space="0" w:color="auto"/>
              <w:right w:val="nil"/>
            </w:tcBorders>
            <w:shd w:val="clear" w:color="auto" w:fill="auto"/>
            <w:noWrap/>
          </w:tcPr>
          <w:p w:rsidR="00AE2A99" w:rsidRPr="00DB1893" w:rsidRDefault="00AE2A99" w:rsidP="00D926DE">
            <w:pPr>
              <w:spacing w:line="230" w:lineRule="auto"/>
              <w:jc w:val="right"/>
              <w:rPr>
                <w:rFonts w:ascii="Arial" w:hAnsi="Arial" w:cs="Arial"/>
                <w:bCs/>
                <w:lang w:val="tr-TR"/>
              </w:rPr>
            </w:pPr>
          </w:p>
        </w:tc>
        <w:tc>
          <w:tcPr>
            <w:tcW w:w="1440" w:type="dxa"/>
            <w:tcBorders>
              <w:left w:val="nil"/>
              <w:bottom w:val="single" w:sz="8" w:space="0" w:color="auto"/>
              <w:right w:val="nil"/>
            </w:tcBorders>
            <w:shd w:val="clear" w:color="auto" w:fill="auto"/>
            <w:noWrap/>
          </w:tcPr>
          <w:p w:rsidR="00AE2A99" w:rsidRPr="00DB1893" w:rsidRDefault="00AE2A99" w:rsidP="00D926DE">
            <w:pPr>
              <w:spacing w:line="230" w:lineRule="auto"/>
              <w:jc w:val="right"/>
              <w:rPr>
                <w:rFonts w:ascii="Arial" w:hAnsi="Arial" w:cs="Arial"/>
                <w:bCs/>
                <w:lang w:val="tr-TR"/>
              </w:rPr>
            </w:pPr>
          </w:p>
        </w:tc>
        <w:tc>
          <w:tcPr>
            <w:tcW w:w="1141" w:type="dxa"/>
            <w:tcBorders>
              <w:left w:val="nil"/>
              <w:bottom w:val="single" w:sz="8" w:space="0" w:color="auto"/>
              <w:right w:val="nil"/>
            </w:tcBorders>
            <w:shd w:val="clear" w:color="auto" w:fill="auto"/>
            <w:noWrap/>
          </w:tcPr>
          <w:p w:rsidR="00AE2A99" w:rsidRPr="00DB1893" w:rsidRDefault="00AE2A99" w:rsidP="00D926DE">
            <w:pPr>
              <w:spacing w:line="230" w:lineRule="auto"/>
              <w:jc w:val="right"/>
              <w:rPr>
                <w:rFonts w:ascii="Arial" w:hAnsi="Arial" w:cs="Arial"/>
                <w:bCs/>
                <w:lang w:val="tr-TR"/>
              </w:rPr>
            </w:pPr>
          </w:p>
        </w:tc>
        <w:tc>
          <w:tcPr>
            <w:tcW w:w="1160" w:type="dxa"/>
            <w:tcBorders>
              <w:left w:val="nil"/>
              <w:bottom w:val="single" w:sz="8" w:space="0" w:color="auto"/>
              <w:right w:val="nil"/>
            </w:tcBorders>
            <w:shd w:val="clear" w:color="auto" w:fill="auto"/>
            <w:noWrap/>
          </w:tcPr>
          <w:p w:rsidR="00AE2A99" w:rsidRPr="00DB1893" w:rsidRDefault="00AE2A99" w:rsidP="00D926DE">
            <w:pPr>
              <w:spacing w:line="230" w:lineRule="auto"/>
              <w:jc w:val="right"/>
              <w:rPr>
                <w:rFonts w:ascii="Arial" w:hAnsi="Arial" w:cs="Arial"/>
                <w:bCs/>
                <w:lang w:val="tr-TR"/>
              </w:rPr>
            </w:pPr>
          </w:p>
        </w:tc>
        <w:tc>
          <w:tcPr>
            <w:tcW w:w="1030" w:type="dxa"/>
            <w:tcBorders>
              <w:left w:val="nil"/>
              <w:bottom w:val="single" w:sz="8" w:space="0" w:color="auto"/>
              <w:right w:val="nil"/>
            </w:tcBorders>
            <w:shd w:val="clear" w:color="auto" w:fill="auto"/>
            <w:noWrap/>
            <w:vAlign w:val="bottom"/>
          </w:tcPr>
          <w:p w:rsidR="00AE2A99" w:rsidRPr="00DB1893" w:rsidRDefault="00AE2A99" w:rsidP="00D926DE">
            <w:pPr>
              <w:spacing w:line="230" w:lineRule="auto"/>
              <w:jc w:val="right"/>
              <w:rPr>
                <w:rFonts w:ascii="Arial" w:hAnsi="Arial" w:cs="Arial"/>
                <w:bCs/>
                <w:lang w:val="tr-TR"/>
              </w:rPr>
            </w:pPr>
          </w:p>
        </w:tc>
        <w:tc>
          <w:tcPr>
            <w:tcW w:w="1012" w:type="dxa"/>
            <w:tcBorders>
              <w:left w:val="nil"/>
              <w:bottom w:val="single" w:sz="8" w:space="0" w:color="auto"/>
              <w:right w:val="nil"/>
            </w:tcBorders>
            <w:shd w:val="clear" w:color="auto" w:fill="auto"/>
            <w:noWrap/>
            <w:vAlign w:val="bottom"/>
          </w:tcPr>
          <w:p w:rsidR="00AE2A99" w:rsidRPr="00DB1893" w:rsidRDefault="00AE2A99" w:rsidP="00D926DE">
            <w:pPr>
              <w:spacing w:line="230" w:lineRule="auto"/>
              <w:jc w:val="right"/>
              <w:rPr>
                <w:rFonts w:ascii="Arial" w:hAnsi="Arial" w:cs="Arial"/>
                <w:bCs/>
                <w:lang w:val="tr-TR"/>
              </w:rPr>
            </w:pPr>
          </w:p>
        </w:tc>
      </w:tr>
      <w:tr w:rsidR="00F371FA" w:rsidRPr="00DB1893" w:rsidTr="00FC7234">
        <w:trPr>
          <w:trHeight w:val="113"/>
        </w:trPr>
        <w:tc>
          <w:tcPr>
            <w:tcW w:w="2268" w:type="dxa"/>
            <w:tcBorders>
              <w:top w:val="single" w:sz="8" w:space="0" w:color="auto"/>
              <w:left w:val="nil"/>
              <w:bottom w:val="double" w:sz="2" w:space="0" w:color="auto"/>
              <w:right w:val="nil"/>
            </w:tcBorders>
            <w:shd w:val="clear" w:color="auto" w:fill="auto"/>
            <w:noWrap/>
            <w:vAlign w:val="bottom"/>
          </w:tcPr>
          <w:p w:rsidR="00AE2A99" w:rsidRPr="00DB1893" w:rsidRDefault="00AE2A99" w:rsidP="00D926DE">
            <w:pPr>
              <w:spacing w:line="230" w:lineRule="auto"/>
              <w:ind w:left="130" w:right="-38" w:hanging="200"/>
              <w:rPr>
                <w:rFonts w:ascii="Arial" w:hAnsi="Arial" w:cs="Arial"/>
                <w:lang w:val="tr-TR" w:eastAsia="tr-TR"/>
              </w:rPr>
            </w:pPr>
            <w:r w:rsidRPr="00DB1893">
              <w:rPr>
                <w:rFonts w:ascii="Arial" w:hAnsi="Arial" w:cs="Arial"/>
                <w:lang w:val="tr-TR" w:eastAsia="tr-TR"/>
              </w:rPr>
              <w:t>Toplam yükümlülük</w:t>
            </w:r>
          </w:p>
        </w:tc>
        <w:tc>
          <w:tcPr>
            <w:tcW w:w="1253" w:type="dxa"/>
            <w:tcBorders>
              <w:top w:val="single" w:sz="8" w:space="0" w:color="auto"/>
              <w:left w:val="nil"/>
              <w:bottom w:val="double" w:sz="2" w:space="0" w:color="auto"/>
              <w:right w:val="nil"/>
            </w:tcBorders>
            <w:shd w:val="clear" w:color="auto" w:fill="auto"/>
            <w:noWrap/>
          </w:tcPr>
          <w:p w:rsidR="00AE2A99" w:rsidRPr="00DB1893" w:rsidRDefault="00965388" w:rsidP="00D926DE">
            <w:pPr>
              <w:spacing w:line="230" w:lineRule="auto"/>
              <w:jc w:val="right"/>
              <w:rPr>
                <w:rFonts w:ascii="Arial" w:hAnsi="Arial" w:cs="Arial"/>
                <w:bCs/>
                <w:lang w:val="tr-TR"/>
              </w:rPr>
            </w:pPr>
            <w:r w:rsidRPr="00DB1893">
              <w:rPr>
                <w:rFonts w:ascii="Arial" w:hAnsi="Arial" w:cs="Arial"/>
                <w:bCs/>
                <w:lang w:val="tr-TR"/>
              </w:rPr>
              <w:t>151.615.081</w:t>
            </w:r>
          </w:p>
        </w:tc>
        <w:tc>
          <w:tcPr>
            <w:tcW w:w="1440" w:type="dxa"/>
            <w:tcBorders>
              <w:top w:val="single" w:sz="8" w:space="0" w:color="auto"/>
              <w:left w:val="nil"/>
              <w:bottom w:val="double" w:sz="2" w:space="0" w:color="auto"/>
              <w:right w:val="nil"/>
            </w:tcBorders>
            <w:shd w:val="clear" w:color="auto" w:fill="auto"/>
            <w:noWrap/>
          </w:tcPr>
          <w:p w:rsidR="00AE2A99" w:rsidRPr="00DB1893" w:rsidRDefault="00965388" w:rsidP="00D926DE">
            <w:pPr>
              <w:spacing w:line="230" w:lineRule="auto"/>
              <w:jc w:val="right"/>
              <w:rPr>
                <w:rFonts w:ascii="Arial" w:hAnsi="Arial" w:cs="Arial"/>
                <w:bCs/>
                <w:lang w:val="tr-TR"/>
              </w:rPr>
            </w:pPr>
            <w:r w:rsidRPr="00DB1893">
              <w:rPr>
                <w:rFonts w:ascii="Arial" w:hAnsi="Arial" w:cs="Arial"/>
                <w:bCs/>
                <w:lang w:val="tr-TR"/>
              </w:rPr>
              <w:t>156.541.793</w:t>
            </w:r>
          </w:p>
        </w:tc>
        <w:tc>
          <w:tcPr>
            <w:tcW w:w="1141" w:type="dxa"/>
            <w:tcBorders>
              <w:top w:val="single" w:sz="8" w:space="0" w:color="auto"/>
              <w:left w:val="nil"/>
              <w:bottom w:val="double" w:sz="2" w:space="0" w:color="auto"/>
              <w:right w:val="nil"/>
            </w:tcBorders>
            <w:shd w:val="clear" w:color="auto" w:fill="auto"/>
            <w:noWrap/>
          </w:tcPr>
          <w:p w:rsidR="00AE2A99" w:rsidRPr="00DB1893" w:rsidRDefault="00965388" w:rsidP="00D926DE">
            <w:pPr>
              <w:spacing w:line="230" w:lineRule="auto"/>
              <w:jc w:val="right"/>
              <w:rPr>
                <w:rFonts w:ascii="Arial" w:hAnsi="Arial" w:cs="Arial"/>
                <w:bCs/>
                <w:lang w:val="tr-TR"/>
              </w:rPr>
            </w:pPr>
            <w:r w:rsidRPr="00DB1893">
              <w:rPr>
                <w:rFonts w:ascii="Arial" w:hAnsi="Arial" w:cs="Arial"/>
                <w:bCs/>
                <w:lang w:val="tr-TR"/>
              </w:rPr>
              <w:t>71.878.586</w:t>
            </w:r>
          </w:p>
        </w:tc>
        <w:tc>
          <w:tcPr>
            <w:tcW w:w="1160" w:type="dxa"/>
            <w:tcBorders>
              <w:top w:val="single" w:sz="8" w:space="0" w:color="auto"/>
              <w:left w:val="nil"/>
              <w:bottom w:val="double" w:sz="2" w:space="0" w:color="auto"/>
              <w:right w:val="nil"/>
            </w:tcBorders>
            <w:shd w:val="clear" w:color="auto" w:fill="auto"/>
            <w:noWrap/>
          </w:tcPr>
          <w:p w:rsidR="00AE2A99" w:rsidRPr="00DB1893" w:rsidRDefault="00965388" w:rsidP="00D926DE">
            <w:pPr>
              <w:spacing w:line="230" w:lineRule="auto"/>
              <w:jc w:val="right"/>
              <w:rPr>
                <w:rFonts w:ascii="Arial" w:hAnsi="Arial" w:cs="Arial"/>
                <w:bCs/>
                <w:lang w:val="tr-TR"/>
              </w:rPr>
            </w:pPr>
            <w:r w:rsidRPr="00DB1893">
              <w:rPr>
                <w:rFonts w:ascii="Arial" w:hAnsi="Arial" w:cs="Arial"/>
                <w:bCs/>
                <w:lang w:val="tr-TR"/>
              </w:rPr>
              <w:t>75.944.686</w:t>
            </w:r>
          </w:p>
        </w:tc>
        <w:tc>
          <w:tcPr>
            <w:tcW w:w="1030" w:type="dxa"/>
            <w:tcBorders>
              <w:top w:val="single" w:sz="8" w:space="0" w:color="auto"/>
              <w:left w:val="nil"/>
              <w:bottom w:val="double" w:sz="2" w:space="0" w:color="auto"/>
              <w:right w:val="nil"/>
            </w:tcBorders>
            <w:shd w:val="clear" w:color="auto" w:fill="auto"/>
            <w:noWrap/>
            <w:vAlign w:val="bottom"/>
          </w:tcPr>
          <w:p w:rsidR="00AE2A99" w:rsidRPr="00DB1893" w:rsidRDefault="00965388" w:rsidP="00D926DE">
            <w:pPr>
              <w:spacing w:line="230" w:lineRule="auto"/>
              <w:jc w:val="right"/>
              <w:rPr>
                <w:rFonts w:ascii="Arial" w:hAnsi="Arial" w:cs="Arial"/>
                <w:bCs/>
                <w:lang w:val="tr-TR"/>
              </w:rPr>
            </w:pPr>
            <w:r w:rsidRPr="00DB1893">
              <w:rPr>
                <w:rFonts w:ascii="Arial" w:hAnsi="Arial" w:cs="Arial"/>
                <w:bCs/>
                <w:lang w:val="tr-TR"/>
              </w:rPr>
              <w:t>8.718.521</w:t>
            </w:r>
          </w:p>
        </w:tc>
        <w:tc>
          <w:tcPr>
            <w:tcW w:w="1012" w:type="dxa"/>
            <w:tcBorders>
              <w:top w:val="single" w:sz="8" w:space="0" w:color="auto"/>
              <w:left w:val="nil"/>
              <w:bottom w:val="double" w:sz="2" w:space="0" w:color="auto"/>
              <w:right w:val="nil"/>
            </w:tcBorders>
            <w:shd w:val="clear" w:color="auto" w:fill="auto"/>
            <w:noWrap/>
            <w:vAlign w:val="bottom"/>
          </w:tcPr>
          <w:p w:rsidR="00AE2A99" w:rsidRPr="00DB1893" w:rsidRDefault="00AE2A99" w:rsidP="00D926DE">
            <w:pPr>
              <w:spacing w:line="230" w:lineRule="auto"/>
              <w:jc w:val="right"/>
              <w:rPr>
                <w:rFonts w:ascii="Arial" w:hAnsi="Arial" w:cs="Arial"/>
                <w:bCs/>
                <w:lang w:val="tr-TR"/>
              </w:rPr>
            </w:pPr>
            <w:r w:rsidRPr="00DB1893">
              <w:rPr>
                <w:rFonts w:ascii="Arial" w:hAnsi="Arial" w:cs="Arial"/>
                <w:bCs/>
                <w:lang w:val="tr-TR"/>
              </w:rPr>
              <w:t>-</w:t>
            </w:r>
          </w:p>
        </w:tc>
      </w:tr>
    </w:tbl>
    <w:p w:rsidR="00085B91" w:rsidRPr="00DB1893" w:rsidRDefault="00085B91" w:rsidP="00D926DE">
      <w:pPr>
        <w:spacing w:line="230" w:lineRule="auto"/>
        <w:rPr>
          <w:rFonts w:ascii="Arial" w:hAnsi="Arial" w:cs="Arial"/>
          <w:u w:val="single"/>
          <w:lang w:val="tr-TR"/>
        </w:rPr>
      </w:pPr>
    </w:p>
    <w:p w:rsidR="00085B91" w:rsidRPr="00DB1893" w:rsidRDefault="00085B91" w:rsidP="00D926DE">
      <w:pPr>
        <w:spacing w:line="230" w:lineRule="auto"/>
        <w:jc w:val="both"/>
        <w:outlineLvl w:val="0"/>
        <w:rPr>
          <w:rFonts w:ascii="Arial" w:hAnsi="Arial" w:cs="Arial"/>
          <w:u w:val="single"/>
          <w:lang w:val="tr-TR"/>
        </w:rPr>
      </w:pPr>
      <w:r w:rsidRPr="00DB1893">
        <w:rPr>
          <w:rFonts w:ascii="Arial" w:hAnsi="Arial" w:cs="Arial"/>
          <w:u w:val="single"/>
          <w:lang w:val="tr-TR"/>
        </w:rPr>
        <w:t xml:space="preserve">Piyasa riski yönetimi </w:t>
      </w:r>
    </w:p>
    <w:p w:rsidR="00085B91" w:rsidRPr="00DB1893" w:rsidRDefault="00085B91" w:rsidP="00D926DE">
      <w:pPr>
        <w:spacing w:line="230" w:lineRule="auto"/>
        <w:jc w:val="both"/>
        <w:rPr>
          <w:rFonts w:ascii="Arial" w:hAnsi="Arial" w:cs="Arial"/>
          <w:u w:val="single"/>
          <w:lang w:val="tr-TR"/>
        </w:rPr>
      </w:pPr>
    </w:p>
    <w:p w:rsidR="00085B91" w:rsidRPr="00DB1893" w:rsidRDefault="00085B91" w:rsidP="00D926DE">
      <w:pPr>
        <w:spacing w:line="230" w:lineRule="auto"/>
        <w:rPr>
          <w:rFonts w:ascii="Arial" w:hAnsi="Arial" w:cs="Arial"/>
          <w:spacing w:val="-2"/>
          <w:lang w:val="tr-TR"/>
        </w:rPr>
      </w:pPr>
      <w:r w:rsidRPr="00DB1893">
        <w:rPr>
          <w:rFonts w:ascii="Arial" w:hAnsi="Arial" w:cs="Arial"/>
          <w:spacing w:val="-2"/>
          <w:lang w:val="tr-TR"/>
        </w:rPr>
        <w:t xml:space="preserve">Faaliyetleri nedeniyle Şirket, döviz kurundaki ve faiz oranındaki değişiklikler ile ilgili finansal risklere maruz kalmaktadır. </w:t>
      </w:r>
    </w:p>
    <w:p w:rsidR="00085B91" w:rsidRPr="00DB1893" w:rsidRDefault="00085B91" w:rsidP="00D926DE">
      <w:pPr>
        <w:spacing w:line="230" w:lineRule="auto"/>
        <w:rPr>
          <w:rFonts w:ascii="Arial" w:hAnsi="Arial" w:cs="Arial"/>
          <w:spacing w:val="-2"/>
          <w:lang w:val="tr-TR"/>
        </w:rPr>
      </w:pPr>
    </w:p>
    <w:p w:rsidR="00085B91" w:rsidRPr="00DB1893" w:rsidRDefault="00085B91" w:rsidP="00D926DE">
      <w:pPr>
        <w:spacing w:line="230" w:lineRule="auto"/>
        <w:outlineLvl w:val="0"/>
        <w:rPr>
          <w:rFonts w:ascii="Arial" w:hAnsi="Arial" w:cs="Arial"/>
          <w:spacing w:val="-2"/>
          <w:lang w:val="tr-TR"/>
        </w:rPr>
      </w:pPr>
      <w:r w:rsidRPr="00DB1893">
        <w:rPr>
          <w:rFonts w:ascii="Arial" w:hAnsi="Arial" w:cs="Arial"/>
          <w:spacing w:val="-2"/>
          <w:lang w:val="tr-TR"/>
        </w:rPr>
        <w:t>Şirket düzeyinde karşılaşılan piyasa riskleri, duyarlılık analizleri esasına göre ölçülmektedir.</w:t>
      </w:r>
    </w:p>
    <w:p w:rsidR="00085B91" w:rsidRPr="00DB1893" w:rsidRDefault="00085B91" w:rsidP="00D926DE">
      <w:pPr>
        <w:spacing w:line="230" w:lineRule="auto"/>
        <w:rPr>
          <w:rFonts w:ascii="Arial" w:hAnsi="Arial" w:cs="Arial"/>
          <w:spacing w:val="-2"/>
          <w:lang w:val="tr-TR"/>
        </w:rPr>
      </w:pPr>
    </w:p>
    <w:p w:rsidR="00085B91" w:rsidRPr="00DB1893" w:rsidRDefault="00085B91" w:rsidP="00D926DE">
      <w:pPr>
        <w:spacing w:line="230" w:lineRule="auto"/>
        <w:rPr>
          <w:rFonts w:ascii="Arial" w:hAnsi="Arial" w:cs="Arial"/>
          <w:spacing w:val="-2"/>
          <w:lang w:val="tr-TR"/>
        </w:rPr>
      </w:pPr>
      <w:r w:rsidRPr="00DB1893">
        <w:rPr>
          <w:rFonts w:ascii="Arial" w:hAnsi="Arial" w:cs="Arial"/>
          <w:spacing w:val="-2"/>
          <w:lang w:val="tr-TR"/>
        </w:rPr>
        <w:t>Cari yılda Şirket’in maruz kaldığı piyasa riskinde ya da karşılaşılan riskleri ele alış yönteminde veya bu riskleri nasıl ölçtüğüne dair kullandığı yöntemde, önceki seneye göre bir değişiklik olmamıştır.</w:t>
      </w:r>
    </w:p>
    <w:p w:rsidR="00FC7234" w:rsidRPr="00DB1893" w:rsidRDefault="00FC7234">
      <w:pPr>
        <w:rPr>
          <w:rFonts w:ascii="Arial" w:hAnsi="Arial" w:cs="Arial"/>
          <w:u w:val="single"/>
          <w:lang w:val="tr-TR"/>
        </w:rPr>
      </w:pPr>
      <w:r w:rsidRPr="00DB1893">
        <w:rPr>
          <w:rFonts w:ascii="Arial" w:hAnsi="Arial" w:cs="Arial"/>
          <w:u w:val="single"/>
          <w:lang w:val="tr-TR"/>
        </w:rPr>
        <w:br w:type="page"/>
      </w:r>
    </w:p>
    <w:p w:rsidR="00FC7234" w:rsidRPr="00DB1893" w:rsidRDefault="00FC7234" w:rsidP="00FC7234">
      <w:pPr>
        <w:rPr>
          <w:rFonts w:ascii="Arial" w:hAnsi="Arial" w:cs="Arial"/>
          <w:b/>
          <w:lang w:val="tr-TR"/>
        </w:rPr>
      </w:pPr>
      <w:r w:rsidRPr="00DB1893">
        <w:rPr>
          <w:rFonts w:ascii="Arial" w:hAnsi="Arial" w:cs="Arial"/>
          <w:lang w:val="tr-TR"/>
        </w:rPr>
        <w:t>1</w:t>
      </w:r>
      <w:r w:rsidRPr="00DB1893">
        <w:rPr>
          <w:rFonts w:ascii="Arial" w:hAnsi="Arial" w:cs="Arial"/>
          <w:b/>
          <w:lang w:val="tr-TR"/>
        </w:rPr>
        <w:t>7.</w:t>
      </w:r>
      <w:r w:rsidRPr="00DB1893">
        <w:rPr>
          <w:rFonts w:ascii="Arial" w:hAnsi="Arial" w:cs="Arial"/>
          <w:b/>
          <w:lang w:val="tr-TR"/>
        </w:rPr>
        <w:tab/>
        <w:t>Finansal araçlardan kaynaklanan risklerin niteliği ve düzeyi (devamı)</w:t>
      </w:r>
    </w:p>
    <w:p w:rsidR="00085B91" w:rsidRPr="00DB1893" w:rsidRDefault="00085B91" w:rsidP="00D926DE">
      <w:pPr>
        <w:spacing w:line="230" w:lineRule="auto"/>
        <w:rPr>
          <w:rFonts w:ascii="Arial" w:hAnsi="Arial" w:cs="Arial"/>
          <w:u w:val="single"/>
          <w:lang w:val="tr-TR"/>
        </w:rPr>
      </w:pPr>
    </w:p>
    <w:p w:rsidR="00085B91" w:rsidRPr="00DB1893" w:rsidRDefault="00085B91" w:rsidP="00D926DE">
      <w:pPr>
        <w:spacing w:line="230" w:lineRule="auto"/>
        <w:outlineLvl w:val="0"/>
        <w:rPr>
          <w:rFonts w:ascii="Arial" w:hAnsi="Arial" w:cs="Arial"/>
          <w:u w:val="single"/>
          <w:lang w:val="tr-TR"/>
        </w:rPr>
      </w:pPr>
      <w:r w:rsidRPr="00DB1893">
        <w:rPr>
          <w:rFonts w:ascii="Arial" w:hAnsi="Arial" w:cs="Arial"/>
          <w:u w:val="single"/>
          <w:lang w:val="tr-TR"/>
        </w:rPr>
        <w:t>Kur riski yönetimi</w:t>
      </w:r>
    </w:p>
    <w:p w:rsidR="00085B91" w:rsidRPr="00DB1893" w:rsidRDefault="00085B91" w:rsidP="00D926DE">
      <w:pPr>
        <w:spacing w:line="230" w:lineRule="auto"/>
        <w:rPr>
          <w:rFonts w:ascii="Arial" w:hAnsi="Arial" w:cs="Arial"/>
          <w:lang w:val="tr-TR"/>
        </w:rPr>
      </w:pPr>
    </w:p>
    <w:p w:rsidR="00085B91" w:rsidRPr="00DB1893" w:rsidRDefault="00085B91" w:rsidP="00D926DE">
      <w:pPr>
        <w:spacing w:line="230" w:lineRule="auto"/>
        <w:rPr>
          <w:rFonts w:ascii="Arial" w:hAnsi="Arial" w:cs="Arial"/>
          <w:lang w:val="tr-TR"/>
        </w:rPr>
      </w:pPr>
      <w:r w:rsidRPr="00DB1893">
        <w:rPr>
          <w:rFonts w:ascii="Arial" w:hAnsi="Arial" w:cs="Arial"/>
          <w:lang w:val="tr-TR"/>
        </w:rPr>
        <w:t>Yabancı para cinsinden işlemler, kur riskinin oluşmasına sebebiyet vermektedir. Kur riski, onaylanmış politikalara dayalı olarak ya</w:t>
      </w:r>
      <w:r w:rsidR="002E6BB4" w:rsidRPr="00DB1893">
        <w:rPr>
          <w:rFonts w:ascii="Arial" w:hAnsi="Arial" w:cs="Arial"/>
          <w:lang w:val="tr-TR"/>
        </w:rPr>
        <w:t xml:space="preserve">pılan  vadeli döviz alım/satım </w:t>
      </w:r>
      <w:r w:rsidRPr="00DB1893">
        <w:rPr>
          <w:rFonts w:ascii="Arial" w:hAnsi="Arial" w:cs="Arial"/>
          <w:lang w:val="tr-TR"/>
        </w:rPr>
        <w:t>sözleşmeleri ile yönetilmektedir.</w:t>
      </w:r>
    </w:p>
    <w:p w:rsidR="00085B91" w:rsidRPr="00DB1893" w:rsidRDefault="00085B91" w:rsidP="00D926DE">
      <w:pPr>
        <w:spacing w:line="230" w:lineRule="auto"/>
        <w:rPr>
          <w:rFonts w:ascii="Arial" w:hAnsi="Arial" w:cs="Arial"/>
          <w:lang w:val="tr-TR"/>
        </w:rPr>
      </w:pPr>
    </w:p>
    <w:p w:rsidR="00085B91" w:rsidRPr="00DB1893" w:rsidRDefault="00085B91" w:rsidP="00D926DE">
      <w:pPr>
        <w:spacing w:line="230" w:lineRule="auto"/>
        <w:rPr>
          <w:rFonts w:ascii="Arial" w:hAnsi="Arial" w:cs="Arial"/>
          <w:lang w:val="tr-TR"/>
        </w:rPr>
      </w:pPr>
      <w:r w:rsidRPr="00DB1893">
        <w:rPr>
          <w:rFonts w:ascii="Arial" w:hAnsi="Arial" w:cs="Arial"/>
          <w:lang w:val="tr-TR"/>
        </w:rPr>
        <w:t>Şirket’in yabancı para cinsinden parasal ve parasal olmayan varlıklarının ve parasal ve parasal olmayan yükümlülüklerinin bilanço tarihi itibariyle  dağılımı aşağıdaki gibidir:</w:t>
      </w:r>
    </w:p>
    <w:p w:rsidR="00085B91" w:rsidRPr="00DB1893" w:rsidRDefault="00085B91" w:rsidP="00085B91">
      <w:pPr>
        <w:rPr>
          <w:rFonts w:ascii="Arial" w:hAnsi="Arial" w:cs="Arial"/>
          <w:b/>
          <w:spacing w:val="-3"/>
          <w:lang w:val="tr-TR"/>
        </w:rPr>
      </w:pPr>
    </w:p>
    <w:tbl>
      <w:tblPr>
        <w:tblW w:w="9177" w:type="dxa"/>
        <w:tblInd w:w="55" w:type="dxa"/>
        <w:tblCellMar>
          <w:left w:w="70" w:type="dxa"/>
          <w:right w:w="70" w:type="dxa"/>
        </w:tblCellMar>
        <w:tblLook w:val="04A0" w:firstRow="1" w:lastRow="0" w:firstColumn="1" w:lastColumn="0" w:noHBand="0" w:noVBand="1"/>
      </w:tblPr>
      <w:tblGrid>
        <w:gridCol w:w="4715"/>
        <w:gridCol w:w="1251"/>
        <w:gridCol w:w="1049"/>
        <w:gridCol w:w="1169"/>
        <w:gridCol w:w="993"/>
      </w:tblGrid>
      <w:tr w:rsidR="001979BC" w:rsidRPr="00DB1893" w:rsidTr="0086710F">
        <w:trPr>
          <w:trHeight w:val="113"/>
        </w:trPr>
        <w:tc>
          <w:tcPr>
            <w:tcW w:w="4715" w:type="dxa"/>
            <w:tcBorders>
              <w:top w:val="single" w:sz="8" w:space="0" w:color="auto"/>
              <w:left w:val="nil"/>
              <w:bottom w:val="single" w:sz="8" w:space="0" w:color="auto"/>
              <w:right w:val="nil"/>
            </w:tcBorders>
            <w:shd w:val="clear" w:color="000000" w:fill="FFFFFF"/>
            <w:noWrap/>
            <w:vAlign w:val="bottom"/>
          </w:tcPr>
          <w:p w:rsidR="001979BC" w:rsidRPr="00DB1893" w:rsidRDefault="001979BC" w:rsidP="00780C1A">
            <w:pPr>
              <w:ind w:left="445" w:hanging="445"/>
              <w:rPr>
                <w:rFonts w:ascii="Arial" w:hAnsi="Arial" w:cs="Arial"/>
                <w:b/>
                <w:bCs/>
                <w:sz w:val="16"/>
                <w:szCs w:val="16"/>
                <w:lang w:val="tr-TR" w:eastAsia="tr-TR"/>
              </w:rPr>
            </w:pPr>
          </w:p>
        </w:tc>
        <w:tc>
          <w:tcPr>
            <w:tcW w:w="4462" w:type="dxa"/>
            <w:gridSpan w:val="4"/>
            <w:tcBorders>
              <w:top w:val="single" w:sz="8" w:space="0" w:color="auto"/>
              <w:left w:val="nil"/>
              <w:bottom w:val="single" w:sz="8" w:space="0" w:color="auto"/>
              <w:right w:val="nil"/>
            </w:tcBorders>
            <w:shd w:val="clear" w:color="000000" w:fill="FFFFFF"/>
            <w:noWrap/>
            <w:vAlign w:val="bottom"/>
          </w:tcPr>
          <w:p w:rsidR="001979BC" w:rsidRPr="00DB1893" w:rsidRDefault="001979BC" w:rsidP="006A7D8F">
            <w:pPr>
              <w:jc w:val="right"/>
              <w:rPr>
                <w:rFonts w:ascii="Arial" w:hAnsi="Arial" w:cs="Arial"/>
                <w:b/>
                <w:bCs/>
                <w:sz w:val="16"/>
                <w:szCs w:val="16"/>
                <w:lang w:val="tr-TR" w:eastAsia="tr-TR"/>
              </w:rPr>
            </w:pPr>
            <w:r w:rsidRPr="00DB1893">
              <w:rPr>
                <w:rFonts w:ascii="Arial" w:hAnsi="Arial" w:cs="Arial"/>
                <w:b/>
                <w:bCs/>
                <w:sz w:val="16"/>
                <w:szCs w:val="16"/>
                <w:lang w:val="tr-TR" w:eastAsia="tr-TR"/>
              </w:rPr>
              <w:t>3</w:t>
            </w:r>
            <w:r w:rsidR="006A7D8F" w:rsidRPr="00DB1893">
              <w:rPr>
                <w:rFonts w:ascii="Arial" w:hAnsi="Arial" w:cs="Arial"/>
                <w:b/>
                <w:bCs/>
                <w:sz w:val="16"/>
                <w:szCs w:val="16"/>
                <w:lang w:val="tr-TR" w:eastAsia="tr-TR"/>
              </w:rPr>
              <w:t>0</w:t>
            </w:r>
            <w:r w:rsidRPr="00DB1893">
              <w:rPr>
                <w:rFonts w:ascii="Arial" w:hAnsi="Arial" w:cs="Arial"/>
                <w:b/>
                <w:bCs/>
                <w:sz w:val="16"/>
                <w:szCs w:val="16"/>
                <w:lang w:val="tr-TR" w:eastAsia="tr-TR"/>
              </w:rPr>
              <w:t xml:space="preserve"> </w:t>
            </w:r>
            <w:r w:rsidR="006A7D8F" w:rsidRPr="00DB1893">
              <w:rPr>
                <w:rFonts w:ascii="Arial" w:hAnsi="Arial" w:cs="Arial"/>
                <w:b/>
                <w:bCs/>
                <w:sz w:val="16"/>
                <w:szCs w:val="16"/>
                <w:lang w:val="tr-TR" w:eastAsia="tr-TR"/>
              </w:rPr>
              <w:t>Haziran</w:t>
            </w:r>
            <w:r w:rsidRPr="00DB1893">
              <w:rPr>
                <w:rFonts w:ascii="Arial" w:hAnsi="Arial" w:cs="Arial"/>
                <w:b/>
                <w:bCs/>
                <w:sz w:val="16"/>
                <w:szCs w:val="16"/>
                <w:lang w:val="tr-TR" w:eastAsia="tr-TR"/>
              </w:rPr>
              <w:t xml:space="preserve"> 2012</w:t>
            </w:r>
          </w:p>
        </w:tc>
      </w:tr>
      <w:tr w:rsidR="001979BC" w:rsidRPr="00DB1893" w:rsidTr="0086710F">
        <w:trPr>
          <w:trHeight w:val="113"/>
        </w:trPr>
        <w:tc>
          <w:tcPr>
            <w:tcW w:w="4715" w:type="dxa"/>
            <w:tcBorders>
              <w:top w:val="single" w:sz="8" w:space="0" w:color="auto"/>
              <w:left w:val="nil"/>
              <w:bottom w:val="single" w:sz="8" w:space="0" w:color="auto"/>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p>
        </w:tc>
        <w:tc>
          <w:tcPr>
            <w:tcW w:w="1251" w:type="dxa"/>
            <w:tcBorders>
              <w:top w:val="single" w:sz="8" w:space="0" w:color="auto"/>
              <w:left w:val="nil"/>
              <w:bottom w:val="single" w:sz="8" w:space="0" w:color="auto"/>
              <w:right w:val="nil"/>
            </w:tcBorders>
            <w:shd w:val="clear" w:color="auto" w:fill="auto"/>
            <w:vAlign w:val="bottom"/>
          </w:tcPr>
          <w:p w:rsidR="001979BC" w:rsidRPr="00DB1893" w:rsidRDefault="001979BC" w:rsidP="00780C1A">
            <w:pPr>
              <w:jc w:val="right"/>
              <w:rPr>
                <w:rFonts w:ascii="Arial" w:hAnsi="Arial" w:cs="Arial"/>
                <w:b/>
                <w:bCs/>
                <w:sz w:val="16"/>
                <w:szCs w:val="16"/>
                <w:lang w:val="tr-TR" w:eastAsia="tr-TR"/>
              </w:rPr>
            </w:pPr>
            <w:r w:rsidRPr="00DB1893">
              <w:rPr>
                <w:rFonts w:ascii="Arial" w:hAnsi="Arial" w:cs="Arial"/>
                <w:b/>
                <w:bCs/>
                <w:sz w:val="16"/>
                <w:szCs w:val="16"/>
                <w:lang w:val="tr-TR" w:eastAsia="tr-TR"/>
              </w:rPr>
              <w:t xml:space="preserve">TL Karşılığı (Fonksiyonel </w:t>
            </w:r>
            <w:r w:rsidRPr="00DB1893">
              <w:rPr>
                <w:rFonts w:ascii="Arial" w:hAnsi="Arial" w:cs="Arial"/>
                <w:b/>
                <w:bCs/>
                <w:sz w:val="16"/>
                <w:szCs w:val="16"/>
                <w:lang w:val="tr-TR" w:eastAsia="tr-TR"/>
              </w:rPr>
              <w:br/>
              <w:t>para birimi)</w:t>
            </w:r>
          </w:p>
        </w:tc>
        <w:tc>
          <w:tcPr>
            <w:tcW w:w="1049" w:type="dxa"/>
            <w:tcBorders>
              <w:top w:val="single" w:sz="8" w:space="0" w:color="auto"/>
              <w:left w:val="nil"/>
              <w:bottom w:val="single" w:sz="8" w:space="0" w:color="auto"/>
              <w:right w:val="nil"/>
            </w:tcBorders>
            <w:shd w:val="clear" w:color="auto" w:fill="auto"/>
            <w:noWrap/>
            <w:vAlign w:val="bottom"/>
          </w:tcPr>
          <w:p w:rsidR="001979BC" w:rsidRPr="00DB1893" w:rsidRDefault="001979BC" w:rsidP="00780C1A">
            <w:pPr>
              <w:jc w:val="right"/>
              <w:rPr>
                <w:rFonts w:ascii="Arial" w:hAnsi="Arial" w:cs="Arial"/>
                <w:b/>
                <w:bCs/>
                <w:sz w:val="16"/>
                <w:szCs w:val="16"/>
                <w:lang w:val="tr-TR" w:eastAsia="tr-TR"/>
              </w:rPr>
            </w:pPr>
            <w:r w:rsidRPr="00DB1893">
              <w:rPr>
                <w:rFonts w:ascii="Arial" w:hAnsi="Arial" w:cs="Arial"/>
                <w:b/>
                <w:bCs/>
                <w:sz w:val="16"/>
                <w:szCs w:val="16"/>
                <w:lang w:val="tr-TR" w:eastAsia="tr-TR"/>
              </w:rPr>
              <w:t>ABD Doları</w:t>
            </w:r>
          </w:p>
        </w:tc>
        <w:tc>
          <w:tcPr>
            <w:tcW w:w="1169" w:type="dxa"/>
            <w:tcBorders>
              <w:top w:val="single" w:sz="8" w:space="0" w:color="auto"/>
              <w:left w:val="nil"/>
              <w:bottom w:val="single" w:sz="8" w:space="0" w:color="auto"/>
              <w:right w:val="nil"/>
            </w:tcBorders>
            <w:shd w:val="clear" w:color="auto" w:fill="auto"/>
            <w:noWrap/>
            <w:vAlign w:val="bottom"/>
          </w:tcPr>
          <w:p w:rsidR="001979BC" w:rsidRPr="00DB1893" w:rsidRDefault="001979BC" w:rsidP="00780C1A">
            <w:pPr>
              <w:jc w:val="right"/>
              <w:rPr>
                <w:rFonts w:ascii="Arial" w:hAnsi="Arial" w:cs="Arial"/>
                <w:b/>
                <w:bCs/>
                <w:sz w:val="16"/>
                <w:szCs w:val="16"/>
                <w:lang w:val="tr-TR" w:eastAsia="tr-TR"/>
              </w:rPr>
            </w:pPr>
            <w:r w:rsidRPr="00DB1893">
              <w:rPr>
                <w:rFonts w:ascii="Arial" w:hAnsi="Arial" w:cs="Arial"/>
                <w:b/>
                <w:bCs/>
                <w:sz w:val="16"/>
                <w:szCs w:val="16"/>
                <w:lang w:val="tr-TR" w:eastAsia="tr-TR"/>
              </w:rPr>
              <w:t>EURO</w:t>
            </w:r>
          </w:p>
        </w:tc>
        <w:tc>
          <w:tcPr>
            <w:tcW w:w="993" w:type="dxa"/>
            <w:tcBorders>
              <w:top w:val="single" w:sz="8" w:space="0" w:color="auto"/>
              <w:left w:val="nil"/>
              <w:bottom w:val="single" w:sz="8" w:space="0" w:color="auto"/>
              <w:right w:val="nil"/>
            </w:tcBorders>
            <w:shd w:val="clear" w:color="auto" w:fill="auto"/>
            <w:noWrap/>
            <w:vAlign w:val="bottom"/>
          </w:tcPr>
          <w:p w:rsidR="001979BC" w:rsidRPr="00DB1893" w:rsidRDefault="001979BC" w:rsidP="00780C1A">
            <w:pPr>
              <w:jc w:val="right"/>
              <w:rPr>
                <w:rFonts w:ascii="Arial" w:hAnsi="Arial" w:cs="Arial"/>
                <w:b/>
                <w:bCs/>
                <w:sz w:val="16"/>
                <w:szCs w:val="16"/>
                <w:lang w:val="tr-TR" w:eastAsia="tr-TR"/>
              </w:rPr>
            </w:pPr>
            <w:r w:rsidRPr="00DB1893">
              <w:rPr>
                <w:rFonts w:ascii="Arial" w:hAnsi="Arial" w:cs="Arial"/>
                <w:b/>
                <w:bCs/>
                <w:sz w:val="16"/>
                <w:szCs w:val="16"/>
                <w:lang w:val="tr-TR" w:eastAsia="tr-TR"/>
              </w:rPr>
              <w:t>Diğer</w:t>
            </w:r>
          </w:p>
        </w:tc>
      </w:tr>
      <w:tr w:rsidR="00D926DE" w:rsidRPr="00DB1893" w:rsidTr="0086710F">
        <w:trPr>
          <w:trHeight w:val="113"/>
        </w:trPr>
        <w:tc>
          <w:tcPr>
            <w:tcW w:w="4715" w:type="dxa"/>
            <w:tcBorders>
              <w:top w:val="nil"/>
              <w:left w:val="nil"/>
              <w:bottom w:val="nil"/>
              <w:right w:val="nil"/>
            </w:tcBorders>
            <w:shd w:val="clear" w:color="auto" w:fill="auto"/>
            <w:noWrap/>
            <w:vAlign w:val="bottom"/>
          </w:tcPr>
          <w:p w:rsidR="00D926DE" w:rsidRPr="00DB1893" w:rsidRDefault="00D926DE" w:rsidP="00780C1A">
            <w:pPr>
              <w:ind w:left="445" w:hanging="445"/>
              <w:rPr>
                <w:rFonts w:ascii="Arial" w:hAnsi="Arial" w:cs="Arial"/>
                <w:b/>
                <w:sz w:val="16"/>
                <w:szCs w:val="16"/>
                <w:lang w:val="tr-TR" w:eastAsia="tr-TR"/>
              </w:rPr>
            </w:pPr>
          </w:p>
        </w:tc>
        <w:tc>
          <w:tcPr>
            <w:tcW w:w="1251" w:type="dxa"/>
            <w:tcBorders>
              <w:top w:val="nil"/>
              <w:left w:val="nil"/>
              <w:bottom w:val="nil"/>
              <w:right w:val="nil"/>
            </w:tcBorders>
            <w:shd w:val="clear" w:color="auto" w:fill="auto"/>
            <w:noWrap/>
          </w:tcPr>
          <w:p w:rsidR="00D926DE" w:rsidRPr="00DB1893" w:rsidRDefault="00D926DE" w:rsidP="00C140A4">
            <w:pPr>
              <w:jc w:val="right"/>
              <w:rPr>
                <w:rFonts w:ascii="Arial" w:hAnsi="Arial" w:cs="Arial"/>
                <w:b/>
                <w:sz w:val="16"/>
                <w:szCs w:val="16"/>
                <w:lang w:val="tr-TR"/>
              </w:rPr>
            </w:pPr>
          </w:p>
        </w:tc>
        <w:tc>
          <w:tcPr>
            <w:tcW w:w="1049" w:type="dxa"/>
            <w:tcBorders>
              <w:top w:val="nil"/>
              <w:left w:val="nil"/>
              <w:bottom w:val="nil"/>
              <w:right w:val="nil"/>
            </w:tcBorders>
            <w:shd w:val="clear" w:color="auto" w:fill="auto"/>
            <w:noWrap/>
          </w:tcPr>
          <w:p w:rsidR="00D926DE" w:rsidRPr="00DB1893" w:rsidRDefault="00D926DE" w:rsidP="00C140A4">
            <w:pPr>
              <w:jc w:val="right"/>
              <w:rPr>
                <w:rFonts w:ascii="Arial" w:hAnsi="Arial" w:cs="Arial"/>
                <w:b/>
                <w:sz w:val="16"/>
                <w:szCs w:val="16"/>
                <w:lang w:val="tr-TR"/>
              </w:rPr>
            </w:pPr>
          </w:p>
        </w:tc>
        <w:tc>
          <w:tcPr>
            <w:tcW w:w="1169" w:type="dxa"/>
            <w:tcBorders>
              <w:top w:val="nil"/>
              <w:left w:val="nil"/>
              <w:bottom w:val="nil"/>
              <w:right w:val="nil"/>
            </w:tcBorders>
            <w:shd w:val="clear" w:color="auto" w:fill="auto"/>
            <w:noWrap/>
          </w:tcPr>
          <w:p w:rsidR="00D926DE" w:rsidRPr="00DB1893" w:rsidRDefault="00D926DE" w:rsidP="00C140A4">
            <w:pPr>
              <w:jc w:val="right"/>
              <w:rPr>
                <w:rFonts w:ascii="Arial" w:hAnsi="Arial" w:cs="Arial"/>
                <w:b/>
                <w:sz w:val="16"/>
                <w:szCs w:val="16"/>
                <w:lang w:val="tr-TR"/>
              </w:rPr>
            </w:pPr>
          </w:p>
        </w:tc>
        <w:tc>
          <w:tcPr>
            <w:tcW w:w="993" w:type="dxa"/>
            <w:tcBorders>
              <w:top w:val="nil"/>
              <w:left w:val="nil"/>
              <w:bottom w:val="nil"/>
              <w:right w:val="nil"/>
            </w:tcBorders>
            <w:shd w:val="clear" w:color="auto" w:fill="auto"/>
            <w:noWrap/>
            <w:vAlign w:val="bottom"/>
          </w:tcPr>
          <w:p w:rsidR="00D926DE" w:rsidRPr="00DB1893" w:rsidRDefault="00D926DE" w:rsidP="00780C1A">
            <w:pPr>
              <w:jc w:val="right"/>
              <w:rPr>
                <w:rFonts w:ascii="Arial" w:hAnsi="Arial" w:cs="Arial"/>
                <w:b/>
                <w:sz w:val="16"/>
                <w:szCs w:val="16"/>
                <w:lang w:val="tr-TR"/>
              </w:rPr>
            </w:pP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1. Ticari alacak</w:t>
            </w:r>
          </w:p>
        </w:tc>
        <w:tc>
          <w:tcPr>
            <w:tcW w:w="1251" w:type="dxa"/>
            <w:tcBorders>
              <w:top w:val="nil"/>
              <w:left w:val="nil"/>
              <w:bottom w:val="nil"/>
              <w:right w:val="nil"/>
            </w:tcBorders>
            <w:shd w:val="clear" w:color="auto" w:fill="auto"/>
            <w:noWrap/>
          </w:tcPr>
          <w:p w:rsidR="001979BC" w:rsidRPr="00DB1893" w:rsidRDefault="00C140A4" w:rsidP="00C140A4">
            <w:pPr>
              <w:jc w:val="right"/>
              <w:rPr>
                <w:rFonts w:ascii="Arial" w:hAnsi="Arial" w:cs="Arial"/>
                <w:b/>
                <w:sz w:val="16"/>
                <w:szCs w:val="16"/>
                <w:lang w:val="tr-TR"/>
              </w:rPr>
            </w:pPr>
            <w:r w:rsidRPr="00DB1893">
              <w:rPr>
                <w:rFonts w:ascii="Arial" w:hAnsi="Arial" w:cs="Arial"/>
                <w:b/>
                <w:sz w:val="16"/>
                <w:szCs w:val="16"/>
                <w:lang w:val="tr-TR"/>
              </w:rPr>
              <w:t>7</w:t>
            </w:r>
            <w:r w:rsidR="00A44023" w:rsidRPr="00DB1893">
              <w:rPr>
                <w:rFonts w:ascii="Arial" w:hAnsi="Arial" w:cs="Arial"/>
                <w:b/>
                <w:sz w:val="16"/>
                <w:szCs w:val="16"/>
                <w:lang w:val="tr-TR"/>
              </w:rPr>
              <w:t>.</w:t>
            </w:r>
            <w:r w:rsidRPr="00DB1893">
              <w:rPr>
                <w:rFonts w:ascii="Arial" w:hAnsi="Arial" w:cs="Arial"/>
                <w:b/>
                <w:sz w:val="16"/>
                <w:szCs w:val="16"/>
                <w:lang w:val="tr-TR"/>
              </w:rPr>
              <w:t>494</w:t>
            </w:r>
            <w:r w:rsidR="00A44023" w:rsidRPr="00DB1893">
              <w:rPr>
                <w:rFonts w:ascii="Arial" w:hAnsi="Arial" w:cs="Arial"/>
                <w:b/>
                <w:sz w:val="16"/>
                <w:szCs w:val="16"/>
                <w:lang w:val="tr-TR"/>
              </w:rPr>
              <w:t>.</w:t>
            </w:r>
            <w:r w:rsidRPr="00DB1893">
              <w:rPr>
                <w:rFonts w:ascii="Arial" w:hAnsi="Arial" w:cs="Arial"/>
                <w:b/>
                <w:sz w:val="16"/>
                <w:szCs w:val="16"/>
                <w:lang w:val="tr-TR"/>
              </w:rPr>
              <w:t>511</w:t>
            </w:r>
          </w:p>
        </w:tc>
        <w:tc>
          <w:tcPr>
            <w:tcW w:w="1049" w:type="dxa"/>
            <w:tcBorders>
              <w:top w:val="nil"/>
              <w:left w:val="nil"/>
              <w:bottom w:val="nil"/>
              <w:right w:val="nil"/>
            </w:tcBorders>
            <w:shd w:val="clear" w:color="auto" w:fill="auto"/>
            <w:noWrap/>
          </w:tcPr>
          <w:p w:rsidR="001979BC" w:rsidRPr="00DB1893" w:rsidRDefault="00C140A4" w:rsidP="00C140A4">
            <w:pPr>
              <w:jc w:val="right"/>
              <w:rPr>
                <w:rFonts w:ascii="Arial" w:hAnsi="Arial" w:cs="Arial"/>
                <w:b/>
                <w:sz w:val="16"/>
                <w:szCs w:val="16"/>
                <w:lang w:val="tr-TR"/>
              </w:rPr>
            </w:pPr>
            <w:r w:rsidRPr="00DB1893">
              <w:rPr>
                <w:rFonts w:ascii="Arial" w:hAnsi="Arial" w:cs="Arial"/>
                <w:b/>
                <w:sz w:val="16"/>
                <w:szCs w:val="16"/>
                <w:lang w:val="tr-TR"/>
              </w:rPr>
              <w:t>558</w:t>
            </w:r>
            <w:r w:rsidR="00A44023" w:rsidRPr="00DB1893">
              <w:rPr>
                <w:rFonts w:ascii="Arial" w:hAnsi="Arial" w:cs="Arial"/>
                <w:b/>
                <w:sz w:val="16"/>
                <w:szCs w:val="16"/>
                <w:lang w:val="tr-TR"/>
              </w:rPr>
              <w:t>.</w:t>
            </w:r>
            <w:r w:rsidRPr="00DB1893">
              <w:rPr>
                <w:rFonts w:ascii="Arial" w:hAnsi="Arial" w:cs="Arial"/>
                <w:b/>
                <w:sz w:val="16"/>
                <w:szCs w:val="16"/>
                <w:lang w:val="tr-TR"/>
              </w:rPr>
              <w:t>467</w:t>
            </w:r>
          </w:p>
        </w:tc>
        <w:tc>
          <w:tcPr>
            <w:tcW w:w="1169" w:type="dxa"/>
            <w:tcBorders>
              <w:top w:val="nil"/>
              <w:left w:val="nil"/>
              <w:bottom w:val="nil"/>
              <w:right w:val="nil"/>
            </w:tcBorders>
            <w:shd w:val="clear" w:color="auto" w:fill="auto"/>
            <w:noWrap/>
          </w:tcPr>
          <w:p w:rsidR="001979BC" w:rsidRPr="00DB1893" w:rsidRDefault="00C140A4" w:rsidP="00C140A4">
            <w:pPr>
              <w:jc w:val="right"/>
              <w:rPr>
                <w:rFonts w:ascii="Arial" w:hAnsi="Arial" w:cs="Arial"/>
                <w:b/>
                <w:sz w:val="16"/>
                <w:szCs w:val="16"/>
                <w:lang w:val="tr-TR"/>
              </w:rPr>
            </w:pPr>
            <w:r w:rsidRPr="00DB1893">
              <w:rPr>
                <w:rFonts w:ascii="Arial" w:hAnsi="Arial" w:cs="Arial"/>
                <w:b/>
                <w:sz w:val="16"/>
                <w:szCs w:val="16"/>
                <w:lang w:val="tr-TR"/>
              </w:rPr>
              <w:t>2</w:t>
            </w:r>
            <w:r w:rsidR="00A44023" w:rsidRPr="00DB1893">
              <w:rPr>
                <w:rFonts w:ascii="Arial" w:hAnsi="Arial" w:cs="Arial"/>
                <w:b/>
                <w:sz w:val="16"/>
                <w:szCs w:val="16"/>
                <w:lang w:val="tr-TR"/>
              </w:rPr>
              <w:t>.</w:t>
            </w:r>
            <w:r w:rsidRPr="00DB1893">
              <w:rPr>
                <w:rFonts w:ascii="Arial" w:hAnsi="Arial" w:cs="Arial"/>
                <w:b/>
                <w:sz w:val="16"/>
                <w:szCs w:val="16"/>
                <w:lang w:val="tr-TR"/>
              </w:rPr>
              <w:t>851</w:t>
            </w:r>
            <w:r w:rsidR="00A44023" w:rsidRPr="00DB1893">
              <w:rPr>
                <w:rFonts w:ascii="Arial" w:hAnsi="Arial" w:cs="Arial"/>
                <w:b/>
                <w:sz w:val="16"/>
                <w:szCs w:val="16"/>
                <w:lang w:val="tr-TR"/>
              </w:rPr>
              <w:t>.</w:t>
            </w:r>
            <w:r w:rsidRPr="00DB1893">
              <w:rPr>
                <w:rFonts w:ascii="Arial" w:hAnsi="Arial" w:cs="Arial"/>
                <w:b/>
                <w:sz w:val="16"/>
                <w:szCs w:val="16"/>
                <w:lang w:val="tr-TR"/>
              </w:rPr>
              <w:t>834</w:t>
            </w: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rPr>
            </w:pPr>
            <w:r w:rsidRPr="00DB1893">
              <w:rPr>
                <w:rFonts w:ascii="Arial" w:hAnsi="Arial" w:cs="Arial"/>
                <w:b/>
                <w:sz w:val="16"/>
                <w:szCs w:val="16"/>
                <w:lang w:val="tr-TR"/>
              </w:rPr>
              <w:t>-</w:t>
            </w: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2a. Parasal finansal varlıklar (kasa, banka hesapları dahil)</w:t>
            </w:r>
          </w:p>
        </w:tc>
        <w:tc>
          <w:tcPr>
            <w:tcW w:w="1251" w:type="dxa"/>
            <w:tcBorders>
              <w:top w:val="nil"/>
              <w:left w:val="nil"/>
              <w:bottom w:val="nil"/>
              <w:right w:val="nil"/>
            </w:tcBorders>
            <w:shd w:val="clear" w:color="auto" w:fill="auto"/>
            <w:noWrap/>
          </w:tcPr>
          <w:p w:rsidR="001979BC" w:rsidRPr="00DB1893" w:rsidRDefault="001979BC" w:rsidP="00780C1A">
            <w:pPr>
              <w:jc w:val="right"/>
              <w:rPr>
                <w:rFonts w:ascii="Arial" w:hAnsi="Arial" w:cs="Arial"/>
                <w:b/>
                <w:sz w:val="16"/>
                <w:szCs w:val="16"/>
                <w:lang w:val="tr-TR"/>
              </w:rPr>
            </w:pPr>
            <w:r w:rsidRPr="00DB1893">
              <w:rPr>
                <w:rFonts w:ascii="Arial" w:hAnsi="Arial" w:cs="Arial"/>
                <w:b/>
                <w:sz w:val="16"/>
                <w:szCs w:val="16"/>
                <w:lang w:val="tr-TR"/>
              </w:rPr>
              <w:t>-</w:t>
            </w:r>
          </w:p>
        </w:tc>
        <w:tc>
          <w:tcPr>
            <w:tcW w:w="1049" w:type="dxa"/>
            <w:tcBorders>
              <w:top w:val="nil"/>
              <w:left w:val="nil"/>
              <w:bottom w:val="nil"/>
              <w:right w:val="nil"/>
            </w:tcBorders>
            <w:shd w:val="clear" w:color="auto" w:fill="auto"/>
            <w:noWrap/>
          </w:tcPr>
          <w:p w:rsidR="001979BC" w:rsidRPr="00DB1893" w:rsidRDefault="001979BC" w:rsidP="00780C1A">
            <w:pPr>
              <w:jc w:val="right"/>
              <w:rPr>
                <w:rFonts w:ascii="Arial" w:hAnsi="Arial" w:cs="Arial"/>
                <w:b/>
                <w:sz w:val="16"/>
                <w:szCs w:val="16"/>
                <w:lang w:val="tr-TR"/>
              </w:rPr>
            </w:pPr>
            <w:r w:rsidRPr="00DB1893">
              <w:rPr>
                <w:rFonts w:ascii="Arial" w:hAnsi="Arial" w:cs="Arial"/>
                <w:b/>
                <w:sz w:val="16"/>
                <w:szCs w:val="16"/>
                <w:lang w:val="tr-TR"/>
              </w:rPr>
              <w:t>-</w:t>
            </w:r>
          </w:p>
        </w:tc>
        <w:tc>
          <w:tcPr>
            <w:tcW w:w="1169" w:type="dxa"/>
            <w:tcBorders>
              <w:top w:val="nil"/>
              <w:left w:val="nil"/>
              <w:bottom w:val="nil"/>
              <w:right w:val="nil"/>
            </w:tcBorders>
            <w:shd w:val="clear" w:color="auto" w:fill="auto"/>
            <w:noWrap/>
          </w:tcPr>
          <w:p w:rsidR="001979BC" w:rsidRPr="00DB1893" w:rsidRDefault="001979BC" w:rsidP="00780C1A">
            <w:pPr>
              <w:jc w:val="right"/>
              <w:rPr>
                <w:rFonts w:ascii="Arial" w:hAnsi="Arial" w:cs="Arial"/>
                <w:b/>
                <w:sz w:val="16"/>
                <w:szCs w:val="16"/>
                <w:lang w:val="tr-TR"/>
              </w:rPr>
            </w:pPr>
            <w:r w:rsidRPr="00DB1893">
              <w:rPr>
                <w:rFonts w:ascii="Arial" w:hAnsi="Arial" w:cs="Arial"/>
                <w:b/>
                <w:sz w:val="16"/>
                <w:szCs w:val="16"/>
                <w:lang w:val="tr-TR"/>
              </w:rPr>
              <w:t>-</w:t>
            </w: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rPr>
            </w:pPr>
            <w:r w:rsidRPr="00DB1893">
              <w:rPr>
                <w:rFonts w:ascii="Arial" w:hAnsi="Arial" w:cs="Arial"/>
                <w:b/>
                <w:sz w:val="16"/>
                <w:szCs w:val="16"/>
                <w:lang w:val="tr-TR"/>
              </w:rPr>
              <w:t>-</w:t>
            </w: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2b. Parasal olmayan finansal varlıklar</w:t>
            </w:r>
          </w:p>
        </w:tc>
        <w:tc>
          <w:tcPr>
            <w:tcW w:w="1251" w:type="dxa"/>
            <w:tcBorders>
              <w:top w:val="nil"/>
              <w:left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rPr>
            </w:pPr>
            <w:r w:rsidRPr="00DB1893">
              <w:rPr>
                <w:rFonts w:ascii="Arial" w:hAnsi="Arial" w:cs="Arial"/>
                <w:b/>
                <w:sz w:val="16"/>
                <w:szCs w:val="16"/>
                <w:lang w:val="tr-TR"/>
              </w:rPr>
              <w:t>-</w:t>
            </w:r>
          </w:p>
        </w:tc>
        <w:tc>
          <w:tcPr>
            <w:tcW w:w="1049" w:type="dxa"/>
            <w:tcBorders>
              <w:top w:val="nil"/>
              <w:left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169" w:type="dxa"/>
            <w:tcBorders>
              <w:top w:val="nil"/>
              <w:left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993" w:type="dxa"/>
            <w:tcBorders>
              <w:top w:val="nil"/>
              <w:left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3. Diğer</w:t>
            </w:r>
          </w:p>
        </w:tc>
        <w:tc>
          <w:tcPr>
            <w:tcW w:w="1251"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rPr>
            </w:pPr>
            <w:r w:rsidRPr="00DB1893">
              <w:rPr>
                <w:rFonts w:ascii="Arial" w:hAnsi="Arial" w:cs="Arial"/>
                <w:b/>
                <w:sz w:val="16"/>
                <w:szCs w:val="16"/>
                <w:lang w:val="tr-TR"/>
              </w:rPr>
              <w:t>-</w:t>
            </w: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16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4. Dönen varlıklar (1+2+3)</w:t>
            </w:r>
          </w:p>
        </w:tc>
        <w:tc>
          <w:tcPr>
            <w:tcW w:w="1251" w:type="dxa"/>
            <w:tcBorders>
              <w:top w:val="nil"/>
              <w:left w:val="nil"/>
              <w:bottom w:val="nil"/>
              <w:right w:val="nil"/>
            </w:tcBorders>
            <w:shd w:val="clear" w:color="auto" w:fill="auto"/>
            <w:noWrap/>
            <w:vAlign w:val="bottom"/>
          </w:tcPr>
          <w:p w:rsidR="001979BC" w:rsidRPr="00DB1893" w:rsidRDefault="00C140A4" w:rsidP="00C140A4">
            <w:pPr>
              <w:jc w:val="right"/>
              <w:rPr>
                <w:rFonts w:ascii="Arial" w:hAnsi="Arial" w:cs="Arial"/>
                <w:b/>
                <w:sz w:val="16"/>
                <w:szCs w:val="16"/>
                <w:lang w:val="tr-TR"/>
              </w:rPr>
            </w:pPr>
            <w:r w:rsidRPr="00DB1893">
              <w:rPr>
                <w:rFonts w:ascii="Arial" w:hAnsi="Arial" w:cs="Arial"/>
                <w:b/>
                <w:sz w:val="16"/>
                <w:szCs w:val="16"/>
                <w:lang w:val="tr-TR"/>
              </w:rPr>
              <w:t>7</w:t>
            </w:r>
            <w:r w:rsidR="00A44023" w:rsidRPr="00DB1893">
              <w:rPr>
                <w:rFonts w:ascii="Arial" w:hAnsi="Arial" w:cs="Arial"/>
                <w:b/>
                <w:sz w:val="16"/>
                <w:szCs w:val="16"/>
                <w:lang w:val="tr-TR"/>
              </w:rPr>
              <w:t>.</w:t>
            </w:r>
            <w:r w:rsidRPr="00DB1893">
              <w:rPr>
                <w:rFonts w:ascii="Arial" w:hAnsi="Arial" w:cs="Arial"/>
                <w:b/>
                <w:sz w:val="16"/>
                <w:szCs w:val="16"/>
                <w:lang w:val="tr-TR"/>
              </w:rPr>
              <w:t>494</w:t>
            </w:r>
            <w:r w:rsidR="00A44023" w:rsidRPr="00DB1893">
              <w:rPr>
                <w:rFonts w:ascii="Arial" w:hAnsi="Arial" w:cs="Arial"/>
                <w:b/>
                <w:sz w:val="16"/>
                <w:szCs w:val="16"/>
                <w:lang w:val="tr-TR"/>
              </w:rPr>
              <w:t>.</w:t>
            </w:r>
            <w:r w:rsidRPr="00DB1893">
              <w:rPr>
                <w:rFonts w:ascii="Arial" w:hAnsi="Arial" w:cs="Arial"/>
                <w:b/>
                <w:sz w:val="16"/>
                <w:szCs w:val="16"/>
                <w:lang w:val="tr-TR"/>
              </w:rPr>
              <w:t>511</w:t>
            </w:r>
          </w:p>
        </w:tc>
        <w:tc>
          <w:tcPr>
            <w:tcW w:w="1049" w:type="dxa"/>
            <w:tcBorders>
              <w:top w:val="nil"/>
              <w:left w:val="nil"/>
              <w:bottom w:val="nil"/>
              <w:right w:val="nil"/>
            </w:tcBorders>
            <w:shd w:val="clear" w:color="auto" w:fill="auto"/>
            <w:noWrap/>
            <w:vAlign w:val="bottom"/>
          </w:tcPr>
          <w:p w:rsidR="001979BC" w:rsidRPr="00DB1893" w:rsidRDefault="00C140A4" w:rsidP="00C140A4">
            <w:pPr>
              <w:jc w:val="right"/>
              <w:rPr>
                <w:rFonts w:ascii="Arial" w:hAnsi="Arial" w:cs="Arial"/>
                <w:b/>
                <w:sz w:val="16"/>
                <w:szCs w:val="16"/>
                <w:lang w:val="tr-TR"/>
              </w:rPr>
            </w:pPr>
            <w:r w:rsidRPr="00DB1893">
              <w:rPr>
                <w:rFonts w:ascii="Arial" w:hAnsi="Arial" w:cs="Arial"/>
                <w:b/>
                <w:sz w:val="16"/>
                <w:szCs w:val="16"/>
                <w:lang w:val="tr-TR"/>
              </w:rPr>
              <w:t>558</w:t>
            </w:r>
            <w:r w:rsidR="00A44023" w:rsidRPr="00DB1893">
              <w:rPr>
                <w:rFonts w:ascii="Arial" w:hAnsi="Arial" w:cs="Arial"/>
                <w:b/>
                <w:sz w:val="16"/>
                <w:szCs w:val="16"/>
                <w:lang w:val="tr-TR"/>
              </w:rPr>
              <w:t>.</w:t>
            </w:r>
            <w:r w:rsidRPr="00DB1893">
              <w:rPr>
                <w:rFonts w:ascii="Arial" w:hAnsi="Arial" w:cs="Arial"/>
                <w:b/>
                <w:sz w:val="16"/>
                <w:szCs w:val="16"/>
                <w:lang w:val="tr-TR"/>
              </w:rPr>
              <w:t>467</w:t>
            </w:r>
          </w:p>
        </w:tc>
        <w:tc>
          <w:tcPr>
            <w:tcW w:w="1169" w:type="dxa"/>
            <w:tcBorders>
              <w:top w:val="nil"/>
              <w:left w:val="nil"/>
              <w:bottom w:val="nil"/>
              <w:right w:val="nil"/>
            </w:tcBorders>
            <w:shd w:val="clear" w:color="auto" w:fill="auto"/>
            <w:noWrap/>
            <w:vAlign w:val="bottom"/>
          </w:tcPr>
          <w:p w:rsidR="001979BC" w:rsidRPr="00DB1893" w:rsidRDefault="00C140A4" w:rsidP="00C140A4">
            <w:pPr>
              <w:jc w:val="right"/>
              <w:rPr>
                <w:rFonts w:ascii="Arial" w:hAnsi="Arial" w:cs="Arial"/>
                <w:b/>
                <w:sz w:val="16"/>
                <w:szCs w:val="16"/>
                <w:lang w:val="tr-TR"/>
              </w:rPr>
            </w:pPr>
            <w:r w:rsidRPr="00DB1893">
              <w:rPr>
                <w:rFonts w:ascii="Arial" w:hAnsi="Arial" w:cs="Arial"/>
                <w:b/>
                <w:sz w:val="16"/>
                <w:szCs w:val="16"/>
                <w:lang w:val="tr-TR"/>
              </w:rPr>
              <w:t>2</w:t>
            </w:r>
            <w:r w:rsidR="00A44023" w:rsidRPr="00DB1893">
              <w:rPr>
                <w:rFonts w:ascii="Arial" w:hAnsi="Arial" w:cs="Arial"/>
                <w:b/>
                <w:sz w:val="16"/>
                <w:szCs w:val="16"/>
                <w:lang w:val="tr-TR"/>
              </w:rPr>
              <w:t>.</w:t>
            </w:r>
            <w:r w:rsidRPr="00DB1893">
              <w:rPr>
                <w:rFonts w:ascii="Arial" w:hAnsi="Arial" w:cs="Arial"/>
                <w:b/>
                <w:sz w:val="16"/>
                <w:szCs w:val="16"/>
                <w:lang w:val="tr-TR"/>
              </w:rPr>
              <w:t>851</w:t>
            </w:r>
            <w:r w:rsidR="00A44023" w:rsidRPr="00DB1893">
              <w:rPr>
                <w:rFonts w:ascii="Arial" w:hAnsi="Arial" w:cs="Arial"/>
                <w:b/>
                <w:sz w:val="16"/>
                <w:szCs w:val="16"/>
                <w:lang w:val="tr-TR"/>
              </w:rPr>
              <w:t>.</w:t>
            </w:r>
            <w:r w:rsidRPr="00DB1893">
              <w:rPr>
                <w:rFonts w:ascii="Arial" w:hAnsi="Arial" w:cs="Arial"/>
                <w:b/>
                <w:sz w:val="16"/>
                <w:szCs w:val="16"/>
                <w:lang w:val="tr-TR"/>
              </w:rPr>
              <w:t>834</w:t>
            </w: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rPr>
            </w:pPr>
            <w:r w:rsidRPr="00DB1893">
              <w:rPr>
                <w:rFonts w:ascii="Arial" w:hAnsi="Arial" w:cs="Arial"/>
                <w:b/>
                <w:sz w:val="16"/>
                <w:szCs w:val="16"/>
                <w:lang w:val="tr-TR"/>
              </w:rPr>
              <w:t>-</w:t>
            </w: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5. Ticari alacaklar</w:t>
            </w:r>
          </w:p>
        </w:tc>
        <w:tc>
          <w:tcPr>
            <w:tcW w:w="1251"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16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6a. Parasal finansal varlıklar</w:t>
            </w:r>
          </w:p>
        </w:tc>
        <w:tc>
          <w:tcPr>
            <w:tcW w:w="1251"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16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6b. Parasal olmayan finansal varlıklar</w:t>
            </w:r>
          </w:p>
        </w:tc>
        <w:tc>
          <w:tcPr>
            <w:tcW w:w="1251" w:type="dxa"/>
            <w:tcBorders>
              <w:top w:val="nil"/>
              <w:left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049" w:type="dxa"/>
            <w:tcBorders>
              <w:top w:val="nil"/>
              <w:left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169" w:type="dxa"/>
            <w:tcBorders>
              <w:top w:val="nil"/>
              <w:left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993" w:type="dxa"/>
            <w:tcBorders>
              <w:top w:val="nil"/>
              <w:left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7. Diğer</w:t>
            </w:r>
          </w:p>
        </w:tc>
        <w:tc>
          <w:tcPr>
            <w:tcW w:w="1251"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16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8. Duran varlıklar (5+6+7)</w:t>
            </w:r>
          </w:p>
        </w:tc>
        <w:tc>
          <w:tcPr>
            <w:tcW w:w="1251"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16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p>
        </w:tc>
        <w:tc>
          <w:tcPr>
            <w:tcW w:w="1251"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116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9. Toplam varlıklar (4+8)</w:t>
            </w:r>
          </w:p>
        </w:tc>
        <w:tc>
          <w:tcPr>
            <w:tcW w:w="1251" w:type="dxa"/>
            <w:tcBorders>
              <w:top w:val="nil"/>
              <w:left w:val="nil"/>
              <w:bottom w:val="nil"/>
              <w:right w:val="nil"/>
            </w:tcBorders>
            <w:shd w:val="clear" w:color="auto" w:fill="auto"/>
            <w:noWrap/>
            <w:vAlign w:val="bottom"/>
          </w:tcPr>
          <w:p w:rsidR="001979BC" w:rsidRPr="00DB1893" w:rsidRDefault="00C140A4" w:rsidP="00C140A4">
            <w:pPr>
              <w:jc w:val="right"/>
              <w:rPr>
                <w:rFonts w:ascii="Arial" w:hAnsi="Arial" w:cs="Arial"/>
                <w:b/>
                <w:sz w:val="16"/>
                <w:szCs w:val="16"/>
                <w:lang w:val="tr-TR" w:eastAsia="tr-TR"/>
              </w:rPr>
            </w:pPr>
            <w:r w:rsidRPr="00DB1893">
              <w:rPr>
                <w:rFonts w:ascii="Arial" w:hAnsi="Arial" w:cs="Arial"/>
                <w:b/>
                <w:sz w:val="16"/>
                <w:szCs w:val="16"/>
                <w:lang w:val="tr-TR" w:eastAsia="tr-TR"/>
              </w:rPr>
              <w:t>7</w:t>
            </w:r>
            <w:r w:rsidR="00A44023" w:rsidRPr="00DB1893">
              <w:rPr>
                <w:rFonts w:ascii="Arial" w:hAnsi="Arial" w:cs="Arial"/>
                <w:b/>
                <w:sz w:val="16"/>
                <w:szCs w:val="16"/>
                <w:lang w:val="tr-TR" w:eastAsia="tr-TR"/>
              </w:rPr>
              <w:t>.</w:t>
            </w:r>
            <w:r w:rsidRPr="00DB1893">
              <w:rPr>
                <w:rFonts w:ascii="Arial" w:hAnsi="Arial" w:cs="Arial"/>
                <w:b/>
                <w:sz w:val="16"/>
                <w:szCs w:val="16"/>
                <w:lang w:val="tr-TR" w:eastAsia="tr-TR"/>
              </w:rPr>
              <w:t>494</w:t>
            </w:r>
            <w:r w:rsidR="00A44023" w:rsidRPr="00DB1893">
              <w:rPr>
                <w:rFonts w:ascii="Arial" w:hAnsi="Arial" w:cs="Arial"/>
                <w:b/>
                <w:sz w:val="16"/>
                <w:szCs w:val="16"/>
                <w:lang w:val="tr-TR" w:eastAsia="tr-TR"/>
              </w:rPr>
              <w:t>.</w:t>
            </w:r>
            <w:r w:rsidRPr="00DB1893">
              <w:rPr>
                <w:rFonts w:ascii="Arial" w:hAnsi="Arial" w:cs="Arial"/>
                <w:b/>
                <w:sz w:val="16"/>
                <w:szCs w:val="16"/>
                <w:lang w:val="tr-TR" w:eastAsia="tr-TR"/>
              </w:rPr>
              <w:t>511</w:t>
            </w:r>
          </w:p>
        </w:tc>
        <w:tc>
          <w:tcPr>
            <w:tcW w:w="1049" w:type="dxa"/>
            <w:tcBorders>
              <w:top w:val="nil"/>
              <w:left w:val="nil"/>
              <w:bottom w:val="nil"/>
              <w:right w:val="nil"/>
            </w:tcBorders>
            <w:shd w:val="clear" w:color="auto" w:fill="auto"/>
            <w:noWrap/>
            <w:vAlign w:val="bottom"/>
          </w:tcPr>
          <w:p w:rsidR="001979BC" w:rsidRPr="00DB1893" w:rsidRDefault="00C140A4" w:rsidP="00C140A4">
            <w:pPr>
              <w:jc w:val="right"/>
              <w:rPr>
                <w:rFonts w:ascii="Arial" w:hAnsi="Arial" w:cs="Arial"/>
                <w:b/>
                <w:sz w:val="16"/>
                <w:szCs w:val="16"/>
                <w:lang w:val="tr-TR"/>
              </w:rPr>
            </w:pPr>
            <w:r w:rsidRPr="00DB1893">
              <w:rPr>
                <w:rFonts w:ascii="Arial" w:hAnsi="Arial" w:cs="Arial"/>
                <w:b/>
                <w:sz w:val="16"/>
                <w:szCs w:val="16"/>
                <w:lang w:val="tr-TR"/>
              </w:rPr>
              <w:t>558</w:t>
            </w:r>
            <w:r w:rsidR="00A44023" w:rsidRPr="00DB1893">
              <w:rPr>
                <w:rFonts w:ascii="Arial" w:hAnsi="Arial" w:cs="Arial"/>
                <w:b/>
                <w:sz w:val="16"/>
                <w:szCs w:val="16"/>
                <w:lang w:val="tr-TR"/>
              </w:rPr>
              <w:t>.</w:t>
            </w:r>
            <w:r w:rsidRPr="00DB1893">
              <w:rPr>
                <w:rFonts w:ascii="Arial" w:hAnsi="Arial" w:cs="Arial"/>
                <w:b/>
                <w:sz w:val="16"/>
                <w:szCs w:val="16"/>
                <w:lang w:val="tr-TR"/>
              </w:rPr>
              <w:t>467</w:t>
            </w:r>
          </w:p>
        </w:tc>
        <w:tc>
          <w:tcPr>
            <w:tcW w:w="1169" w:type="dxa"/>
            <w:tcBorders>
              <w:top w:val="nil"/>
              <w:left w:val="nil"/>
              <w:bottom w:val="nil"/>
              <w:right w:val="nil"/>
            </w:tcBorders>
            <w:shd w:val="clear" w:color="auto" w:fill="auto"/>
            <w:noWrap/>
            <w:vAlign w:val="bottom"/>
          </w:tcPr>
          <w:p w:rsidR="001979BC" w:rsidRPr="00DB1893" w:rsidRDefault="00C140A4" w:rsidP="00C140A4">
            <w:pPr>
              <w:jc w:val="right"/>
              <w:rPr>
                <w:rFonts w:ascii="Arial" w:hAnsi="Arial" w:cs="Arial"/>
                <w:b/>
                <w:sz w:val="16"/>
                <w:szCs w:val="16"/>
                <w:lang w:val="tr-TR"/>
              </w:rPr>
            </w:pPr>
            <w:r w:rsidRPr="00DB1893">
              <w:rPr>
                <w:rFonts w:ascii="Arial" w:hAnsi="Arial" w:cs="Arial"/>
                <w:b/>
                <w:sz w:val="16"/>
                <w:szCs w:val="16"/>
                <w:lang w:val="tr-TR"/>
              </w:rPr>
              <w:t>2</w:t>
            </w:r>
            <w:r w:rsidR="00A44023" w:rsidRPr="00DB1893">
              <w:rPr>
                <w:rFonts w:ascii="Arial" w:hAnsi="Arial" w:cs="Arial"/>
                <w:b/>
                <w:sz w:val="16"/>
                <w:szCs w:val="16"/>
                <w:lang w:val="tr-TR"/>
              </w:rPr>
              <w:t>.</w:t>
            </w:r>
            <w:r w:rsidRPr="00DB1893">
              <w:rPr>
                <w:rFonts w:ascii="Arial" w:hAnsi="Arial" w:cs="Arial"/>
                <w:b/>
                <w:sz w:val="16"/>
                <w:szCs w:val="16"/>
                <w:lang w:val="tr-TR"/>
              </w:rPr>
              <w:t>851</w:t>
            </w:r>
            <w:r w:rsidR="00A44023" w:rsidRPr="00DB1893">
              <w:rPr>
                <w:rFonts w:ascii="Arial" w:hAnsi="Arial" w:cs="Arial"/>
                <w:b/>
                <w:sz w:val="16"/>
                <w:szCs w:val="16"/>
                <w:lang w:val="tr-TR"/>
              </w:rPr>
              <w:t>.</w:t>
            </w:r>
            <w:r w:rsidRPr="00DB1893">
              <w:rPr>
                <w:rFonts w:ascii="Arial" w:hAnsi="Arial" w:cs="Arial"/>
                <w:b/>
                <w:sz w:val="16"/>
                <w:szCs w:val="16"/>
                <w:lang w:val="tr-TR"/>
              </w:rPr>
              <w:t>834</w:t>
            </w: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rPr>
            </w:pPr>
            <w:r w:rsidRPr="00DB1893">
              <w:rPr>
                <w:rFonts w:ascii="Arial" w:hAnsi="Arial" w:cs="Arial"/>
                <w:b/>
                <w:sz w:val="16"/>
                <w:szCs w:val="16"/>
                <w:lang w:val="tr-TR"/>
              </w:rPr>
              <w:t>-</w:t>
            </w: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p>
        </w:tc>
        <w:tc>
          <w:tcPr>
            <w:tcW w:w="1251"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116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10. Ticari borçlar</w:t>
            </w:r>
          </w:p>
        </w:tc>
        <w:tc>
          <w:tcPr>
            <w:tcW w:w="1251" w:type="dxa"/>
            <w:tcBorders>
              <w:top w:val="nil"/>
              <w:left w:val="nil"/>
              <w:bottom w:val="nil"/>
              <w:right w:val="nil"/>
            </w:tcBorders>
            <w:shd w:val="clear" w:color="auto" w:fill="auto"/>
            <w:noWrap/>
            <w:vAlign w:val="bottom"/>
          </w:tcPr>
          <w:p w:rsidR="001979BC" w:rsidRPr="00DB1893" w:rsidRDefault="001979BC" w:rsidP="00C140A4">
            <w:pPr>
              <w:jc w:val="right"/>
              <w:rPr>
                <w:rFonts w:ascii="Arial" w:hAnsi="Arial" w:cs="Arial"/>
                <w:b/>
                <w:bCs/>
                <w:color w:val="000000"/>
                <w:sz w:val="16"/>
                <w:szCs w:val="16"/>
              </w:rPr>
            </w:pPr>
            <w:r w:rsidRPr="00DB1893">
              <w:rPr>
                <w:rFonts w:ascii="Arial" w:hAnsi="Arial" w:cs="Arial"/>
                <w:b/>
                <w:bCs/>
                <w:color w:val="000000"/>
                <w:sz w:val="16"/>
                <w:szCs w:val="16"/>
              </w:rPr>
              <w:t>(</w:t>
            </w:r>
            <w:r w:rsidR="00083743" w:rsidRPr="00DB1893">
              <w:rPr>
                <w:rFonts w:ascii="Arial" w:hAnsi="Arial" w:cs="Arial"/>
                <w:b/>
                <w:bCs/>
                <w:color w:val="000000"/>
                <w:sz w:val="16"/>
                <w:szCs w:val="16"/>
              </w:rPr>
              <w:t>4</w:t>
            </w:r>
            <w:r w:rsidRPr="00DB1893">
              <w:rPr>
                <w:rFonts w:ascii="Arial" w:hAnsi="Arial" w:cs="Arial"/>
                <w:b/>
                <w:bCs/>
                <w:color w:val="000000"/>
                <w:sz w:val="16"/>
                <w:szCs w:val="16"/>
              </w:rPr>
              <w:t>.</w:t>
            </w:r>
            <w:r w:rsidR="00C140A4" w:rsidRPr="00DB1893">
              <w:rPr>
                <w:rFonts w:ascii="Arial" w:hAnsi="Arial" w:cs="Arial"/>
                <w:b/>
                <w:bCs/>
                <w:color w:val="000000"/>
                <w:sz w:val="16"/>
                <w:szCs w:val="16"/>
              </w:rPr>
              <w:t>913</w:t>
            </w:r>
            <w:r w:rsidRPr="00DB1893">
              <w:rPr>
                <w:rFonts w:ascii="Arial" w:hAnsi="Arial" w:cs="Arial"/>
                <w:b/>
                <w:bCs/>
                <w:color w:val="000000"/>
                <w:sz w:val="16"/>
                <w:szCs w:val="16"/>
              </w:rPr>
              <w:t>.</w:t>
            </w:r>
            <w:r w:rsidR="00C140A4" w:rsidRPr="00DB1893">
              <w:rPr>
                <w:rFonts w:ascii="Arial" w:hAnsi="Arial" w:cs="Arial"/>
                <w:b/>
                <w:bCs/>
                <w:color w:val="000000"/>
                <w:sz w:val="16"/>
                <w:szCs w:val="16"/>
              </w:rPr>
              <w:t>753</w:t>
            </w:r>
            <w:r w:rsidRPr="00DB1893">
              <w:rPr>
                <w:rFonts w:ascii="Arial" w:hAnsi="Arial" w:cs="Arial"/>
                <w:b/>
                <w:bCs/>
                <w:color w:val="000000"/>
                <w:sz w:val="16"/>
                <w:szCs w:val="16"/>
              </w:rPr>
              <w:t>)</w:t>
            </w:r>
          </w:p>
        </w:tc>
        <w:tc>
          <w:tcPr>
            <w:tcW w:w="1049" w:type="dxa"/>
            <w:tcBorders>
              <w:top w:val="nil"/>
              <w:left w:val="nil"/>
              <w:bottom w:val="nil"/>
              <w:right w:val="nil"/>
            </w:tcBorders>
            <w:shd w:val="clear" w:color="auto" w:fill="auto"/>
            <w:noWrap/>
            <w:vAlign w:val="bottom"/>
          </w:tcPr>
          <w:p w:rsidR="001979BC" w:rsidRPr="00DB1893" w:rsidRDefault="001979BC" w:rsidP="00C140A4">
            <w:pPr>
              <w:jc w:val="right"/>
              <w:rPr>
                <w:rFonts w:ascii="Arial" w:hAnsi="Arial" w:cs="Arial"/>
                <w:b/>
                <w:bCs/>
                <w:color w:val="000000"/>
                <w:sz w:val="16"/>
                <w:szCs w:val="16"/>
              </w:rPr>
            </w:pPr>
            <w:r w:rsidRPr="00DB1893">
              <w:rPr>
                <w:rFonts w:ascii="Arial" w:hAnsi="Arial" w:cs="Arial"/>
                <w:b/>
                <w:bCs/>
                <w:color w:val="000000"/>
                <w:sz w:val="16"/>
                <w:szCs w:val="16"/>
              </w:rPr>
              <w:t>(</w:t>
            </w:r>
            <w:r w:rsidR="00C140A4" w:rsidRPr="00DB1893">
              <w:rPr>
                <w:rFonts w:ascii="Arial" w:hAnsi="Arial" w:cs="Arial"/>
                <w:b/>
                <w:bCs/>
                <w:color w:val="000000"/>
                <w:sz w:val="16"/>
                <w:szCs w:val="16"/>
              </w:rPr>
              <w:t>1</w:t>
            </w:r>
            <w:r w:rsidRPr="00DB1893">
              <w:rPr>
                <w:rFonts w:ascii="Arial" w:hAnsi="Arial" w:cs="Arial"/>
                <w:b/>
                <w:bCs/>
                <w:color w:val="000000"/>
                <w:sz w:val="16"/>
                <w:szCs w:val="16"/>
              </w:rPr>
              <w:t>.</w:t>
            </w:r>
            <w:r w:rsidR="00C140A4" w:rsidRPr="00DB1893">
              <w:rPr>
                <w:rFonts w:ascii="Arial" w:hAnsi="Arial" w:cs="Arial"/>
                <w:b/>
                <w:bCs/>
                <w:color w:val="000000"/>
                <w:sz w:val="16"/>
                <w:szCs w:val="16"/>
              </w:rPr>
              <w:t>550</w:t>
            </w:r>
            <w:r w:rsidRPr="00DB1893">
              <w:rPr>
                <w:rFonts w:ascii="Arial" w:hAnsi="Arial" w:cs="Arial"/>
                <w:b/>
                <w:bCs/>
                <w:color w:val="000000"/>
                <w:sz w:val="16"/>
                <w:szCs w:val="16"/>
              </w:rPr>
              <w:t>.</w:t>
            </w:r>
            <w:r w:rsidR="00C140A4" w:rsidRPr="00DB1893">
              <w:rPr>
                <w:rFonts w:ascii="Arial" w:hAnsi="Arial" w:cs="Arial"/>
                <w:b/>
                <w:bCs/>
                <w:color w:val="000000"/>
                <w:sz w:val="16"/>
                <w:szCs w:val="16"/>
              </w:rPr>
              <w:t>370</w:t>
            </w:r>
            <w:r w:rsidRPr="00DB1893">
              <w:rPr>
                <w:rFonts w:ascii="Arial" w:hAnsi="Arial" w:cs="Arial"/>
                <w:b/>
                <w:bCs/>
                <w:color w:val="000000"/>
                <w:sz w:val="16"/>
                <w:szCs w:val="16"/>
              </w:rPr>
              <w:t>)</w:t>
            </w:r>
          </w:p>
        </w:tc>
        <w:tc>
          <w:tcPr>
            <w:tcW w:w="1169" w:type="dxa"/>
            <w:tcBorders>
              <w:top w:val="nil"/>
              <w:left w:val="nil"/>
              <w:bottom w:val="nil"/>
              <w:right w:val="nil"/>
            </w:tcBorders>
            <w:shd w:val="clear" w:color="auto" w:fill="auto"/>
            <w:noWrap/>
            <w:vAlign w:val="bottom"/>
          </w:tcPr>
          <w:p w:rsidR="001979BC" w:rsidRPr="00DB1893" w:rsidRDefault="001979BC" w:rsidP="00C140A4">
            <w:pPr>
              <w:jc w:val="right"/>
              <w:rPr>
                <w:rFonts w:ascii="Arial" w:hAnsi="Arial" w:cs="Arial"/>
                <w:b/>
                <w:bCs/>
                <w:color w:val="000000"/>
                <w:sz w:val="16"/>
                <w:szCs w:val="16"/>
              </w:rPr>
            </w:pPr>
            <w:r w:rsidRPr="00DB1893">
              <w:rPr>
                <w:rFonts w:ascii="Arial" w:hAnsi="Arial" w:cs="Arial"/>
                <w:b/>
                <w:bCs/>
                <w:color w:val="000000"/>
                <w:sz w:val="16"/>
                <w:szCs w:val="16"/>
              </w:rPr>
              <w:t>(</w:t>
            </w:r>
            <w:r w:rsidR="00C140A4" w:rsidRPr="00DB1893">
              <w:rPr>
                <w:rFonts w:ascii="Arial" w:hAnsi="Arial" w:cs="Arial"/>
                <w:b/>
                <w:bCs/>
                <w:color w:val="000000"/>
                <w:sz w:val="16"/>
                <w:szCs w:val="16"/>
              </w:rPr>
              <w:t>929</w:t>
            </w:r>
            <w:r w:rsidRPr="00DB1893">
              <w:rPr>
                <w:rFonts w:ascii="Arial" w:hAnsi="Arial" w:cs="Arial"/>
                <w:b/>
                <w:bCs/>
                <w:color w:val="000000"/>
                <w:sz w:val="16"/>
                <w:szCs w:val="16"/>
              </w:rPr>
              <w:t>.</w:t>
            </w:r>
            <w:r w:rsidR="00C140A4" w:rsidRPr="00DB1893">
              <w:rPr>
                <w:rFonts w:ascii="Arial" w:hAnsi="Arial" w:cs="Arial"/>
                <w:b/>
                <w:bCs/>
                <w:color w:val="000000"/>
                <w:sz w:val="16"/>
                <w:szCs w:val="16"/>
              </w:rPr>
              <w:t>122</w:t>
            </w:r>
            <w:r w:rsidRPr="00DB1893">
              <w:rPr>
                <w:rFonts w:ascii="Arial" w:hAnsi="Arial" w:cs="Arial"/>
                <w:b/>
                <w:bCs/>
                <w:color w:val="000000"/>
                <w:sz w:val="16"/>
                <w:szCs w:val="16"/>
              </w:rPr>
              <w:t>)</w:t>
            </w: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rPr>
            </w:pPr>
            <w:r w:rsidRPr="00DB1893">
              <w:rPr>
                <w:rFonts w:ascii="Arial" w:hAnsi="Arial" w:cs="Arial"/>
                <w:b/>
                <w:sz w:val="16"/>
                <w:szCs w:val="16"/>
                <w:lang w:val="tr-TR"/>
              </w:rPr>
              <w:t>-</w:t>
            </w: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11. Finansal yükümlülükler</w:t>
            </w:r>
          </w:p>
        </w:tc>
        <w:tc>
          <w:tcPr>
            <w:tcW w:w="1251" w:type="dxa"/>
            <w:tcBorders>
              <w:top w:val="nil"/>
              <w:left w:val="nil"/>
              <w:bottom w:val="nil"/>
              <w:right w:val="nil"/>
            </w:tcBorders>
            <w:shd w:val="clear" w:color="auto" w:fill="auto"/>
            <w:noWrap/>
            <w:vAlign w:val="bottom"/>
          </w:tcPr>
          <w:p w:rsidR="001979BC" w:rsidRPr="00DB1893" w:rsidRDefault="001979BC" w:rsidP="00C140A4">
            <w:pPr>
              <w:jc w:val="right"/>
              <w:rPr>
                <w:rFonts w:ascii="Arial" w:hAnsi="Arial" w:cs="Arial"/>
                <w:b/>
                <w:bCs/>
                <w:color w:val="000000"/>
                <w:sz w:val="16"/>
                <w:szCs w:val="16"/>
              </w:rPr>
            </w:pPr>
            <w:r w:rsidRPr="00DB1893">
              <w:rPr>
                <w:rFonts w:ascii="Arial" w:hAnsi="Arial" w:cs="Arial"/>
                <w:b/>
                <w:bCs/>
                <w:color w:val="000000"/>
                <w:sz w:val="16"/>
                <w:szCs w:val="16"/>
              </w:rPr>
              <w:t>(</w:t>
            </w:r>
            <w:r w:rsidR="00F6108E" w:rsidRPr="00DB1893">
              <w:rPr>
                <w:rFonts w:ascii="Arial" w:hAnsi="Arial" w:cs="Arial"/>
                <w:b/>
                <w:bCs/>
                <w:color w:val="000000"/>
                <w:sz w:val="16"/>
                <w:szCs w:val="16"/>
              </w:rPr>
              <w:t>4</w:t>
            </w:r>
            <w:r w:rsidR="00C140A4" w:rsidRPr="00DB1893">
              <w:rPr>
                <w:rFonts w:ascii="Arial" w:hAnsi="Arial" w:cs="Arial"/>
                <w:b/>
                <w:bCs/>
                <w:color w:val="000000"/>
                <w:sz w:val="16"/>
                <w:szCs w:val="16"/>
              </w:rPr>
              <w:t>3</w:t>
            </w:r>
            <w:r w:rsidRPr="00DB1893">
              <w:rPr>
                <w:rFonts w:ascii="Arial" w:hAnsi="Arial" w:cs="Arial"/>
                <w:b/>
                <w:bCs/>
                <w:color w:val="000000"/>
                <w:sz w:val="16"/>
                <w:szCs w:val="16"/>
              </w:rPr>
              <w:t>.</w:t>
            </w:r>
            <w:r w:rsidR="00C140A4" w:rsidRPr="00DB1893">
              <w:rPr>
                <w:rFonts w:ascii="Arial" w:hAnsi="Arial" w:cs="Arial"/>
                <w:b/>
                <w:bCs/>
                <w:color w:val="000000"/>
                <w:sz w:val="16"/>
                <w:szCs w:val="16"/>
              </w:rPr>
              <w:t>706</w:t>
            </w:r>
            <w:r w:rsidRPr="00DB1893">
              <w:rPr>
                <w:rFonts w:ascii="Arial" w:hAnsi="Arial" w:cs="Arial"/>
                <w:b/>
                <w:bCs/>
                <w:color w:val="000000"/>
                <w:sz w:val="16"/>
                <w:szCs w:val="16"/>
              </w:rPr>
              <w:t>.</w:t>
            </w:r>
            <w:r w:rsidR="00C140A4" w:rsidRPr="00DB1893">
              <w:rPr>
                <w:rFonts w:ascii="Arial" w:hAnsi="Arial" w:cs="Arial"/>
                <w:b/>
                <w:bCs/>
                <w:color w:val="000000"/>
                <w:sz w:val="16"/>
                <w:szCs w:val="16"/>
              </w:rPr>
              <w:t>542</w:t>
            </w:r>
            <w:r w:rsidRPr="00DB1893">
              <w:rPr>
                <w:rFonts w:ascii="Arial" w:hAnsi="Arial" w:cs="Arial"/>
                <w:b/>
                <w:bCs/>
                <w:color w:val="000000"/>
                <w:sz w:val="16"/>
                <w:szCs w:val="16"/>
              </w:rPr>
              <w:t>)</w:t>
            </w: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bCs/>
                <w:color w:val="000000"/>
                <w:sz w:val="16"/>
                <w:szCs w:val="16"/>
              </w:rPr>
            </w:pPr>
            <w:r w:rsidRPr="00DB1893">
              <w:rPr>
                <w:rFonts w:ascii="Arial" w:hAnsi="Arial" w:cs="Arial"/>
                <w:b/>
                <w:bCs/>
                <w:color w:val="000000"/>
                <w:sz w:val="16"/>
                <w:szCs w:val="16"/>
              </w:rPr>
              <w:t>-</w:t>
            </w:r>
          </w:p>
        </w:tc>
        <w:tc>
          <w:tcPr>
            <w:tcW w:w="1169" w:type="dxa"/>
            <w:tcBorders>
              <w:top w:val="nil"/>
              <w:left w:val="nil"/>
              <w:bottom w:val="nil"/>
              <w:right w:val="nil"/>
            </w:tcBorders>
            <w:shd w:val="clear" w:color="auto" w:fill="auto"/>
            <w:noWrap/>
            <w:vAlign w:val="bottom"/>
          </w:tcPr>
          <w:p w:rsidR="001979BC" w:rsidRPr="00DB1893" w:rsidRDefault="001979BC" w:rsidP="00C140A4">
            <w:pPr>
              <w:jc w:val="right"/>
              <w:rPr>
                <w:rFonts w:ascii="Arial" w:hAnsi="Arial" w:cs="Arial"/>
                <w:b/>
                <w:bCs/>
                <w:color w:val="000000"/>
                <w:sz w:val="16"/>
                <w:szCs w:val="16"/>
              </w:rPr>
            </w:pPr>
            <w:r w:rsidRPr="00DB1893">
              <w:rPr>
                <w:rFonts w:ascii="Arial" w:hAnsi="Arial" w:cs="Arial"/>
                <w:b/>
                <w:bCs/>
                <w:color w:val="000000"/>
                <w:sz w:val="16"/>
                <w:szCs w:val="16"/>
              </w:rPr>
              <w:t>(</w:t>
            </w:r>
            <w:r w:rsidR="00F6108E" w:rsidRPr="00DB1893">
              <w:rPr>
                <w:rFonts w:ascii="Arial" w:hAnsi="Arial" w:cs="Arial"/>
                <w:b/>
                <w:bCs/>
                <w:color w:val="000000"/>
                <w:sz w:val="16"/>
                <w:szCs w:val="16"/>
              </w:rPr>
              <w:t>1</w:t>
            </w:r>
            <w:r w:rsidR="00C140A4" w:rsidRPr="00DB1893">
              <w:rPr>
                <w:rFonts w:ascii="Arial" w:hAnsi="Arial" w:cs="Arial"/>
                <w:b/>
                <w:bCs/>
                <w:color w:val="000000"/>
                <w:sz w:val="16"/>
                <w:szCs w:val="16"/>
              </w:rPr>
              <w:t>9</w:t>
            </w:r>
            <w:r w:rsidR="00F6108E" w:rsidRPr="00DB1893">
              <w:rPr>
                <w:rFonts w:ascii="Arial" w:hAnsi="Arial" w:cs="Arial"/>
                <w:b/>
                <w:bCs/>
                <w:color w:val="000000"/>
                <w:sz w:val="16"/>
                <w:szCs w:val="16"/>
              </w:rPr>
              <w:t>.</w:t>
            </w:r>
            <w:r w:rsidR="00C140A4" w:rsidRPr="00DB1893">
              <w:rPr>
                <w:rFonts w:ascii="Arial" w:hAnsi="Arial" w:cs="Arial"/>
                <w:b/>
                <w:bCs/>
                <w:color w:val="000000"/>
                <w:sz w:val="16"/>
                <w:szCs w:val="16"/>
              </w:rPr>
              <w:t>218</w:t>
            </w:r>
            <w:r w:rsidR="00F6108E" w:rsidRPr="00DB1893">
              <w:rPr>
                <w:rFonts w:ascii="Arial" w:hAnsi="Arial" w:cs="Arial"/>
                <w:b/>
                <w:bCs/>
                <w:color w:val="000000"/>
                <w:sz w:val="16"/>
                <w:szCs w:val="16"/>
              </w:rPr>
              <w:t>.</w:t>
            </w:r>
            <w:r w:rsidR="00C140A4" w:rsidRPr="00DB1893">
              <w:rPr>
                <w:rFonts w:ascii="Arial" w:hAnsi="Arial" w:cs="Arial"/>
                <w:b/>
                <w:bCs/>
                <w:color w:val="000000"/>
                <w:sz w:val="16"/>
                <w:szCs w:val="16"/>
              </w:rPr>
              <w:t>425</w:t>
            </w:r>
            <w:r w:rsidRPr="00DB1893">
              <w:rPr>
                <w:rFonts w:ascii="Arial" w:hAnsi="Arial" w:cs="Arial"/>
                <w:b/>
                <w:bCs/>
                <w:color w:val="000000"/>
                <w:sz w:val="16"/>
                <w:szCs w:val="16"/>
              </w:rPr>
              <w:t>)</w:t>
            </w: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rPr>
            </w:pPr>
            <w:r w:rsidRPr="00DB1893">
              <w:rPr>
                <w:rFonts w:ascii="Arial" w:hAnsi="Arial" w:cs="Arial"/>
                <w:b/>
                <w:sz w:val="16"/>
                <w:szCs w:val="16"/>
                <w:lang w:val="tr-TR"/>
              </w:rPr>
              <w:t>-</w:t>
            </w: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12a. Parasal olan diğer yükümlülükler</w:t>
            </w:r>
          </w:p>
        </w:tc>
        <w:tc>
          <w:tcPr>
            <w:tcW w:w="1251" w:type="dxa"/>
            <w:tcBorders>
              <w:top w:val="nil"/>
              <w:left w:val="nil"/>
              <w:right w:val="nil"/>
            </w:tcBorders>
            <w:shd w:val="clear" w:color="auto" w:fill="auto"/>
            <w:noWrap/>
            <w:vAlign w:val="bottom"/>
          </w:tcPr>
          <w:p w:rsidR="001979BC" w:rsidRPr="00DB1893" w:rsidRDefault="001979BC" w:rsidP="00C140A4">
            <w:pPr>
              <w:jc w:val="right"/>
              <w:rPr>
                <w:rFonts w:ascii="Arial" w:hAnsi="Arial" w:cs="Arial"/>
                <w:b/>
                <w:bCs/>
                <w:color w:val="000000"/>
                <w:sz w:val="16"/>
                <w:szCs w:val="16"/>
              </w:rPr>
            </w:pPr>
            <w:r w:rsidRPr="00DB1893">
              <w:rPr>
                <w:rFonts w:ascii="Arial" w:hAnsi="Arial" w:cs="Arial"/>
                <w:b/>
                <w:bCs/>
                <w:color w:val="000000"/>
                <w:sz w:val="16"/>
                <w:szCs w:val="16"/>
              </w:rPr>
              <w:t>(</w:t>
            </w:r>
            <w:r w:rsidR="00C140A4" w:rsidRPr="00DB1893">
              <w:rPr>
                <w:rFonts w:ascii="Arial" w:hAnsi="Arial" w:cs="Arial"/>
                <w:b/>
                <w:bCs/>
                <w:color w:val="000000"/>
                <w:sz w:val="16"/>
                <w:szCs w:val="16"/>
              </w:rPr>
              <w:t>86</w:t>
            </w:r>
            <w:r w:rsidRPr="00DB1893">
              <w:rPr>
                <w:rFonts w:ascii="Arial" w:hAnsi="Arial" w:cs="Arial"/>
                <w:b/>
                <w:bCs/>
                <w:color w:val="000000"/>
                <w:sz w:val="16"/>
                <w:szCs w:val="16"/>
              </w:rPr>
              <w:t>.</w:t>
            </w:r>
            <w:r w:rsidR="00C140A4" w:rsidRPr="00DB1893">
              <w:rPr>
                <w:rFonts w:ascii="Arial" w:hAnsi="Arial" w:cs="Arial"/>
                <w:b/>
                <w:bCs/>
                <w:color w:val="000000"/>
                <w:sz w:val="16"/>
                <w:szCs w:val="16"/>
              </w:rPr>
              <w:t>807</w:t>
            </w:r>
            <w:r w:rsidRPr="00DB1893">
              <w:rPr>
                <w:rFonts w:ascii="Arial" w:hAnsi="Arial" w:cs="Arial"/>
                <w:b/>
                <w:bCs/>
                <w:color w:val="000000"/>
                <w:sz w:val="16"/>
                <w:szCs w:val="16"/>
              </w:rPr>
              <w:t>)</w:t>
            </w:r>
          </w:p>
        </w:tc>
        <w:tc>
          <w:tcPr>
            <w:tcW w:w="1049" w:type="dxa"/>
            <w:tcBorders>
              <w:top w:val="nil"/>
              <w:left w:val="nil"/>
              <w:right w:val="nil"/>
            </w:tcBorders>
            <w:shd w:val="clear" w:color="auto" w:fill="auto"/>
            <w:noWrap/>
            <w:vAlign w:val="bottom"/>
          </w:tcPr>
          <w:p w:rsidR="001979BC" w:rsidRPr="00DB1893" w:rsidRDefault="001979BC" w:rsidP="00C140A4">
            <w:pPr>
              <w:jc w:val="right"/>
              <w:rPr>
                <w:rFonts w:ascii="Arial" w:hAnsi="Arial" w:cs="Arial"/>
                <w:b/>
                <w:bCs/>
                <w:color w:val="000000"/>
                <w:sz w:val="16"/>
                <w:szCs w:val="16"/>
              </w:rPr>
            </w:pPr>
            <w:r w:rsidRPr="00DB1893">
              <w:rPr>
                <w:rFonts w:ascii="Arial" w:hAnsi="Arial" w:cs="Arial"/>
                <w:b/>
                <w:bCs/>
                <w:color w:val="000000"/>
                <w:sz w:val="16"/>
                <w:szCs w:val="16"/>
              </w:rPr>
              <w:t>(</w:t>
            </w:r>
            <w:r w:rsidR="00C140A4" w:rsidRPr="00DB1893">
              <w:rPr>
                <w:rFonts w:ascii="Arial" w:hAnsi="Arial" w:cs="Arial"/>
                <w:b/>
                <w:bCs/>
                <w:color w:val="000000"/>
                <w:sz w:val="16"/>
                <w:szCs w:val="16"/>
              </w:rPr>
              <w:t>10</w:t>
            </w:r>
            <w:r w:rsidRPr="00DB1893">
              <w:rPr>
                <w:rFonts w:ascii="Arial" w:hAnsi="Arial" w:cs="Arial"/>
                <w:b/>
                <w:bCs/>
                <w:color w:val="000000"/>
                <w:sz w:val="16"/>
                <w:szCs w:val="16"/>
              </w:rPr>
              <w:t>.</w:t>
            </w:r>
            <w:r w:rsidR="00C140A4" w:rsidRPr="00DB1893">
              <w:rPr>
                <w:rFonts w:ascii="Arial" w:hAnsi="Arial" w:cs="Arial"/>
                <w:b/>
                <w:bCs/>
                <w:color w:val="000000"/>
                <w:sz w:val="16"/>
                <w:szCs w:val="16"/>
              </w:rPr>
              <w:t>259</w:t>
            </w:r>
            <w:r w:rsidRPr="00DB1893">
              <w:rPr>
                <w:rFonts w:ascii="Arial" w:hAnsi="Arial" w:cs="Arial"/>
                <w:b/>
                <w:bCs/>
                <w:color w:val="000000"/>
                <w:sz w:val="16"/>
                <w:szCs w:val="16"/>
              </w:rPr>
              <w:t>)</w:t>
            </w:r>
          </w:p>
        </w:tc>
        <w:tc>
          <w:tcPr>
            <w:tcW w:w="1169" w:type="dxa"/>
            <w:tcBorders>
              <w:top w:val="nil"/>
              <w:left w:val="nil"/>
              <w:right w:val="nil"/>
            </w:tcBorders>
            <w:shd w:val="clear" w:color="auto" w:fill="auto"/>
            <w:noWrap/>
            <w:vAlign w:val="bottom"/>
          </w:tcPr>
          <w:p w:rsidR="001979BC" w:rsidRPr="00DB1893" w:rsidRDefault="001979BC" w:rsidP="00780C1A">
            <w:pPr>
              <w:jc w:val="right"/>
              <w:rPr>
                <w:rFonts w:ascii="Arial" w:hAnsi="Arial" w:cs="Arial"/>
                <w:b/>
                <w:bCs/>
                <w:color w:val="000000"/>
                <w:sz w:val="16"/>
                <w:szCs w:val="16"/>
              </w:rPr>
            </w:pPr>
            <w:r w:rsidRPr="00DB1893">
              <w:rPr>
                <w:rFonts w:ascii="Arial" w:hAnsi="Arial" w:cs="Arial"/>
                <w:b/>
                <w:bCs/>
                <w:color w:val="000000"/>
                <w:sz w:val="16"/>
                <w:szCs w:val="16"/>
              </w:rPr>
              <w:t>(4.000)</w:t>
            </w:r>
          </w:p>
        </w:tc>
        <w:tc>
          <w:tcPr>
            <w:tcW w:w="993" w:type="dxa"/>
            <w:tcBorders>
              <w:top w:val="nil"/>
              <w:left w:val="nil"/>
              <w:right w:val="nil"/>
            </w:tcBorders>
            <w:shd w:val="clear" w:color="auto" w:fill="auto"/>
            <w:noWrap/>
            <w:vAlign w:val="bottom"/>
          </w:tcPr>
          <w:p w:rsidR="001979BC" w:rsidRPr="00DB1893" w:rsidRDefault="00A44023" w:rsidP="00C140A4">
            <w:pPr>
              <w:jc w:val="right"/>
              <w:rPr>
                <w:rFonts w:ascii="Arial" w:hAnsi="Arial" w:cs="Arial"/>
                <w:b/>
                <w:sz w:val="16"/>
                <w:szCs w:val="16"/>
                <w:lang w:val="tr-TR"/>
              </w:rPr>
            </w:pPr>
            <w:r w:rsidRPr="00DB1893">
              <w:rPr>
                <w:rFonts w:ascii="Arial" w:hAnsi="Arial" w:cs="Arial"/>
                <w:b/>
                <w:sz w:val="16"/>
                <w:szCs w:val="16"/>
                <w:lang w:val="tr-TR"/>
              </w:rPr>
              <w:t>(</w:t>
            </w:r>
            <w:r w:rsidR="00C140A4" w:rsidRPr="00DB1893">
              <w:rPr>
                <w:rFonts w:ascii="Arial" w:hAnsi="Arial" w:cs="Arial"/>
                <w:b/>
                <w:sz w:val="16"/>
                <w:szCs w:val="16"/>
                <w:lang w:val="tr-TR"/>
              </w:rPr>
              <w:t>32</w:t>
            </w:r>
            <w:r w:rsidR="001979BC" w:rsidRPr="00DB1893">
              <w:rPr>
                <w:rFonts w:ascii="Arial" w:hAnsi="Arial" w:cs="Arial"/>
                <w:b/>
                <w:sz w:val="16"/>
                <w:szCs w:val="16"/>
                <w:lang w:val="tr-TR"/>
              </w:rPr>
              <w:t>.</w:t>
            </w:r>
            <w:r w:rsidR="00C140A4" w:rsidRPr="00DB1893">
              <w:rPr>
                <w:rFonts w:ascii="Arial" w:hAnsi="Arial" w:cs="Arial"/>
                <w:b/>
                <w:sz w:val="16"/>
                <w:szCs w:val="16"/>
                <w:lang w:val="tr-TR"/>
              </w:rPr>
              <w:t>224</w:t>
            </w:r>
            <w:r w:rsidRPr="00DB1893">
              <w:rPr>
                <w:rFonts w:ascii="Arial" w:hAnsi="Arial" w:cs="Arial"/>
                <w:b/>
                <w:sz w:val="16"/>
                <w:szCs w:val="16"/>
                <w:lang w:val="tr-TR"/>
              </w:rPr>
              <w:t>)</w:t>
            </w: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12b. Parasal olmayan diğer yükümlülükler</w:t>
            </w:r>
          </w:p>
        </w:tc>
        <w:tc>
          <w:tcPr>
            <w:tcW w:w="1251"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bCs/>
                <w:color w:val="000000"/>
                <w:sz w:val="16"/>
                <w:szCs w:val="16"/>
              </w:rPr>
            </w:pPr>
            <w:r w:rsidRPr="00DB1893">
              <w:rPr>
                <w:rFonts w:ascii="Arial" w:hAnsi="Arial" w:cs="Arial"/>
                <w:b/>
                <w:bCs/>
                <w:color w:val="000000"/>
                <w:sz w:val="16"/>
                <w:szCs w:val="16"/>
              </w:rPr>
              <w:t>-</w:t>
            </w: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bCs/>
                <w:color w:val="000000"/>
                <w:sz w:val="16"/>
                <w:szCs w:val="16"/>
              </w:rPr>
            </w:pPr>
            <w:r w:rsidRPr="00DB1893">
              <w:rPr>
                <w:rFonts w:ascii="Arial" w:hAnsi="Arial" w:cs="Arial"/>
                <w:b/>
                <w:bCs/>
                <w:color w:val="000000"/>
                <w:sz w:val="16"/>
                <w:szCs w:val="16"/>
              </w:rPr>
              <w:t>-</w:t>
            </w:r>
          </w:p>
        </w:tc>
        <w:tc>
          <w:tcPr>
            <w:tcW w:w="116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bCs/>
                <w:color w:val="000000"/>
                <w:sz w:val="16"/>
                <w:szCs w:val="16"/>
              </w:rPr>
            </w:pPr>
            <w:r w:rsidRPr="00DB1893">
              <w:rPr>
                <w:rFonts w:ascii="Arial" w:hAnsi="Arial" w:cs="Arial"/>
                <w:b/>
                <w:bCs/>
                <w:color w:val="000000"/>
                <w:sz w:val="16"/>
                <w:szCs w:val="16"/>
              </w:rPr>
              <w:t>-</w:t>
            </w: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13. Kısa vadeli yükümlülükler (10+11+12)</w:t>
            </w:r>
          </w:p>
        </w:tc>
        <w:tc>
          <w:tcPr>
            <w:tcW w:w="1251" w:type="dxa"/>
            <w:tcBorders>
              <w:top w:val="nil"/>
              <w:left w:val="nil"/>
              <w:bottom w:val="nil"/>
              <w:right w:val="nil"/>
            </w:tcBorders>
            <w:shd w:val="clear" w:color="auto" w:fill="auto"/>
            <w:noWrap/>
            <w:vAlign w:val="bottom"/>
          </w:tcPr>
          <w:p w:rsidR="001979BC" w:rsidRPr="00DB1893" w:rsidRDefault="001979BC" w:rsidP="00C140A4">
            <w:pPr>
              <w:jc w:val="right"/>
              <w:rPr>
                <w:rFonts w:ascii="Arial" w:hAnsi="Arial" w:cs="Arial"/>
                <w:b/>
                <w:bCs/>
                <w:color w:val="000000"/>
                <w:sz w:val="16"/>
                <w:szCs w:val="16"/>
              </w:rPr>
            </w:pPr>
            <w:r w:rsidRPr="00DB1893">
              <w:rPr>
                <w:rFonts w:ascii="Arial" w:hAnsi="Arial" w:cs="Arial"/>
                <w:b/>
                <w:bCs/>
                <w:color w:val="000000"/>
                <w:sz w:val="16"/>
                <w:szCs w:val="16"/>
              </w:rPr>
              <w:t>(</w:t>
            </w:r>
            <w:r w:rsidR="00C140A4" w:rsidRPr="00DB1893">
              <w:rPr>
                <w:rFonts w:ascii="Arial" w:hAnsi="Arial" w:cs="Arial"/>
                <w:b/>
                <w:bCs/>
                <w:color w:val="000000"/>
                <w:sz w:val="16"/>
                <w:szCs w:val="16"/>
              </w:rPr>
              <w:t>48</w:t>
            </w:r>
            <w:r w:rsidR="00A44023" w:rsidRPr="00DB1893">
              <w:rPr>
                <w:rFonts w:ascii="Arial" w:hAnsi="Arial" w:cs="Arial"/>
                <w:b/>
                <w:bCs/>
                <w:color w:val="000000"/>
                <w:sz w:val="16"/>
                <w:szCs w:val="16"/>
              </w:rPr>
              <w:t>.</w:t>
            </w:r>
            <w:r w:rsidR="00C140A4" w:rsidRPr="00DB1893">
              <w:rPr>
                <w:rFonts w:ascii="Arial" w:hAnsi="Arial" w:cs="Arial"/>
                <w:b/>
                <w:bCs/>
                <w:color w:val="000000"/>
                <w:sz w:val="16"/>
                <w:szCs w:val="16"/>
              </w:rPr>
              <w:t>707</w:t>
            </w:r>
            <w:r w:rsidR="00A44023" w:rsidRPr="00DB1893">
              <w:rPr>
                <w:rFonts w:ascii="Arial" w:hAnsi="Arial" w:cs="Arial"/>
                <w:b/>
                <w:bCs/>
                <w:color w:val="000000"/>
                <w:sz w:val="16"/>
                <w:szCs w:val="16"/>
              </w:rPr>
              <w:t>.</w:t>
            </w:r>
            <w:r w:rsidR="00C140A4" w:rsidRPr="00DB1893">
              <w:rPr>
                <w:rFonts w:ascii="Arial" w:hAnsi="Arial" w:cs="Arial"/>
                <w:b/>
                <w:bCs/>
                <w:color w:val="000000"/>
                <w:sz w:val="16"/>
                <w:szCs w:val="16"/>
              </w:rPr>
              <w:t>102</w:t>
            </w:r>
            <w:r w:rsidRPr="00DB1893">
              <w:rPr>
                <w:rFonts w:ascii="Arial" w:hAnsi="Arial" w:cs="Arial"/>
                <w:b/>
                <w:bCs/>
                <w:color w:val="000000"/>
                <w:sz w:val="16"/>
                <w:szCs w:val="16"/>
              </w:rPr>
              <w:t>)</w:t>
            </w:r>
          </w:p>
        </w:tc>
        <w:tc>
          <w:tcPr>
            <w:tcW w:w="1049" w:type="dxa"/>
            <w:tcBorders>
              <w:top w:val="nil"/>
              <w:left w:val="nil"/>
              <w:bottom w:val="nil"/>
              <w:right w:val="nil"/>
            </w:tcBorders>
            <w:shd w:val="clear" w:color="auto" w:fill="auto"/>
            <w:noWrap/>
            <w:vAlign w:val="bottom"/>
          </w:tcPr>
          <w:p w:rsidR="001979BC" w:rsidRPr="00DB1893" w:rsidRDefault="001979BC" w:rsidP="00C140A4">
            <w:pPr>
              <w:jc w:val="right"/>
              <w:rPr>
                <w:rFonts w:ascii="Arial" w:hAnsi="Arial" w:cs="Arial"/>
                <w:b/>
                <w:bCs/>
                <w:color w:val="000000"/>
                <w:sz w:val="16"/>
                <w:szCs w:val="16"/>
              </w:rPr>
            </w:pPr>
            <w:r w:rsidRPr="00DB1893">
              <w:rPr>
                <w:rFonts w:ascii="Arial" w:hAnsi="Arial" w:cs="Arial"/>
                <w:b/>
                <w:bCs/>
                <w:color w:val="000000"/>
                <w:sz w:val="16"/>
                <w:szCs w:val="16"/>
              </w:rPr>
              <w:t>(</w:t>
            </w:r>
            <w:r w:rsidR="00C140A4" w:rsidRPr="00DB1893">
              <w:rPr>
                <w:rFonts w:ascii="Arial" w:hAnsi="Arial" w:cs="Arial"/>
                <w:b/>
                <w:bCs/>
                <w:color w:val="000000"/>
                <w:sz w:val="16"/>
                <w:szCs w:val="16"/>
              </w:rPr>
              <w:t>1</w:t>
            </w:r>
            <w:r w:rsidRPr="00DB1893">
              <w:rPr>
                <w:rFonts w:ascii="Arial" w:hAnsi="Arial" w:cs="Arial"/>
                <w:b/>
                <w:bCs/>
                <w:color w:val="000000"/>
                <w:sz w:val="16"/>
                <w:szCs w:val="16"/>
              </w:rPr>
              <w:t>.</w:t>
            </w:r>
            <w:r w:rsidR="00C140A4" w:rsidRPr="00DB1893">
              <w:rPr>
                <w:rFonts w:ascii="Arial" w:hAnsi="Arial" w:cs="Arial"/>
                <w:b/>
                <w:bCs/>
                <w:color w:val="000000"/>
                <w:sz w:val="16"/>
                <w:szCs w:val="16"/>
              </w:rPr>
              <w:t>560</w:t>
            </w:r>
            <w:r w:rsidRPr="00DB1893">
              <w:rPr>
                <w:rFonts w:ascii="Arial" w:hAnsi="Arial" w:cs="Arial"/>
                <w:b/>
                <w:bCs/>
                <w:color w:val="000000"/>
                <w:sz w:val="16"/>
                <w:szCs w:val="16"/>
              </w:rPr>
              <w:t>.</w:t>
            </w:r>
            <w:r w:rsidR="00C140A4" w:rsidRPr="00DB1893">
              <w:rPr>
                <w:rFonts w:ascii="Arial" w:hAnsi="Arial" w:cs="Arial"/>
                <w:b/>
                <w:bCs/>
                <w:color w:val="000000"/>
                <w:sz w:val="16"/>
                <w:szCs w:val="16"/>
              </w:rPr>
              <w:t>629</w:t>
            </w:r>
            <w:r w:rsidRPr="00DB1893">
              <w:rPr>
                <w:rFonts w:ascii="Arial" w:hAnsi="Arial" w:cs="Arial"/>
                <w:b/>
                <w:bCs/>
                <w:color w:val="000000"/>
                <w:sz w:val="16"/>
                <w:szCs w:val="16"/>
              </w:rPr>
              <w:t>)</w:t>
            </w:r>
          </w:p>
        </w:tc>
        <w:tc>
          <w:tcPr>
            <w:tcW w:w="1169" w:type="dxa"/>
            <w:tcBorders>
              <w:top w:val="nil"/>
              <w:left w:val="nil"/>
              <w:bottom w:val="nil"/>
              <w:right w:val="nil"/>
            </w:tcBorders>
            <w:shd w:val="clear" w:color="auto" w:fill="auto"/>
            <w:noWrap/>
            <w:vAlign w:val="bottom"/>
          </w:tcPr>
          <w:p w:rsidR="001979BC" w:rsidRPr="00DB1893" w:rsidRDefault="001979BC" w:rsidP="00C140A4">
            <w:pPr>
              <w:jc w:val="right"/>
              <w:rPr>
                <w:rFonts w:ascii="Arial" w:hAnsi="Arial" w:cs="Arial"/>
                <w:b/>
                <w:bCs/>
                <w:color w:val="000000"/>
                <w:sz w:val="16"/>
                <w:szCs w:val="16"/>
              </w:rPr>
            </w:pPr>
            <w:r w:rsidRPr="00DB1893">
              <w:rPr>
                <w:rFonts w:ascii="Arial" w:hAnsi="Arial" w:cs="Arial"/>
                <w:b/>
                <w:bCs/>
                <w:color w:val="000000"/>
                <w:sz w:val="16"/>
                <w:szCs w:val="16"/>
              </w:rPr>
              <w:t>(</w:t>
            </w:r>
            <w:r w:rsidR="00A44023" w:rsidRPr="00DB1893">
              <w:rPr>
                <w:rFonts w:ascii="Arial" w:hAnsi="Arial" w:cs="Arial"/>
                <w:b/>
                <w:bCs/>
                <w:color w:val="000000"/>
                <w:sz w:val="16"/>
                <w:szCs w:val="16"/>
              </w:rPr>
              <w:t>2</w:t>
            </w:r>
            <w:r w:rsidR="00C140A4" w:rsidRPr="00DB1893">
              <w:rPr>
                <w:rFonts w:ascii="Arial" w:hAnsi="Arial" w:cs="Arial"/>
                <w:b/>
                <w:bCs/>
                <w:color w:val="000000"/>
                <w:sz w:val="16"/>
                <w:szCs w:val="16"/>
              </w:rPr>
              <w:t>0</w:t>
            </w:r>
            <w:r w:rsidR="00A44023" w:rsidRPr="00DB1893">
              <w:rPr>
                <w:rFonts w:ascii="Arial" w:hAnsi="Arial" w:cs="Arial"/>
                <w:b/>
                <w:bCs/>
                <w:color w:val="000000"/>
                <w:sz w:val="16"/>
                <w:szCs w:val="16"/>
              </w:rPr>
              <w:t>.</w:t>
            </w:r>
            <w:r w:rsidR="00C140A4" w:rsidRPr="00DB1893">
              <w:rPr>
                <w:rFonts w:ascii="Arial" w:hAnsi="Arial" w:cs="Arial"/>
                <w:b/>
                <w:bCs/>
                <w:color w:val="000000"/>
                <w:sz w:val="16"/>
                <w:szCs w:val="16"/>
              </w:rPr>
              <w:t>151</w:t>
            </w:r>
            <w:r w:rsidR="00A44023" w:rsidRPr="00DB1893">
              <w:rPr>
                <w:rFonts w:ascii="Arial" w:hAnsi="Arial" w:cs="Arial"/>
                <w:b/>
                <w:bCs/>
                <w:color w:val="000000"/>
                <w:sz w:val="16"/>
                <w:szCs w:val="16"/>
              </w:rPr>
              <w:t>.</w:t>
            </w:r>
            <w:r w:rsidR="00C140A4" w:rsidRPr="00DB1893">
              <w:rPr>
                <w:rFonts w:ascii="Arial" w:hAnsi="Arial" w:cs="Arial"/>
                <w:b/>
                <w:bCs/>
                <w:color w:val="000000"/>
                <w:sz w:val="16"/>
                <w:szCs w:val="16"/>
              </w:rPr>
              <w:t>547</w:t>
            </w:r>
            <w:r w:rsidR="00A44023" w:rsidRPr="00DB1893">
              <w:rPr>
                <w:rFonts w:ascii="Arial" w:hAnsi="Arial" w:cs="Arial"/>
                <w:b/>
                <w:bCs/>
                <w:color w:val="000000"/>
                <w:sz w:val="16"/>
                <w:szCs w:val="16"/>
              </w:rPr>
              <w:t>)</w:t>
            </w:r>
          </w:p>
        </w:tc>
        <w:tc>
          <w:tcPr>
            <w:tcW w:w="993" w:type="dxa"/>
            <w:tcBorders>
              <w:top w:val="nil"/>
              <w:left w:val="nil"/>
              <w:bottom w:val="nil"/>
              <w:right w:val="nil"/>
            </w:tcBorders>
            <w:shd w:val="clear" w:color="auto" w:fill="auto"/>
            <w:noWrap/>
            <w:vAlign w:val="bottom"/>
          </w:tcPr>
          <w:p w:rsidR="001979BC" w:rsidRPr="00DB1893" w:rsidRDefault="00A44023" w:rsidP="00C140A4">
            <w:pPr>
              <w:jc w:val="right"/>
              <w:rPr>
                <w:rFonts w:ascii="Arial" w:hAnsi="Arial" w:cs="Arial"/>
                <w:b/>
                <w:sz w:val="16"/>
                <w:szCs w:val="16"/>
                <w:lang w:val="tr-TR"/>
              </w:rPr>
            </w:pPr>
            <w:r w:rsidRPr="00DB1893">
              <w:rPr>
                <w:rFonts w:ascii="Arial" w:hAnsi="Arial" w:cs="Arial"/>
                <w:b/>
                <w:sz w:val="16"/>
                <w:szCs w:val="16"/>
                <w:lang w:val="tr-TR"/>
              </w:rPr>
              <w:t>(</w:t>
            </w:r>
            <w:r w:rsidR="00C140A4" w:rsidRPr="00DB1893">
              <w:rPr>
                <w:rFonts w:ascii="Arial" w:hAnsi="Arial" w:cs="Arial"/>
                <w:b/>
                <w:sz w:val="16"/>
                <w:szCs w:val="16"/>
                <w:lang w:val="tr-TR"/>
              </w:rPr>
              <w:t>32</w:t>
            </w:r>
            <w:r w:rsidRPr="00DB1893">
              <w:rPr>
                <w:rFonts w:ascii="Arial" w:hAnsi="Arial" w:cs="Arial"/>
                <w:b/>
                <w:sz w:val="16"/>
                <w:szCs w:val="16"/>
                <w:lang w:val="tr-TR"/>
              </w:rPr>
              <w:t>.</w:t>
            </w:r>
            <w:r w:rsidR="00C140A4" w:rsidRPr="00DB1893">
              <w:rPr>
                <w:rFonts w:ascii="Arial" w:hAnsi="Arial" w:cs="Arial"/>
                <w:b/>
                <w:sz w:val="16"/>
                <w:szCs w:val="16"/>
                <w:lang w:val="tr-TR"/>
              </w:rPr>
              <w:t>224</w:t>
            </w:r>
            <w:r w:rsidRPr="00DB1893">
              <w:rPr>
                <w:rFonts w:ascii="Arial" w:hAnsi="Arial" w:cs="Arial"/>
                <w:b/>
                <w:sz w:val="16"/>
                <w:szCs w:val="16"/>
                <w:lang w:val="tr-TR"/>
              </w:rPr>
              <w:t>)</w:t>
            </w: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14. Ticari borçlar</w:t>
            </w:r>
          </w:p>
        </w:tc>
        <w:tc>
          <w:tcPr>
            <w:tcW w:w="1251"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bCs/>
                <w:color w:val="000000"/>
                <w:sz w:val="16"/>
                <w:szCs w:val="16"/>
              </w:rPr>
            </w:pPr>
            <w:r w:rsidRPr="00DB1893">
              <w:rPr>
                <w:rFonts w:ascii="Arial" w:hAnsi="Arial" w:cs="Arial"/>
                <w:b/>
                <w:bCs/>
                <w:color w:val="000000"/>
                <w:sz w:val="16"/>
                <w:szCs w:val="16"/>
              </w:rPr>
              <w:t>-</w:t>
            </w: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bCs/>
                <w:color w:val="000000"/>
                <w:sz w:val="16"/>
                <w:szCs w:val="16"/>
              </w:rPr>
            </w:pPr>
            <w:r w:rsidRPr="00DB1893">
              <w:rPr>
                <w:rFonts w:ascii="Arial" w:hAnsi="Arial" w:cs="Arial"/>
                <w:b/>
                <w:bCs/>
                <w:color w:val="000000"/>
                <w:sz w:val="16"/>
                <w:szCs w:val="16"/>
              </w:rPr>
              <w:t>-</w:t>
            </w:r>
          </w:p>
        </w:tc>
        <w:tc>
          <w:tcPr>
            <w:tcW w:w="116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bCs/>
                <w:color w:val="000000"/>
                <w:sz w:val="16"/>
                <w:szCs w:val="16"/>
              </w:rPr>
            </w:pPr>
            <w:r w:rsidRPr="00DB1893">
              <w:rPr>
                <w:rFonts w:ascii="Arial" w:hAnsi="Arial" w:cs="Arial"/>
                <w:b/>
                <w:bCs/>
                <w:color w:val="000000"/>
                <w:sz w:val="16"/>
                <w:szCs w:val="16"/>
              </w:rPr>
              <w:t>-</w:t>
            </w: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rPr>
            </w:pPr>
            <w:r w:rsidRPr="00DB1893">
              <w:rPr>
                <w:rFonts w:ascii="Arial" w:hAnsi="Arial" w:cs="Arial"/>
                <w:b/>
                <w:sz w:val="16"/>
                <w:szCs w:val="16"/>
                <w:lang w:val="tr-TR"/>
              </w:rPr>
              <w:t>-</w:t>
            </w:r>
          </w:p>
        </w:tc>
      </w:tr>
      <w:tr w:rsidR="00E14BD0"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15. Finansal yükümlülükler</w:t>
            </w:r>
          </w:p>
        </w:tc>
        <w:tc>
          <w:tcPr>
            <w:tcW w:w="1251" w:type="dxa"/>
            <w:tcBorders>
              <w:top w:val="nil"/>
              <w:left w:val="nil"/>
              <w:bottom w:val="nil"/>
              <w:right w:val="nil"/>
            </w:tcBorders>
            <w:shd w:val="clear" w:color="auto" w:fill="auto"/>
            <w:noWrap/>
            <w:vAlign w:val="bottom"/>
          </w:tcPr>
          <w:p w:rsidR="001979BC" w:rsidRPr="00DB1893" w:rsidRDefault="001979BC" w:rsidP="00C140A4">
            <w:pPr>
              <w:jc w:val="right"/>
              <w:rPr>
                <w:rFonts w:ascii="Arial" w:hAnsi="Arial" w:cs="Arial"/>
                <w:b/>
                <w:bCs/>
                <w:sz w:val="16"/>
                <w:szCs w:val="16"/>
              </w:rPr>
            </w:pPr>
            <w:r w:rsidRPr="00DB1893">
              <w:rPr>
                <w:rFonts w:ascii="Arial" w:hAnsi="Arial" w:cs="Arial"/>
                <w:b/>
                <w:bCs/>
                <w:sz w:val="16"/>
                <w:szCs w:val="16"/>
              </w:rPr>
              <w:t>(</w:t>
            </w:r>
            <w:r w:rsidR="00E14BD0" w:rsidRPr="00DB1893">
              <w:rPr>
                <w:rFonts w:ascii="Arial" w:hAnsi="Arial" w:cs="Arial"/>
                <w:b/>
                <w:bCs/>
                <w:sz w:val="16"/>
                <w:szCs w:val="16"/>
              </w:rPr>
              <w:t>9.</w:t>
            </w:r>
            <w:r w:rsidR="00C140A4" w:rsidRPr="00DB1893">
              <w:rPr>
                <w:rFonts w:ascii="Arial" w:hAnsi="Arial" w:cs="Arial"/>
                <w:b/>
                <w:bCs/>
                <w:sz w:val="16"/>
                <w:szCs w:val="16"/>
              </w:rPr>
              <w:t>252</w:t>
            </w:r>
            <w:r w:rsidR="00E14BD0" w:rsidRPr="00DB1893">
              <w:rPr>
                <w:rFonts w:ascii="Arial" w:hAnsi="Arial" w:cs="Arial"/>
                <w:b/>
                <w:bCs/>
                <w:sz w:val="16"/>
                <w:szCs w:val="16"/>
              </w:rPr>
              <w:t>.</w:t>
            </w:r>
            <w:r w:rsidR="00C140A4" w:rsidRPr="00DB1893">
              <w:rPr>
                <w:rFonts w:ascii="Arial" w:hAnsi="Arial" w:cs="Arial"/>
                <w:b/>
                <w:bCs/>
                <w:sz w:val="16"/>
                <w:szCs w:val="16"/>
              </w:rPr>
              <w:t>571</w:t>
            </w:r>
            <w:r w:rsidRPr="00DB1893">
              <w:rPr>
                <w:rFonts w:ascii="Arial" w:hAnsi="Arial" w:cs="Arial"/>
                <w:b/>
                <w:bCs/>
                <w:sz w:val="16"/>
                <w:szCs w:val="16"/>
              </w:rPr>
              <w:t>)</w:t>
            </w: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bCs/>
                <w:sz w:val="16"/>
                <w:szCs w:val="16"/>
              </w:rPr>
            </w:pPr>
            <w:r w:rsidRPr="00DB1893">
              <w:rPr>
                <w:rFonts w:ascii="Arial" w:hAnsi="Arial" w:cs="Arial"/>
                <w:b/>
                <w:bCs/>
                <w:sz w:val="16"/>
                <w:szCs w:val="16"/>
              </w:rPr>
              <w:t>-</w:t>
            </w:r>
          </w:p>
        </w:tc>
        <w:tc>
          <w:tcPr>
            <w:tcW w:w="1169" w:type="dxa"/>
            <w:tcBorders>
              <w:top w:val="nil"/>
              <w:left w:val="nil"/>
              <w:bottom w:val="nil"/>
              <w:right w:val="nil"/>
            </w:tcBorders>
            <w:shd w:val="clear" w:color="auto" w:fill="auto"/>
            <w:noWrap/>
            <w:vAlign w:val="bottom"/>
          </w:tcPr>
          <w:p w:rsidR="001979BC" w:rsidRPr="00DB1893" w:rsidRDefault="001979BC" w:rsidP="00C140A4">
            <w:pPr>
              <w:jc w:val="right"/>
              <w:rPr>
                <w:rFonts w:ascii="Arial" w:hAnsi="Arial" w:cs="Arial"/>
                <w:b/>
                <w:bCs/>
                <w:sz w:val="16"/>
                <w:szCs w:val="16"/>
              </w:rPr>
            </w:pPr>
            <w:r w:rsidRPr="00DB1893">
              <w:rPr>
                <w:rFonts w:ascii="Arial" w:hAnsi="Arial" w:cs="Arial"/>
                <w:b/>
                <w:bCs/>
                <w:sz w:val="16"/>
                <w:szCs w:val="16"/>
              </w:rPr>
              <w:t>(</w:t>
            </w:r>
            <w:r w:rsidR="00E14BD0" w:rsidRPr="00DB1893">
              <w:rPr>
                <w:rFonts w:ascii="Arial" w:hAnsi="Arial" w:cs="Arial"/>
                <w:b/>
                <w:bCs/>
                <w:sz w:val="16"/>
                <w:szCs w:val="16"/>
              </w:rPr>
              <w:t>4.0</w:t>
            </w:r>
            <w:r w:rsidR="00C140A4" w:rsidRPr="00DB1893">
              <w:rPr>
                <w:rFonts w:ascii="Arial" w:hAnsi="Arial" w:cs="Arial"/>
                <w:b/>
                <w:bCs/>
                <w:sz w:val="16"/>
                <w:szCs w:val="16"/>
              </w:rPr>
              <w:t>68</w:t>
            </w:r>
            <w:r w:rsidR="00E14BD0" w:rsidRPr="00DB1893">
              <w:rPr>
                <w:rFonts w:ascii="Arial" w:hAnsi="Arial" w:cs="Arial"/>
                <w:b/>
                <w:bCs/>
                <w:sz w:val="16"/>
                <w:szCs w:val="16"/>
              </w:rPr>
              <w:t>.</w:t>
            </w:r>
            <w:r w:rsidR="00C140A4" w:rsidRPr="00DB1893">
              <w:rPr>
                <w:rFonts w:ascii="Arial" w:hAnsi="Arial" w:cs="Arial"/>
                <w:b/>
                <w:bCs/>
                <w:sz w:val="16"/>
                <w:szCs w:val="16"/>
              </w:rPr>
              <w:t>495</w:t>
            </w:r>
            <w:r w:rsidRPr="00DB1893">
              <w:rPr>
                <w:rFonts w:ascii="Arial" w:hAnsi="Arial" w:cs="Arial"/>
                <w:b/>
                <w:bCs/>
                <w:sz w:val="16"/>
                <w:szCs w:val="16"/>
              </w:rPr>
              <w:t>)</w:t>
            </w: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rPr>
            </w:pPr>
            <w:r w:rsidRPr="00DB1893">
              <w:rPr>
                <w:rFonts w:ascii="Arial" w:hAnsi="Arial" w:cs="Arial"/>
                <w:b/>
                <w:sz w:val="16"/>
                <w:szCs w:val="16"/>
                <w:lang w:val="tr-TR"/>
              </w:rPr>
              <w:t>-</w:t>
            </w: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16a. Parasal olan diğer yükümlülükler</w:t>
            </w:r>
          </w:p>
        </w:tc>
        <w:tc>
          <w:tcPr>
            <w:tcW w:w="1251" w:type="dxa"/>
            <w:tcBorders>
              <w:top w:val="nil"/>
              <w:left w:val="nil"/>
              <w:right w:val="nil"/>
            </w:tcBorders>
            <w:shd w:val="clear" w:color="auto" w:fill="auto"/>
            <w:noWrap/>
            <w:vAlign w:val="bottom"/>
          </w:tcPr>
          <w:p w:rsidR="001979BC" w:rsidRPr="00DB1893" w:rsidRDefault="001979BC" w:rsidP="00780C1A">
            <w:pPr>
              <w:jc w:val="right"/>
              <w:rPr>
                <w:rFonts w:ascii="Arial" w:hAnsi="Arial" w:cs="Arial"/>
                <w:b/>
                <w:bCs/>
                <w:sz w:val="16"/>
                <w:szCs w:val="16"/>
              </w:rPr>
            </w:pPr>
            <w:r w:rsidRPr="00DB1893">
              <w:rPr>
                <w:rFonts w:ascii="Arial" w:hAnsi="Arial" w:cs="Arial"/>
                <w:b/>
                <w:bCs/>
                <w:sz w:val="16"/>
                <w:szCs w:val="16"/>
              </w:rPr>
              <w:t>-</w:t>
            </w:r>
          </w:p>
        </w:tc>
        <w:tc>
          <w:tcPr>
            <w:tcW w:w="1049" w:type="dxa"/>
            <w:tcBorders>
              <w:top w:val="nil"/>
              <w:left w:val="nil"/>
              <w:right w:val="nil"/>
            </w:tcBorders>
            <w:shd w:val="clear" w:color="auto" w:fill="auto"/>
            <w:noWrap/>
            <w:vAlign w:val="bottom"/>
          </w:tcPr>
          <w:p w:rsidR="001979BC" w:rsidRPr="00DB1893" w:rsidRDefault="001979BC" w:rsidP="00780C1A">
            <w:pPr>
              <w:jc w:val="right"/>
              <w:rPr>
                <w:rFonts w:ascii="Arial" w:hAnsi="Arial" w:cs="Arial"/>
                <w:b/>
                <w:bCs/>
                <w:sz w:val="16"/>
                <w:szCs w:val="16"/>
              </w:rPr>
            </w:pPr>
            <w:r w:rsidRPr="00DB1893">
              <w:rPr>
                <w:rFonts w:ascii="Arial" w:hAnsi="Arial" w:cs="Arial"/>
                <w:b/>
                <w:bCs/>
                <w:sz w:val="16"/>
                <w:szCs w:val="16"/>
              </w:rPr>
              <w:t>-</w:t>
            </w:r>
          </w:p>
        </w:tc>
        <w:tc>
          <w:tcPr>
            <w:tcW w:w="1169" w:type="dxa"/>
            <w:tcBorders>
              <w:top w:val="nil"/>
              <w:left w:val="nil"/>
              <w:right w:val="nil"/>
            </w:tcBorders>
            <w:shd w:val="clear" w:color="auto" w:fill="auto"/>
            <w:noWrap/>
            <w:vAlign w:val="bottom"/>
          </w:tcPr>
          <w:p w:rsidR="001979BC" w:rsidRPr="00DB1893" w:rsidRDefault="001979BC" w:rsidP="00780C1A">
            <w:pPr>
              <w:jc w:val="right"/>
              <w:rPr>
                <w:rFonts w:ascii="Arial" w:hAnsi="Arial" w:cs="Arial"/>
                <w:b/>
                <w:bCs/>
                <w:sz w:val="16"/>
                <w:szCs w:val="16"/>
              </w:rPr>
            </w:pPr>
            <w:r w:rsidRPr="00DB1893">
              <w:rPr>
                <w:rFonts w:ascii="Arial" w:hAnsi="Arial" w:cs="Arial"/>
                <w:b/>
                <w:bCs/>
                <w:sz w:val="16"/>
                <w:szCs w:val="16"/>
              </w:rPr>
              <w:t>-</w:t>
            </w:r>
          </w:p>
        </w:tc>
        <w:tc>
          <w:tcPr>
            <w:tcW w:w="993" w:type="dxa"/>
            <w:tcBorders>
              <w:top w:val="nil"/>
              <w:left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16b. Parasal olmayan diğer yükümlülükler</w:t>
            </w:r>
          </w:p>
        </w:tc>
        <w:tc>
          <w:tcPr>
            <w:tcW w:w="1251" w:type="dxa"/>
            <w:tcBorders>
              <w:left w:val="nil"/>
              <w:bottom w:val="nil"/>
              <w:right w:val="nil"/>
            </w:tcBorders>
            <w:shd w:val="clear" w:color="auto" w:fill="auto"/>
            <w:noWrap/>
            <w:vAlign w:val="bottom"/>
          </w:tcPr>
          <w:p w:rsidR="001979BC" w:rsidRPr="00DB1893" w:rsidRDefault="001979BC" w:rsidP="00780C1A">
            <w:pPr>
              <w:jc w:val="right"/>
              <w:rPr>
                <w:rFonts w:ascii="Arial" w:hAnsi="Arial" w:cs="Arial"/>
                <w:b/>
                <w:bCs/>
                <w:sz w:val="16"/>
                <w:szCs w:val="16"/>
              </w:rPr>
            </w:pPr>
            <w:r w:rsidRPr="00DB1893">
              <w:rPr>
                <w:rFonts w:ascii="Arial" w:hAnsi="Arial" w:cs="Arial"/>
                <w:b/>
                <w:bCs/>
                <w:sz w:val="16"/>
                <w:szCs w:val="16"/>
              </w:rPr>
              <w:t>-</w:t>
            </w:r>
          </w:p>
        </w:tc>
        <w:tc>
          <w:tcPr>
            <w:tcW w:w="1049" w:type="dxa"/>
            <w:tcBorders>
              <w:left w:val="nil"/>
              <w:bottom w:val="nil"/>
              <w:right w:val="nil"/>
            </w:tcBorders>
            <w:shd w:val="clear" w:color="auto" w:fill="auto"/>
            <w:noWrap/>
            <w:vAlign w:val="bottom"/>
          </w:tcPr>
          <w:p w:rsidR="001979BC" w:rsidRPr="00DB1893" w:rsidRDefault="001979BC" w:rsidP="00780C1A">
            <w:pPr>
              <w:jc w:val="right"/>
              <w:rPr>
                <w:rFonts w:ascii="Arial" w:hAnsi="Arial" w:cs="Arial"/>
                <w:b/>
                <w:bCs/>
                <w:sz w:val="16"/>
                <w:szCs w:val="16"/>
              </w:rPr>
            </w:pPr>
            <w:r w:rsidRPr="00DB1893">
              <w:rPr>
                <w:rFonts w:ascii="Arial" w:hAnsi="Arial" w:cs="Arial"/>
                <w:b/>
                <w:bCs/>
                <w:sz w:val="16"/>
                <w:szCs w:val="16"/>
              </w:rPr>
              <w:t>-</w:t>
            </w:r>
          </w:p>
        </w:tc>
        <w:tc>
          <w:tcPr>
            <w:tcW w:w="1169" w:type="dxa"/>
            <w:tcBorders>
              <w:left w:val="nil"/>
              <w:bottom w:val="nil"/>
              <w:right w:val="nil"/>
            </w:tcBorders>
            <w:shd w:val="clear" w:color="auto" w:fill="auto"/>
            <w:noWrap/>
            <w:vAlign w:val="bottom"/>
          </w:tcPr>
          <w:p w:rsidR="001979BC" w:rsidRPr="00DB1893" w:rsidRDefault="001979BC" w:rsidP="00780C1A">
            <w:pPr>
              <w:jc w:val="right"/>
              <w:rPr>
                <w:rFonts w:ascii="Arial" w:hAnsi="Arial" w:cs="Arial"/>
                <w:b/>
                <w:bCs/>
                <w:sz w:val="16"/>
                <w:szCs w:val="16"/>
              </w:rPr>
            </w:pPr>
            <w:r w:rsidRPr="00DB1893">
              <w:rPr>
                <w:rFonts w:ascii="Arial" w:hAnsi="Arial" w:cs="Arial"/>
                <w:b/>
                <w:bCs/>
                <w:sz w:val="16"/>
                <w:szCs w:val="16"/>
              </w:rPr>
              <w:t>-</w:t>
            </w:r>
          </w:p>
        </w:tc>
        <w:tc>
          <w:tcPr>
            <w:tcW w:w="993" w:type="dxa"/>
            <w:tcBorders>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r>
      <w:tr w:rsidR="00A44023"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17. Uzun vadeli yükümlülükler (14+15+16)</w:t>
            </w:r>
          </w:p>
        </w:tc>
        <w:tc>
          <w:tcPr>
            <w:tcW w:w="1251" w:type="dxa"/>
            <w:tcBorders>
              <w:top w:val="nil"/>
              <w:left w:val="nil"/>
              <w:bottom w:val="nil"/>
              <w:right w:val="nil"/>
            </w:tcBorders>
            <w:shd w:val="clear" w:color="auto" w:fill="auto"/>
            <w:noWrap/>
            <w:vAlign w:val="bottom"/>
          </w:tcPr>
          <w:p w:rsidR="001979BC" w:rsidRPr="00DB1893" w:rsidRDefault="001979BC" w:rsidP="00C140A4">
            <w:pPr>
              <w:jc w:val="right"/>
              <w:rPr>
                <w:rFonts w:ascii="Arial" w:hAnsi="Arial" w:cs="Arial"/>
                <w:b/>
                <w:bCs/>
                <w:sz w:val="16"/>
                <w:szCs w:val="16"/>
              </w:rPr>
            </w:pPr>
            <w:r w:rsidRPr="00DB1893">
              <w:rPr>
                <w:rFonts w:ascii="Arial" w:hAnsi="Arial" w:cs="Arial"/>
                <w:b/>
                <w:bCs/>
                <w:sz w:val="16"/>
                <w:szCs w:val="16"/>
              </w:rPr>
              <w:t>(</w:t>
            </w:r>
            <w:r w:rsidR="00E14BD0" w:rsidRPr="00DB1893">
              <w:rPr>
                <w:rFonts w:ascii="Arial" w:hAnsi="Arial" w:cs="Arial"/>
                <w:b/>
                <w:bCs/>
                <w:sz w:val="16"/>
                <w:szCs w:val="16"/>
              </w:rPr>
              <w:t>9.</w:t>
            </w:r>
            <w:r w:rsidR="00C140A4" w:rsidRPr="00DB1893">
              <w:rPr>
                <w:rFonts w:ascii="Arial" w:hAnsi="Arial" w:cs="Arial"/>
                <w:b/>
                <w:bCs/>
                <w:sz w:val="16"/>
                <w:szCs w:val="16"/>
              </w:rPr>
              <w:t>252</w:t>
            </w:r>
            <w:r w:rsidR="00E14BD0" w:rsidRPr="00DB1893">
              <w:rPr>
                <w:rFonts w:ascii="Arial" w:hAnsi="Arial" w:cs="Arial"/>
                <w:b/>
                <w:bCs/>
                <w:sz w:val="16"/>
                <w:szCs w:val="16"/>
              </w:rPr>
              <w:t>.</w:t>
            </w:r>
            <w:r w:rsidR="00C140A4" w:rsidRPr="00DB1893">
              <w:rPr>
                <w:rFonts w:ascii="Arial" w:hAnsi="Arial" w:cs="Arial"/>
                <w:b/>
                <w:bCs/>
                <w:sz w:val="16"/>
                <w:szCs w:val="16"/>
              </w:rPr>
              <w:t>571</w:t>
            </w:r>
            <w:r w:rsidRPr="00DB1893">
              <w:rPr>
                <w:rFonts w:ascii="Arial" w:hAnsi="Arial" w:cs="Arial"/>
                <w:b/>
                <w:bCs/>
                <w:sz w:val="16"/>
                <w:szCs w:val="16"/>
              </w:rPr>
              <w:t>)</w:t>
            </w: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bCs/>
                <w:sz w:val="16"/>
                <w:szCs w:val="16"/>
              </w:rPr>
            </w:pPr>
            <w:r w:rsidRPr="00DB1893">
              <w:rPr>
                <w:rFonts w:ascii="Arial" w:hAnsi="Arial" w:cs="Arial"/>
                <w:b/>
                <w:bCs/>
                <w:sz w:val="16"/>
                <w:szCs w:val="16"/>
              </w:rPr>
              <w:t>-</w:t>
            </w:r>
          </w:p>
        </w:tc>
        <w:tc>
          <w:tcPr>
            <w:tcW w:w="1169" w:type="dxa"/>
            <w:tcBorders>
              <w:top w:val="nil"/>
              <w:left w:val="nil"/>
              <w:bottom w:val="nil"/>
              <w:right w:val="nil"/>
            </w:tcBorders>
            <w:shd w:val="clear" w:color="auto" w:fill="auto"/>
            <w:noWrap/>
            <w:vAlign w:val="bottom"/>
          </w:tcPr>
          <w:p w:rsidR="001979BC" w:rsidRPr="00DB1893" w:rsidRDefault="001979BC" w:rsidP="00C140A4">
            <w:pPr>
              <w:jc w:val="right"/>
              <w:rPr>
                <w:rFonts w:ascii="Arial" w:hAnsi="Arial" w:cs="Arial"/>
                <w:b/>
                <w:bCs/>
                <w:sz w:val="16"/>
                <w:szCs w:val="16"/>
              </w:rPr>
            </w:pPr>
            <w:r w:rsidRPr="00DB1893">
              <w:rPr>
                <w:rFonts w:ascii="Arial" w:hAnsi="Arial" w:cs="Arial"/>
                <w:b/>
                <w:bCs/>
                <w:sz w:val="16"/>
                <w:szCs w:val="16"/>
              </w:rPr>
              <w:t>(</w:t>
            </w:r>
            <w:r w:rsidR="00E14BD0" w:rsidRPr="00DB1893">
              <w:rPr>
                <w:rFonts w:ascii="Arial" w:hAnsi="Arial" w:cs="Arial"/>
                <w:b/>
                <w:bCs/>
                <w:sz w:val="16"/>
                <w:szCs w:val="16"/>
              </w:rPr>
              <w:t>4.</w:t>
            </w:r>
            <w:r w:rsidR="00C140A4" w:rsidRPr="00DB1893">
              <w:rPr>
                <w:rFonts w:ascii="Arial" w:hAnsi="Arial" w:cs="Arial"/>
                <w:b/>
                <w:bCs/>
                <w:sz w:val="16"/>
                <w:szCs w:val="16"/>
              </w:rPr>
              <w:t>068</w:t>
            </w:r>
            <w:r w:rsidR="00E14BD0" w:rsidRPr="00DB1893">
              <w:rPr>
                <w:rFonts w:ascii="Arial" w:hAnsi="Arial" w:cs="Arial"/>
                <w:b/>
                <w:bCs/>
                <w:sz w:val="16"/>
                <w:szCs w:val="16"/>
              </w:rPr>
              <w:t>.</w:t>
            </w:r>
            <w:r w:rsidR="00C140A4" w:rsidRPr="00DB1893">
              <w:rPr>
                <w:rFonts w:ascii="Arial" w:hAnsi="Arial" w:cs="Arial"/>
                <w:b/>
                <w:bCs/>
                <w:sz w:val="16"/>
                <w:szCs w:val="16"/>
              </w:rPr>
              <w:t>495</w:t>
            </w:r>
            <w:r w:rsidRPr="00DB1893">
              <w:rPr>
                <w:rFonts w:ascii="Arial" w:hAnsi="Arial" w:cs="Arial"/>
                <w:b/>
                <w:bCs/>
                <w:sz w:val="16"/>
                <w:szCs w:val="16"/>
              </w:rPr>
              <w:t>)</w:t>
            </w: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rPr>
            </w:pPr>
            <w:r w:rsidRPr="00DB1893">
              <w:rPr>
                <w:rFonts w:ascii="Arial" w:hAnsi="Arial" w:cs="Arial"/>
                <w:b/>
                <w:sz w:val="16"/>
                <w:szCs w:val="16"/>
                <w:lang w:val="tr-TR"/>
              </w:rPr>
              <w:t>-</w:t>
            </w: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p>
        </w:tc>
        <w:tc>
          <w:tcPr>
            <w:tcW w:w="1251" w:type="dxa"/>
            <w:tcBorders>
              <w:top w:val="nil"/>
              <w:left w:val="nil"/>
              <w:bottom w:val="nil"/>
              <w:right w:val="nil"/>
            </w:tcBorders>
            <w:shd w:val="clear" w:color="auto" w:fill="auto"/>
            <w:noWrap/>
            <w:vAlign w:val="bottom"/>
          </w:tcPr>
          <w:p w:rsidR="001979BC" w:rsidRPr="00DB1893" w:rsidRDefault="001979BC" w:rsidP="00780C1A">
            <w:pPr>
              <w:rPr>
                <w:rFonts w:ascii="Arial" w:hAnsi="Arial" w:cs="Arial"/>
                <w:b/>
                <w:color w:val="000000"/>
              </w:rPr>
            </w:pPr>
          </w:p>
        </w:tc>
        <w:tc>
          <w:tcPr>
            <w:tcW w:w="1049" w:type="dxa"/>
            <w:tcBorders>
              <w:top w:val="nil"/>
              <w:left w:val="nil"/>
              <w:bottom w:val="nil"/>
              <w:right w:val="nil"/>
            </w:tcBorders>
            <w:shd w:val="clear" w:color="auto" w:fill="auto"/>
            <w:noWrap/>
            <w:vAlign w:val="bottom"/>
          </w:tcPr>
          <w:p w:rsidR="001979BC" w:rsidRPr="00DB1893" w:rsidRDefault="001979BC" w:rsidP="00780C1A">
            <w:pPr>
              <w:rPr>
                <w:rFonts w:ascii="Arial" w:hAnsi="Arial" w:cs="Arial"/>
                <w:b/>
                <w:color w:val="000000"/>
              </w:rPr>
            </w:pPr>
          </w:p>
        </w:tc>
        <w:tc>
          <w:tcPr>
            <w:tcW w:w="1169" w:type="dxa"/>
            <w:tcBorders>
              <w:top w:val="nil"/>
              <w:left w:val="nil"/>
              <w:bottom w:val="nil"/>
              <w:right w:val="nil"/>
            </w:tcBorders>
            <w:shd w:val="clear" w:color="auto" w:fill="auto"/>
            <w:noWrap/>
            <w:vAlign w:val="bottom"/>
          </w:tcPr>
          <w:p w:rsidR="001979BC" w:rsidRPr="00DB1893" w:rsidRDefault="001979BC" w:rsidP="00780C1A">
            <w:pPr>
              <w:rPr>
                <w:rFonts w:ascii="Arial" w:hAnsi="Arial" w:cs="Arial"/>
                <w:b/>
                <w:color w:val="000000"/>
              </w:rPr>
            </w:pP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18. Toplam yükümlülükler (13+17)</w:t>
            </w:r>
          </w:p>
        </w:tc>
        <w:tc>
          <w:tcPr>
            <w:tcW w:w="1251" w:type="dxa"/>
            <w:tcBorders>
              <w:top w:val="nil"/>
              <w:left w:val="nil"/>
              <w:bottom w:val="nil"/>
              <w:right w:val="nil"/>
            </w:tcBorders>
            <w:shd w:val="clear" w:color="auto" w:fill="auto"/>
            <w:noWrap/>
            <w:vAlign w:val="bottom"/>
          </w:tcPr>
          <w:p w:rsidR="001979BC" w:rsidRPr="00DB1893" w:rsidRDefault="001979BC" w:rsidP="00C140A4">
            <w:pPr>
              <w:jc w:val="right"/>
              <w:rPr>
                <w:rFonts w:ascii="Arial" w:hAnsi="Arial" w:cs="Arial"/>
                <w:b/>
                <w:bCs/>
                <w:color w:val="000000"/>
                <w:sz w:val="16"/>
                <w:szCs w:val="16"/>
              </w:rPr>
            </w:pPr>
            <w:r w:rsidRPr="00DB1893">
              <w:rPr>
                <w:rFonts w:ascii="Arial" w:hAnsi="Arial" w:cs="Arial"/>
                <w:b/>
                <w:bCs/>
                <w:color w:val="000000"/>
                <w:sz w:val="16"/>
                <w:szCs w:val="16"/>
              </w:rPr>
              <w:t>(</w:t>
            </w:r>
            <w:r w:rsidR="00C140A4" w:rsidRPr="00DB1893">
              <w:rPr>
                <w:rFonts w:ascii="Arial" w:hAnsi="Arial" w:cs="Arial"/>
                <w:b/>
                <w:bCs/>
                <w:color w:val="000000"/>
                <w:sz w:val="16"/>
                <w:szCs w:val="16"/>
              </w:rPr>
              <w:t>57</w:t>
            </w:r>
            <w:r w:rsidR="00A44023" w:rsidRPr="00DB1893">
              <w:rPr>
                <w:rFonts w:ascii="Arial" w:hAnsi="Arial" w:cs="Arial"/>
                <w:b/>
                <w:bCs/>
                <w:color w:val="000000"/>
                <w:sz w:val="16"/>
                <w:szCs w:val="16"/>
              </w:rPr>
              <w:t>.</w:t>
            </w:r>
            <w:r w:rsidR="00C140A4" w:rsidRPr="00DB1893">
              <w:rPr>
                <w:rFonts w:ascii="Arial" w:hAnsi="Arial" w:cs="Arial"/>
                <w:b/>
                <w:bCs/>
                <w:color w:val="000000"/>
                <w:sz w:val="16"/>
                <w:szCs w:val="16"/>
              </w:rPr>
              <w:t>959</w:t>
            </w:r>
            <w:r w:rsidR="00083743" w:rsidRPr="00DB1893">
              <w:rPr>
                <w:rFonts w:ascii="Arial" w:hAnsi="Arial" w:cs="Arial"/>
                <w:b/>
                <w:bCs/>
                <w:color w:val="000000"/>
                <w:sz w:val="16"/>
                <w:szCs w:val="16"/>
              </w:rPr>
              <w:t>.</w:t>
            </w:r>
            <w:r w:rsidR="00C140A4" w:rsidRPr="00DB1893">
              <w:rPr>
                <w:rFonts w:ascii="Arial" w:hAnsi="Arial" w:cs="Arial"/>
                <w:b/>
                <w:bCs/>
                <w:color w:val="000000"/>
                <w:sz w:val="16"/>
                <w:szCs w:val="16"/>
              </w:rPr>
              <w:t>673</w:t>
            </w:r>
            <w:r w:rsidRPr="00DB1893">
              <w:rPr>
                <w:rFonts w:ascii="Arial" w:hAnsi="Arial" w:cs="Arial"/>
                <w:b/>
                <w:bCs/>
                <w:color w:val="000000"/>
                <w:sz w:val="16"/>
                <w:szCs w:val="16"/>
              </w:rPr>
              <w:t>)</w:t>
            </w:r>
          </w:p>
        </w:tc>
        <w:tc>
          <w:tcPr>
            <w:tcW w:w="1049" w:type="dxa"/>
            <w:tcBorders>
              <w:top w:val="nil"/>
              <w:left w:val="nil"/>
              <w:bottom w:val="nil"/>
              <w:right w:val="nil"/>
            </w:tcBorders>
            <w:shd w:val="clear" w:color="auto" w:fill="auto"/>
            <w:noWrap/>
            <w:vAlign w:val="bottom"/>
          </w:tcPr>
          <w:p w:rsidR="001979BC" w:rsidRPr="00DB1893" w:rsidRDefault="001979BC" w:rsidP="00C140A4">
            <w:pPr>
              <w:jc w:val="right"/>
              <w:rPr>
                <w:rFonts w:ascii="Arial" w:hAnsi="Arial" w:cs="Arial"/>
                <w:b/>
                <w:bCs/>
                <w:color w:val="000000"/>
                <w:sz w:val="16"/>
                <w:szCs w:val="16"/>
              </w:rPr>
            </w:pPr>
            <w:r w:rsidRPr="00DB1893">
              <w:rPr>
                <w:rFonts w:ascii="Arial" w:hAnsi="Arial" w:cs="Arial"/>
                <w:b/>
                <w:bCs/>
                <w:color w:val="000000"/>
                <w:sz w:val="16"/>
                <w:szCs w:val="16"/>
              </w:rPr>
              <w:t>(</w:t>
            </w:r>
            <w:r w:rsidR="00C140A4" w:rsidRPr="00DB1893">
              <w:rPr>
                <w:rFonts w:ascii="Arial" w:hAnsi="Arial" w:cs="Arial"/>
                <w:b/>
                <w:bCs/>
                <w:color w:val="000000"/>
                <w:sz w:val="16"/>
                <w:szCs w:val="16"/>
              </w:rPr>
              <w:t>1</w:t>
            </w:r>
            <w:r w:rsidR="00A44023" w:rsidRPr="00DB1893">
              <w:rPr>
                <w:rFonts w:ascii="Arial" w:hAnsi="Arial" w:cs="Arial"/>
                <w:b/>
                <w:bCs/>
                <w:color w:val="000000"/>
                <w:sz w:val="16"/>
                <w:szCs w:val="16"/>
              </w:rPr>
              <w:t>.</w:t>
            </w:r>
            <w:r w:rsidR="00C140A4" w:rsidRPr="00DB1893">
              <w:rPr>
                <w:rFonts w:ascii="Arial" w:hAnsi="Arial" w:cs="Arial"/>
                <w:b/>
                <w:bCs/>
                <w:color w:val="000000"/>
                <w:sz w:val="16"/>
                <w:szCs w:val="16"/>
              </w:rPr>
              <w:t>560</w:t>
            </w:r>
            <w:r w:rsidR="00A44023" w:rsidRPr="00DB1893">
              <w:rPr>
                <w:rFonts w:ascii="Arial" w:hAnsi="Arial" w:cs="Arial"/>
                <w:b/>
                <w:bCs/>
                <w:color w:val="000000"/>
                <w:sz w:val="16"/>
                <w:szCs w:val="16"/>
              </w:rPr>
              <w:t>.</w:t>
            </w:r>
            <w:r w:rsidR="00C140A4" w:rsidRPr="00DB1893">
              <w:rPr>
                <w:rFonts w:ascii="Arial" w:hAnsi="Arial" w:cs="Arial"/>
                <w:b/>
                <w:bCs/>
                <w:color w:val="000000"/>
                <w:sz w:val="16"/>
                <w:szCs w:val="16"/>
              </w:rPr>
              <w:t>629</w:t>
            </w:r>
            <w:r w:rsidRPr="00DB1893">
              <w:rPr>
                <w:rFonts w:ascii="Arial" w:hAnsi="Arial" w:cs="Arial"/>
                <w:b/>
                <w:bCs/>
                <w:color w:val="000000"/>
                <w:sz w:val="16"/>
                <w:szCs w:val="16"/>
              </w:rPr>
              <w:t>)</w:t>
            </w:r>
          </w:p>
        </w:tc>
        <w:tc>
          <w:tcPr>
            <w:tcW w:w="1169" w:type="dxa"/>
            <w:tcBorders>
              <w:top w:val="nil"/>
              <w:left w:val="nil"/>
              <w:bottom w:val="nil"/>
              <w:right w:val="nil"/>
            </w:tcBorders>
            <w:shd w:val="clear" w:color="auto" w:fill="auto"/>
            <w:noWrap/>
            <w:vAlign w:val="bottom"/>
          </w:tcPr>
          <w:p w:rsidR="001979BC" w:rsidRPr="00DB1893" w:rsidRDefault="001979BC" w:rsidP="00C140A4">
            <w:pPr>
              <w:jc w:val="right"/>
              <w:rPr>
                <w:rFonts w:ascii="Arial" w:hAnsi="Arial" w:cs="Arial"/>
                <w:b/>
                <w:bCs/>
                <w:color w:val="000000"/>
                <w:sz w:val="16"/>
                <w:szCs w:val="16"/>
              </w:rPr>
            </w:pPr>
            <w:r w:rsidRPr="00DB1893">
              <w:rPr>
                <w:rFonts w:ascii="Arial" w:hAnsi="Arial" w:cs="Arial"/>
                <w:b/>
                <w:bCs/>
                <w:color w:val="000000"/>
                <w:sz w:val="16"/>
                <w:szCs w:val="16"/>
              </w:rPr>
              <w:t>(</w:t>
            </w:r>
            <w:r w:rsidR="00A44023" w:rsidRPr="00DB1893">
              <w:rPr>
                <w:rFonts w:ascii="Arial" w:hAnsi="Arial" w:cs="Arial"/>
                <w:b/>
                <w:bCs/>
                <w:color w:val="000000"/>
                <w:sz w:val="16"/>
                <w:szCs w:val="16"/>
              </w:rPr>
              <w:t>2</w:t>
            </w:r>
            <w:r w:rsidR="00083743" w:rsidRPr="00DB1893">
              <w:rPr>
                <w:rFonts w:ascii="Arial" w:hAnsi="Arial" w:cs="Arial"/>
                <w:b/>
                <w:bCs/>
                <w:color w:val="000000"/>
                <w:sz w:val="16"/>
                <w:szCs w:val="16"/>
              </w:rPr>
              <w:t>4</w:t>
            </w:r>
            <w:r w:rsidR="00A44023" w:rsidRPr="00DB1893">
              <w:rPr>
                <w:rFonts w:ascii="Arial" w:hAnsi="Arial" w:cs="Arial"/>
                <w:b/>
                <w:bCs/>
                <w:color w:val="000000"/>
                <w:sz w:val="16"/>
                <w:szCs w:val="16"/>
              </w:rPr>
              <w:t>.</w:t>
            </w:r>
            <w:r w:rsidR="00083743" w:rsidRPr="00DB1893">
              <w:rPr>
                <w:rFonts w:ascii="Arial" w:hAnsi="Arial" w:cs="Arial"/>
                <w:b/>
                <w:bCs/>
                <w:color w:val="000000"/>
                <w:sz w:val="16"/>
                <w:szCs w:val="16"/>
              </w:rPr>
              <w:t>2</w:t>
            </w:r>
            <w:r w:rsidR="00C140A4" w:rsidRPr="00DB1893">
              <w:rPr>
                <w:rFonts w:ascii="Arial" w:hAnsi="Arial" w:cs="Arial"/>
                <w:b/>
                <w:bCs/>
                <w:color w:val="000000"/>
                <w:sz w:val="16"/>
                <w:szCs w:val="16"/>
              </w:rPr>
              <w:t>20</w:t>
            </w:r>
            <w:r w:rsidR="00A44023" w:rsidRPr="00DB1893">
              <w:rPr>
                <w:rFonts w:ascii="Arial" w:hAnsi="Arial" w:cs="Arial"/>
                <w:b/>
                <w:bCs/>
                <w:color w:val="000000"/>
                <w:sz w:val="16"/>
                <w:szCs w:val="16"/>
              </w:rPr>
              <w:t>.</w:t>
            </w:r>
            <w:r w:rsidR="00C140A4" w:rsidRPr="00DB1893">
              <w:rPr>
                <w:rFonts w:ascii="Arial" w:hAnsi="Arial" w:cs="Arial"/>
                <w:b/>
                <w:bCs/>
                <w:color w:val="000000"/>
                <w:sz w:val="16"/>
                <w:szCs w:val="16"/>
              </w:rPr>
              <w:t>042</w:t>
            </w:r>
            <w:r w:rsidRPr="00DB1893">
              <w:rPr>
                <w:rFonts w:ascii="Arial" w:hAnsi="Arial" w:cs="Arial"/>
                <w:b/>
                <w:bCs/>
                <w:color w:val="000000"/>
                <w:sz w:val="16"/>
                <w:szCs w:val="16"/>
              </w:rPr>
              <w:t>)</w:t>
            </w:r>
          </w:p>
        </w:tc>
        <w:tc>
          <w:tcPr>
            <w:tcW w:w="993" w:type="dxa"/>
            <w:tcBorders>
              <w:top w:val="nil"/>
              <w:left w:val="nil"/>
              <w:bottom w:val="nil"/>
              <w:right w:val="nil"/>
            </w:tcBorders>
            <w:shd w:val="clear" w:color="auto" w:fill="auto"/>
            <w:noWrap/>
            <w:vAlign w:val="bottom"/>
          </w:tcPr>
          <w:p w:rsidR="001979BC" w:rsidRPr="00DB1893" w:rsidRDefault="00A55EF8" w:rsidP="00C140A4">
            <w:pPr>
              <w:jc w:val="right"/>
              <w:rPr>
                <w:rFonts w:ascii="Arial" w:hAnsi="Arial" w:cs="Arial"/>
                <w:b/>
                <w:sz w:val="16"/>
                <w:szCs w:val="16"/>
                <w:lang w:val="tr-TR"/>
              </w:rPr>
            </w:pPr>
            <w:r w:rsidRPr="00DB1893">
              <w:rPr>
                <w:rFonts w:ascii="Arial" w:hAnsi="Arial" w:cs="Arial"/>
                <w:b/>
                <w:sz w:val="16"/>
                <w:szCs w:val="16"/>
                <w:lang w:val="tr-TR"/>
              </w:rPr>
              <w:t>(</w:t>
            </w:r>
            <w:r w:rsidR="00C140A4" w:rsidRPr="00DB1893">
              <w:rPr>
                <w:rFonts w:ascii="Arial" w:hAnsi="Arial" w:cs="Arial"/>
                <w:b/>
                <w:sz w:val="16"/>
                <w:szCs w:val="16"/>
                <w:lang w:val="tr-TR"/>
              </w:rPr>
              <w:t>32</w:t>
            </w:r>
            <w:r w:rsidRPr="00DB1893">
              <w:rPr>
                <w:rFonts w:ascii="Arial" w:hAnsi="Arial" w:cs="Arial"/>
                <w:b/>
                <w:sz w:val="16"/>
                <w:szCs w:val="16"/>
                <w:lang w:val="tr-TR"/>
              </w:rPr>
              <w:t>.</w:t>
            </w:r>
            <w:r w:rsidR="00C140A4" w:rsidRPr="00DB1893">
              <w:rPr>
                <w:rFonts w:ascii="Arial" w:hAnsi="Arial" w:cs="Arial"/>
                <w:b/>
                <w:sz w:val="16"/>
                <w:szCs w:val="16"/>
                <w:lang w:val="tr-TR"/>
              </w:rPr>
              <w:t>224</w:t>
            </w:r>
            <w:r w:rsidRPr="00DB1893">
              <w:rPr>
                <w:rFonts w:ascii="Arial" w:hAnsi="Arial" w:cs="Arial"/>
                <w:b/>
                <w:sz w:val="16"/>
                <w:szCs w:val="16"/>
                <w:lang w:val="tr-TR"/>
              </w:rPr>
              <w:t>)</w:t>
            </w: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p>
        </w:tc>
        <w:tc>
          <w:tcPr>
            <w:tcW w:w="1251"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116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19. Bilanço dışı türev araçların net varlık /yükümlülük pozisyonu (19a-19b)</w:t>
            </w:r>
          </w:p>
        </w:tc>
        <w:tc>
          <w:tcPr>
            <w:tcW w:w="1251" w:type="dxa"/>
            <w:tcBorders>
              <w:top w:val="nil"/>
              <w:left w:val="nil"/>
              <w:bottom w:val="nil"/>
              <w:right w:val="nil"/>
            </w:tcBorders>
            <w:shd w:val="clear" w:color="auto" w:fill="auto"/>
            <w:noWrap/>
            <w:vAlign w:val="bottom"/>
          </w:tcPr>
          <w:p w:rsidR="001979BC" w:rsidRPr="00DB1893" w:rsidRDefault="001979BC" w:rsidP="0090618C">
            <w:pPr>
              <w:jc w:val="right"/>
              <w:rPr>
                <w:rFonts w:ascii="Arial" w:hAnsi="Arial" w:cs="Arial"/>
                <w:b/>
                <w:bCs/>
                <w:color w:val="000000"/>
                <w:sz w:val="16"/>
                <w:szCs w:val="16"/>
              </w:rPr>
            </w:pPr>
            <w:r w:rsidRPr="00DB1893">
              <w:rPr>
                <w:rFonts w:ascii="Arial" w:hAnsi="Arial" w:cs="Arial"/>
                <w:b/>
                <w:bCs/>
                <w:color w:val="000000"/>
                <w:sz w:val="16"/>
                <w:szCs w:val="16"/>
              </w:rPr>
              <w:t>(</w:t>
            </w:r>
            <w:r w:rsidR="0090618C" w:rsidRPr="00DB1893">
              <w:rPr>
                <w:rFonts w:ascii="Arial" w:hAnsi="Arial" w:cs="Arial"/>
                <w:b/>
                <w:bCs/>
                <w:color w:val="000000"/>
                <w:sz w:val="16"/>
                <w:szCs w:val="16"/>
              </w:rPr>
              <w:t>1.611.160</w:t>
            </w:r>
            <w:r w:rsidRPr="00DB1893">
              <w:rPr>
                <w:rFonts w:ascii="Arial" w:hAnsi="Arial" w:cs="Arial"/>
                <w:b/>
                <w:bCs/>
                <w:color w:val="000000"/>
                <w:sz w:val="16"/>
                <w:szCs w:val="16"/>
              </w:rPr>
              <w:t>)</w:t>
            </w: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bCs/>
                <w:color w:val="000000"/>
                <w:sz w:val="16"/>
                <w:szCs w:val="16"/>
              </w:rPr>
            </w:pPr>
            <w:r w:rsidRPr="00DB1893">
              <w:rPr>
                <w:rFonts w:ascii="Arial" w:hAnsi="Arial" w:cs="Arial"/>
                <w:b/>
                <w:bCs/>
                <w:color w:val="000000"/>
                <w:sz w:val="16"/>
                <w:szCs w:val="16"/>
              </w:rPr>
              <w:t>-</w:t>
            </w:r>
          </w:p>
        </w:tc>
        <w:tc>
          <w:tcPr>
            <w:tcW w:w="1169" w:type="dxa"/>
            <w:tcBorders>
              <w:top w:val="nil"/>
              <w:left w:val="nil"/>
              <w:bottom w:val="nil"/>
              <w:right w:val="nil"/>
            </w:tcBorders>
            <w:shd w:val="clear" w:color="auto" w:fill="auto"/>
            <w:noWrap/>
            <w:vAlign w:val="bottom"/>
          </w:tcPr>
          <w:p w:rsidR="001979BC" w:rsidRPr="00DB1893" w:rsidRDefault="001979BC" w:rsidP="00E00793">
            <w:pPr>
              <w:jc w:val="right"/>
              <w:rPr>
                <w:rFonts w:ascii="Arial" w:hAnsi="Arial" w:cs="Arial"/>
                <w:b/>
                <w:bCs/>
                <w:color w:val="000000"/>
                <w:sz w:val="16"/>
                <w:szCs w:val="16"/>
              </w:rPr>
            </w:pPr>
            <w:r w:rsidRPr="00DB1893">
              <w:rPr>
                <w:rFonts w:ascii="Arial" w:hAnsi="Arial" w:cs="Arial"/>
                <w:b/>
                <w:bCs/>
                <w:color w:val="000000"/>
                <w:sz w:val="16"/>
                <w:szCs w:val="16"/>
              </w:rPr>
              <w:t>(</w:t>
            </w:r>
            <w:r w:rsidR="00842060" w:rsidRPr="00DB1893">
              <w:rPr>
                <w:rFonts w:ascii="Arial" w:hAnsi="Arial" w:cs="Arial"/>
                <w:b/>
                <w:bCs/>
                <w:color w:val="000000"/>
                <w:sz w:val="16"/>
                <w:szCs w:val="16"/>
              </w:rPr>
              <w:t>800</w:t>
            </w:r>
            <w:r w:rsidR="00F6108E" w:rsidRPr="00DB1893">
              <w:rPr>
                <w:rFonts w:ascii="Arial" w:hAnsi="Arial" w:cs="Arial"/>
                <w:b/>
                <w:bCs/>
                <w:color w:val="000000"/>
                <w:sz w:val="16"/>
                <w:szCs w:val="16"/>
              </w:rPr>
              <w:t>.000</w:t>
            </w:r>
            <w:r w:rsidRPr="00DB1893">
              <w:rPr>
                <w:rFonts w:ascii="Arial" w:hAnsi="Arial" w:cs="Arial"/>
                <w:b/>
                <w:bCs/>
                <w:color w:val="000000"/>
                <w:sz w:val="16"/>
                <w:szCs w:val="16"/>
              </w:rPr>
              <w:t>)</w:t>
            </w: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p>
        </w:tc>
        <w:tc>
          <w:tcPr>
            <w:tcW w:w="1251"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bCs/>
                <w:color w:val="000000"/>
                <w:sz w:val="16"/>
                <w:szCs w:val="16"/>
              </w:rPr>
            </w:pP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bCs/>
                <w:color w:val="000000"/>
                <w:sz w:val="16"/>
                <w:szCs w:val="16"/>
              </w:rPr>
            </w:pPr>
          </w:p>
        </w:tc>
        <w:tc>
          <w:tcPr>
            <w:tcW w:w="116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bCs/>
                <w:color w:val="000000"/>
                <w:sz w:val="16"/>
                <w:szCs w:val="16"/>
              </w:rPr>
            </w:pP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19.a Aktif karakterli bilanço dışı döviz cinsinden türev ürünlerin tutarı</w:t>
            </w:r>
          </w:p>
        </w:tc>
        <w:tc>
          <w:tcPr>
            <w:tcW w:w="1251" w:type="dxa"/>
            <w:tcBorders>
              <w:top w:val="nil"/>
              <w:left w:val="nil"/>
              <w:bottom w:val="nil"/>
              <w:right w:val="nil"/>
            </w:tcBorders>
            <w:shd w:val="clear" w:color="auto" w:fill="auto"/>
            <w:noWrap/>
            <w:vAlign w:val="bottom"/>
          </w:tcPr>
          <w:p w:rsidR="001979BC" w:rsidRPr="00DB1893" w:rsidRDefault="0090618C" w:rsidP="00E00793">
            <w:pPr>
              <w:jc w:val="right"/>
              <w:rPr>
                <w:rFonts w:ascii="Arial" w:hAnsi="Arial" w:cs="Arial"/>
                <w:b/>
                <w:bCs/>
                <w:color w:val="000000"/>
                <w:sz w:val="16"/>
                <w:szCs w:val="16"/>
              </w:rPr>
            </w:pPr>
            <w:r w:rsidRPr="00DB1893">
              <w:rPr>
                <w:rFonts w:ascii="Arial" w:hAnsi="Arial" w:cs="Arial"/>
                <w:b/>
                <w:bCs/>
                <w:color w:val="000000"/>
                <w:sz w:val="16"/>
                <w:szCs w:val="16"/>
              </w:rPr>
              <w:t>9.305.000</w:t>
            </w: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bCs/>
                <w:color w:val="000000"/>
                <w:sz w:val="16"/>
                <w:szCs w:val="16"/>
              </w:rPr>
            </w:pPr>
            <w:r w:rsidRPr="00DB1893">
              <w:rPr>
                <w:rFonts w:ascii="Arial" w:hAnsi="Arial" w:cs="Arial"/>
                <w:b/>
                <w:bCs/>
                <w:color w:val="000000"/>
                <w:sz w:val="16"/>
                <w:szCs w:val="16"/>
              </w:rPr>
              <w:t>-</w:t>
            </w:r>
          </w:p>
        </w:tc>
        <w:tc>
          <w:tcPr>
            <w:tcW w:w="1169" w:type="dxa"/>
            <w:tcBorders>
              <w:top w:val="nil"/>
              <w:left w:val="nil"/>
              <w:bottom w:val="nil"/>
              <w:right w:val="nil"/>
            </w:tcBorders>
            <w:shd w:val="clear" w:color="auto" w:fill="auto"/>
            <w:noWrap/>
            <w:vAlign w:val="bottom"/>
          </w:tcPr>
          <w:p w:rsidR="001979BC" w:rsidRPr="00DB1893" w:rsidRDefault="00E00793" w:rsidP="00E00793">
            <w:pPr>
              <w:jc w:val="right"/>
              <w:rPr>
                <w:rFonts w:ascii="Arial" w:hAnsi="Arial" w:cs="Arial"/>
                <w:b/>
                <w:bCs/>
                <w:color w:val="000000"/>
                <w:sz w:val="16"/>
                <w:szCs w:val="16"/>
              </w:rPr>
            </w:pPr>
            <w:r w:rsidRPr="00DB1893">
              <w:rPr>
                <w:rFonts w:ascii="Arial" w:hAnsi="Arial" w:cs="Arial"/>
                <w:b/>
                <w:bCs/>
                <w:color w:val="000000"/>
                <w:sz w:val="16"/>
                <w:szCs w:val="16"/>
              </w:rPr>
              <w:t>4.000.000</w:t>
            </w: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p>
        </w:tc>
        <w:tc>
          <w:tcPr>
            <w:tcW w:w="1251"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bCs/>
                <w:color w:val="000000"/>
                <w:sz w:val="16"/>
                <w:szCs w:val="16"/>
              </w:rPr>
            </w:pP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bCs/>
                <w:color w:val="000000"/>
                <w:sz w:val="16"/>
                <w:szCs w:val="16"/>
              </w:rPr>
            </w:pPr>
          </w:p>
        </w:tc>
        <w:tc>
          <w:tcPr>
            <w:tcW w:w="116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bCs/>
                <w:color w:val="000000"/>
                <w:sz w:val="16"/>
                <w:szCs w:val="16"/>
              </w:rPr>
            </w:pP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19b. Pasif karakterli bilanço dışı döviz cinsinden türev ürünlerin tutarı</w:t>
            </w:r>
          </w:p>
        </w:tc>
        <w:tc>
          <w:tcPr>
            <w:tcW w:w="1251" w:type="dxa"/>
            <w:tcBorders>
              <w:top w:val="nil"/>
              <w:left w:val="nil"/>
              <w:bottom w:val="nil"/>
              <w:right w:val="nil"/>
            </w:tcBorders>
            <w:shd w:val="clear" w:color="auto" w:fill="auto"/>
            <w:noWrap/>
            <w:vAlign w:val="bottom"/>
          </w:tcPr>
          <w:p w:rsidR="001979BC" w:rsidRPr="00DB1893" w:rsidRDefault="00E00793" w:rsidP="00E00793">
            <w:pPr>
              <w:jc w:val="right"/>
              <w:rPr>
                <w:rFonts w:ascii="Arial" w:hAnsi="Arial" w:cs="Arial"/>
                <w:b/>
                <w:bCs/>
                <w:color w:val="000000"/>
                <w:sz w:val="16"/>
                <w:szCs w:val="16"/>
              </w:rPr>
            </w:pPr>
            <w:r w:rsidRPr="00DB1893">
              <w:rPr>
                <w:rFonts w:ascii="Arial" w:hAnsi="Arial" w:cs="Arial"/>
                <w:b/>
                <w:bCs/>
                <w:color w:val="000000"/>
                <w:sz w:val="16"/>
                <w:szCs w:val="16"/>
              </w:rPr>
              <w:t>10</w:t>
            </w:r>
            <w:r w:rsidR="00B45FD9" w:rsidRPr="00DB1893">
              <w:rPr>
                <w:rFonts w:ascii="Arial" w:hAnsi="Arial" w:cs="Arial"/>
                <w:b/>
                <w:bCs/>
                <w:color w:val="000000"/>
                <w:sz w:val="16"/>
                <w:szCs w:val="16"/>
              </w:rPr>
              <w:t>.</w:t>
            </w:r>
            <w:r w:rsidRPr="00DB1893">
              <w:rPr>
                <w:rFonts w:ascii="Arial" w:hAnsi="Arial" w:cs="Arial"/>
                <w:b/>
                <w:bCs/>
                <w:color w:val="000000"/>
                <w:sz w:val="16"/>
                <w:szCs w:val="16"/>
              </w:rPr>
              <w:t>916</w:t>
            </w:r>
            <w:r w:rsidR="00B45FD9" w:rsidRPr="00DB1893">
              <w:rPr>
                <w:rFonts w:ascii="Arial" w:hAnsi="Arial" w:cs="Arial"/>
                <w:b/>
                <w:bCs/>
                <w:color w:val="000000"/>
                <w:sz w:val="16"/>
                <w:szCs w:val="16"/>
              </w:rPr>
              <w:t>.</w:t>
            </w:r>
            <w:r w:rsidRPr="00DB1893">
              <w:rPr>
                <w:rFonts w:ascii="Arial" w:hAnsi="Arial" w:cs="Arial"/>
                <w:b/>
                <w:bCs/>
                <w:color w:val="000000"/>
                <w:sz w:val="16"/>
                <w:szCs w:val="16"/>
              </w:rPr>
              <w:t>160</w:t>
            </w: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bCs/>
                <w:color w:val="000000"/>
                <w:sz w:val="16"/>
                <w:szCs w:val="16"/>
              </w:rPr>
            </w:pPr>
            <w:r w:rsidRPr="00DB1893">
              <w:rPr>
                <w:rFonts w:ascii="Arial" w:hAnsi="Arial" w:cs="Arial"/>
                <w:b/>
                <w:bCs/>
                <w:color w:val="000000"/>
                <w:sz w:val="16"/>
                <w:szCs w:val="16"/>
              </w:rPr>
              <w:t>-</w:t>
            </w:r>
          </w:p>
        </w:tc>
        <w:tc>
          <w:tcPr>
            <w:tcW w:w="1169" w:type="dxa"/>
            <w:tcBorders>
              <w:top w:val="nil"/>
              <w:left w:val="nil"/>
              <w:bottom w:val="nil"/>
              <w:right w:val="nil"/>
            </w:tcBorders>
            <w:shd w:val="clear" w:color="auto" w:fill="auto"/>
            <w:noWrap/>
            <w:vAlign w:val="bottom"/>
          </w:tcPr>
          <w:p w:rsidR="001979BC" w:rsidRPr="00DB1893" w:rsidRDefault="00E00793" w:rsidP="00E00793">
            <w:pPr>
              <w:jc w:val="right"/>
              <w:rPr>
                <w:rFonts w:ascii="Arial" w:hAnsi="Arial" w:cs="Arial"/>
                <w:b/>
                <w:bCs/>
                <w:color w:val="000000"/>
                <w:sz w:val="16"/>
                <w:szCs w:val="16"/>
              </w:rPr>
            </w:pPr>
            <w:r w:rsidRPr="00DB1893">
              <w:rPr>
                <w:rFonts w:ascii="Arial" w:hAnsi="Arial" w:cs="Arial"/>
                <w:b/>
                <w:bCs/>
                <w:color w:val="000000"/>
                <w:sz w:val="16"/>
                <w:szCs w:val="16"/>
              </w:rPr>
              <w:t>4</w:t>
            </w:r>
            <w:r w:rsidR="00B45FD9" w:rsidRPr="00DB1893">
              <w:rPr>
                <w:rFonts w:ascii="Arial" w:hAnsi="Arial" w:cs="Arial"/>
                <w:b/>
                <w:bCs/>
                <w:color w:val="000000"/>
                <w:sz w:val="16"/>
                <w:szCs w:val="16"/>
              </w:rPr>
              <w:t>.</w:t>
            </w:r>
            <w:r w:rsidR="00C140A4" w:rsidRPr="00DB1893">
              <w:rPr>
                <w:rFonts w:ascii="Arial" w:hAnsi="Arial" w:cs="Arial"/>
                <w:b/>
                <w:bCs/>
                <w:color w:val="000000"/>
                <w:sz w:val="16"/>
                <w:szCs w:val="16"/>
              </w:rPr>
              <w:t>800</w:t>
            </w:r>
            <w:r w:rsidR="00B45FD9" w:rsidRPr="00DB1893">
              <w:rPr>
                <w:rFonts w:ascii="Arial" w:hAnsi="Arial" w:cs="Arial"/>
                <w:b/>
                <w:bCs/>
                <w:color w:val="000000"/>
                <w:sz w:val="16"/>
                <w:szCs w:val="16"/>
              </w:rPr>
              <w:t>.000</w:t>
            </w: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p>
        </w:tc>
        <w:tc>
          <w:tcPr>
            <w:tcW w:w="1251"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116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20. Net yabancı para varlık yükümlülük pozisyonu (9-18+19)</w:t>
            </w:r>
          </w:p>
        </w:tc>
        <w:tc>
          <w:tcPr>
            <w:tcW w:w="1251" w:type="dxa"/>
            <w:tcBorders>
              <w:top w:val="nil"/>
              <w:left w:val="nil"/>
              <w:bottom w:val="nil"/>
              <w:right w:val="nil"/>
            </w:tcBorders>
            <w:shd w:val="clear" w:color="auto" w:fill="auto"/>
            <w:noWrap/>
            <w:vAlign w:val="bottom"/>
          </w:tcPr>
          <w:p w:rsidR="001979BC" w:rsidRPr="00DB1893" w:rsidRDefault="00E14BD0" w:rsidP="00B94F5B">
            <w:pPr>
              <w:jc w:val="right"/>
              <w:rPr>
                <w:rFonts w:ascii="Arial" w:hAnsi="Arial" w:cs="Arial"/>
                <w:b/>
                <w:bCs/>
                <w:color w:val="000000"/>
                <w:sz w:val="16"/>
                <w:szCs w:val="16"/>
              </w:rPr>
            </w:pPr>
            <w:r w:rsidRPr="00DB1893">
              <w:rPr>
                <w:rFonts w:ascii="Arial" w:hAnsi="Arial" w:cs="Arial"/>
                <w:b/>
                <w:bCs/>
                <w:color w:val="000000"/>
                <w:sz w:val="16"/>
                <w:szCs w:val="16"/>
              </w:rPr>
              <w:t>(</w:t>
            </w:r>
            <w:r w:rsidR="00EE76F9" w:rsidRPr="00DB1893">
              <w:rPr>
                <w:rFonts w:ascii="Arial" w:hAnsi="Arial" w:cs="Arial"/>
                <w:b/>
                <w:bCs/>
                <w:color w:val="000000"/>
                <w:sz w:val="16"/>
                <w:szCs w:val="16"/>
              </w:rPr>
              <w:t>52.225.344</w:t>
            </w:r>
            <w:r w:rsidR="001979BC" w:rsidRPr="00DB1893">
              <w:rPr>
                <w:rFonts w:ascii="Arial" w:hAnsi="Arial" w:cs="Arial"/>
                <w:b/>
                <w:bCs/>
                <w:color w:val="000000"/>
                <w:sz w:val="16"/>
                <w:szCs w:val="16"/>
              </w:rPr>
              <w:t>)</w:t>
            </w:r>
          </w:p>
        </w:tc>
        <w:tc>
          <w:tcPr>
            <w:tcW w:w="1049" w:type="dxa"/>
            <w:tcBorders>
              <w:top w:val="nil"/>
              <w:left w:val="nil"/>
              <w:bottom w:val="nil"/>
              <w:right w:val="nil"/>
            </w:tcBorders>
            <w:shd w:val="clear" w:color="auto" w:fill="auto"/>
            <w:noWrap/>
            <w:vAlign w:val="bottom"/>
          </w:tcPr>
          <w:p w:rsidR="001979BC" w:rsidRPr="00DB1893" w:rsidRDefault="001979BC" w:rsidP="006F4BDB">
            <w:pPr>
              <w:jc w:val="right"/>
              <w:rPr>
                <w:rFonts w:ascii="Arial" w:hAnsi="Arial" w:cs="Arial"/>
                <w:b/>
                <w:bCs/>
                <w:color w:val="000000"/>
                <w:sz w:val="16"/>
                <w:szCs w:val="16"/>
              </w:rPr>
            </w:pPr>
            <w:r w:rsidRPr="00DB1893">
              <w:rPr>
                <w:rFonts w:ascii="Arial" w:hAnsi="Arial" w:cs="Arial"/>
                <w:b/>
                <w:bCs/>
                <w:color w:val="000000"/>
                <w:sz w:val="16"/>
                <w:szCs w:val="16"/>
              </w:rPr>
              <w:t>(</w:t>
            </w:r>
            <w:r w:rsidR="00842060" w:rsidRPr="00DB1893">
              <w:rPr>
                <w:rFonts w:ascii="Arial" w:hAnsi="Arial" w:cs="Arial"/>
                <w:b/>
                <w:bCs/>
                <w:color w:val="000000"/>
                <w:sz w:val="16"/>
                <w:szCs w:val="16"/>
              </w:rPr>
              <w:t>1</w:t>
            </w:r>
            <w:r w:rsidR="00E14BD0" w:rsidRPr="00DB1893">
              <w:rPr>
                <w:rFonts w:ascii="Arial" w:hAnsi="Arial" w:cs="Arial"/>
                <w:b/>
                <w:bCs/>
                <w:color w:val="000000"/>
                <w:sz w:val="16"/>
                <w:szCs w:val="16"/>
              </w:rPr>
              <w:t>.</w:t>
            </w:r>
            <w:r w:rsidR="00842060" w:rsidRPr="00DB1893">
              <w:rPr>
                <w:rFonts w:ascii="Arial" w:hAnsi="Arial" w:cs="Arial"/>
                <w:b/>
                <w:bCs/>
                <w:color w:val="000000"/>
                <w:sz w:val="16"/>
                <w:szCs w:val="16"/>
              </w:rPr>
              <w:t>002</w:t>
            </w:r>
            <w:r w:rsidR="00E14BD0" w:rsidRPr="00DB1893">
              <w:rPr>
                <w:rFonts w:ascii="Arial" w:hAnsi="Arial" w:cs="Arial"/>
                <w:b/>
                <w:bCs/>
                <w:color w:val="000000"/>
                <w:sz w:val="16"/>
                <w:szCs w:val="16"/>
              </w:rPr>
              <w:t>.</w:t>
            </w:r>
            <w:r w:rsidR="00842060" w:rsidRPr="00DB1893">
              <w:rPr>
                <w:rFonts w:ascii="Arial" w:hAnsi="Arial" w:cs="Arial"/>
                <w:b/>
                <w:bCs/>
                <w:color w:val="000000"/>
                <w:sz w:val="16"/>
                <w:szCs w:val="16"/>
              </w:rPr>
              <w:t>16</w:t>
            </w:r>
            <w:r w:rsidR="006F4BDB" w:rsidRPr="00DB1893">
              <w:rPr>
                <w:rFonts w:ascii="Arial" w:hAnsi="Arial" w:cs="Arial"/>
                <w:b/>
                <w:bCs/>
                <w:color w:val="000000"/>
                <w:sz w:val="16"/>
                <w:szCs w:val="16"/>
              </w:rPr>
              <w:t>2</w:t>
            </w:r>
            <w:r w:rsidRPr="00DB1893">
              <w:rPr>
                <w:rFonts w:ascii="Arial" w:hAnsi="Arial" w:cs="Arial"/>
                <w:b/>
                <w:bCs/>
                <w:color w:val="000000"/>
                <w:sz w:val="16"/>
                <w:szCs w:val="16"/>
              </w:rPr>
              <w:t>)</w:t>
            </w:r>
          </w:p>
        </w:tc>
        <w:tc>
          <w:tcPr>
            <w:tcW w:w="1169" w:type="dxa"/>
            <w:tcBorders>
              <w:top w:val="nil"/>
              <w:left w:val="nil"/>
              <w:bottom w:val="nil"/>
              <w:right w:val="nil"/>
            </w:tcBorders>
            <w:shd w:val="clear" w:color="auto" w:fill="auto"/>
            <w:noWrap/>
            <w:vAlign w:val="bottom"/>
          </w:tcPr>
          <w:p w:rsidR="001979BC" w:rsidRPr="00DB1893" w:rsidRDefault="001979BC" w:rsidP="00B94F5B">
            <w:pPr>
              <w:jc w:val="right"/>
              <w:rPr>
                <w:rFonts w:ascii="Arial" w:hAnsi="Arial" w:cs="Arial"/>
                <w:b/>
                <w:bCs/>
                <w:color w:val="000000"/>
                <w:sz w:val="16"/>
                <w:szCs w:val="16"/>
              </w:rPr>
            </w:pPr>
            <w:r w:rsidRPr="00DB1893">
              <w:rPr>
                <w:rFonts w:ascii="Arial" w:hAnsi="Arial" w:cs="Arial"/>
                <w:b/>
                <w:bCs/>
                <w:color w:val="000000"/>
                <w:sz w:val="16"/>
                <w:szCs w:val="16"/>
              </w:rPr>
              <w:t>(</w:t>
            </w:r>
            <w:r w:rsidR="00E00793" w:rsidRPr="00DB1893">
              <w:rPr>
                <w:rFonts w:ascii="Arial" w:hAnsi="Arial" w:cs="Arial"/>
                <w:b/>
                <w:bCs/>
                <w:color w:val="000000"/>
                <w:sz w:val="16"/>
                <w:szCs w:val="16"/>
              </w:rPr>
              <w:t>2</w:t>
            </w:r>
            <w:r w:rsidR="00B94F5B" w:rsidRPr="00DB1893">
              <w:rPr>
                <w:rFonts w:ascii="Arial" w:hAnsi="Arial" w:cs="Arial"/>
                <w:b/>
                <w:bCs/>
                <w:color w:val="000000"/>
                <w:sz w:val="16"/>
                <w:szCs w:val="16"/>
              </w:rPr>
              <w:t>2</w:t>
            </w:r>
            <w:r w:rsidR="00E00793" w:rsidRPr="00DB1893">
              <w:rPr>
                <w:rFonts w:ascii="Arial" w:hAnsi="Arial" w:cs="Arial"/>
                <w:b/>
                <w:bCs/>
                <w:color w:val="000000"/>
                <w:sz w:val="16"/>
                <w:szCs w:val="16"/>
              </w:rPr>
              <w:t>.</w:t>
            </w:r>
            <w:r w:rsidR="00B94F5B" w:rsidRPr="00DB1893">
              <w:rPr>
                <w:rFonts w:ascii="Arial" w:hAnsi="Arial" w:cs="Arial"/>
                <w:b/>
                <w:bCs/>
                <w:color w:val="000000"/>
                <w:sz w:val="16"/>
                <w:szCs w:val="16"/>
              </w:rPr>
              <w:t>168</w:t>
            </w:r>
            <w:r w:rsidR="00E14BD0" w:rsidRPr="00DB1893">
              <w:rPr>
                <w:rFonts w:ascii="Arial" w:hAnsi="Arial" w:cs="Arial"/>
                <w:b/>
                <w:bCs/>
                <w:color w:val="000000"/>
                <w:sz w:val="16"/>
                <w:szCs w:val="16"/>
              </w:rPr>
              <w:t>.</w:t>
            </w:r>
            <w:r w:rsidR="00B94F5B" w:rsidRPr="00DB1893">
              <w:rPr>
                <w:rFonts w:ascii="Arial" w:hAnsi="Arial" w:cs="Arial"/>
                <w:b/>
                <w:bCs/>
                <w:color w:val="000000"/>
                <w:sz w:val="16"/>
                <w:szCs w:val="16"/>
              </w:rPr>
              <w:t>208</w:t>
            </w:r>
            <w:r w:rsidRPr="00DB1893">
              <w:rPr>
                <w:rFonts w:ascii="Arial" w:hAnsi="Arial" w:cs="Arial"/>
                <w:b/>
                <w:bCs/>
                <w:color w:val="000000"/>
                <w:sz w:val="16"/>
                <w:szCs w:val="16"/>
              </w:rPr>
              <w:t>)</w:t>
            </w:r>
          </w:p>
        </w:tc>
        <w:tc>
          <w:tcPr>
            <w:tcW w:w="993" w:type="dxa"/>
            <w:tcBorders>
              <w:top w:val="nil"/>
              <w:left w:val="nil"/>
              <w:bottom w:val="nil"/>
              <w:right w:val="nil"/>
            </w:tcBorders>
            <w:shd w:val="clear" w:color="auto" w:fill="auto"/>
            <w:noWrap/>
            <w:vAlign w:val="bottom"/>
          </w:tcPr>
          <w:p w:rsidR="001979BC" w:rsidRPr="00DB1893" w:rsidRDefault="00A55EF8" w:rsidP="00842060">
            <w:pPr>
              <w:jc w:val="right"/>
              <w:rPr>
                <w:rFonts w:ascii="Arial" w:hAnsi="Arial" w:cs="Arial"/>
                <w:b/>
                <w:sz w:val="16"/>
                <w:szCs w:val="16"/>
                <w:lang w:val="tr-TR"/>
              </w:rPr>
            </w:pPr>
            <w:r w:rsidRPr="00DB1893">
              <w:rPr>
                <w:rFonts w:ascii="Arial" w:hAnsi="Arial" w:cs="Arial"/>
                <w:b/>
                <w:sz w:val="16"/>
                <w:szCs w:val="16"/>
                <w:lang w:val="tr-TR"/>
              </w:rPr>
              <w:t>(</w:t>
            </w:r>
            <w:r w:rsidR="00842060" w:rsidRPr="00DB1893">
              <w:rPr>
                <w:rFonts w:ascii="Arial" w:hAnsi="Arial" w:cs="Arial"/>
                <w:b/>
                <w:sz w:val="16"/>
                <w:szCs w:val="16"/>
                <w:lang w:val="tr-TR"/>
              </w:rPr>
              <w:t>32</w:t>
            </w:r>
            <w:r w:rsidRPr="00DB1893">
              <w:rPr>
                <w:rFonts w:ascii="Arial" w:hAnsi="Arial" w:cs="Arial"/>
                <w:b/>
                <w:sz w:val="16"/>
                <w:szCs w:val="16"/>
                <w:lang w:val="tr-TR"/>
              </w:rPr>
              <w:t>.</w:t>
            </w:r>
            <w:r w:rsidR="00842060" w:rsidRPr="00DB1893">
              <w:rPr>
                <w:rFonts w:ascii="Arial" w:hAnsi="Arial" w:cs="Arial"/>
                <w:b/>
                <w:sz w:val="16"/>
                <w:szCs w:val="16"/>
                <w:lang w:val="tr-TR"/>
              </w:rPr>
              <w:t>224</w:t>
            </w:r>
            <w:r w:rsidRPr="00DB1893">
              <w:rPr>
                <w:rFonts w:ascii="Arial" w:hAnsi="Arial" w:cs="Arial"/>
                <w:b/>
                <w:sz w:val="16"/>
                <w:szCs w:val="16"/>
                <w:lang w:val="tr-TR"/>
              </w:rPr>
              <w:t>)</w:t>
            </w: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p>
        </w:tc>
        <w:tc>
          <w:tcPr>
            <w:tcW w:w="1251"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116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21. Parasal kalemler net yabancı para varlık / yükümlülük pozisyonu (1+2a+5+6a-10-11-12a-14-15-16a)</w:t>
            </w:r>
          </w:p>
        </w:tc>
        <w:tc>
          <w:tcPr>
            <w:tcW w:w="1251"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rPr>
            </w:pPr>
            <w:r w:rsidRPr="00DB1893">
              <w:rPr>
                <w:rFonts w:ascii="Arial" w:hAnsi="Arial" w:cs="Arial"/>
                <w:b/>
                <w:sz w:val="16"/>
                <w:szCs w:val="16"/>
                <w:lang w:val="tr-TR"/>
              </w:rPr>
              <w:t>-</w:t>
            </w: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rPr>
            </w:pPr>
            <w:r w:rsidRPr="00DB1893">
              <w:rPr>
                <w:rFonts w:ascii="Arial" w:hAnsi="Arial" w:cs="Arial"/>
                <w:b/>
                <w:sz w:val="16"/>
                <w:szCs w:val="16"/>
                <w:lang w:val="tr-TR"/>
              </w:rPr>
              <w:t>-</w:t>
            </w:r>
          </w:p>
        </w:tc>
        <w:tc>
          <w:tcPr>
            <w:tcW w:w="116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rPr>
            </w:pPr>
            <w:r w:rsidRPr="00DB1893">
              <w:rPr>
                <w:rFonts w:ascii="Arial" w:hAnsi="Arial" w:cs="Arial"/>
                <w:b/>
                <w:sz w:val="16"/>
                <w:szCs w:val="16"/>
                <w:lang w:val="tr-TR"/>
              </w:rPr>
              <w:t>-</w:t>
            </w: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rPr>
              <w:t>-</w:t>
            </w: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p>
        </w:tc>
        <w:tc>
          <w:tcPr>
            <w:tcW w:w="1251"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116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22. Döviz hedge'i için kullanılan finansal araçların toplam gerçeğe uygun değeri</w:t>
            </w:r>
          </w:p>
        </w:tc>
        <w:tc>
          <w:tcPr>
            <w:tcW w:w="1251"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16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p>
        </w:tc>
        <w:tc>
          <w:tcPr>
            <w:tcW w:w="1251"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116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23. Döviz varlıkların hedge edilen kısmının tutarı</w:t>
            </w:r>
          </w:p>
        </w:tc>
        <w:tc>
          <w:tcPr>
            <w:tcW w:w="1251"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16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p>
        </w:tc>
        <w:tc>
          <w:tcPr>
            <w:tcW w:w="1251"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116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24. Döviz yükümlülüklerin hedge edilen kısmının tutarı</w:t>
            </w:r>
          </w:p>
        </w:tc>
        <w:tc>
          <w:tcPr>
            <w:tcW w:w="1251" w:type="dxa"/>
            <w:tcBorders>
              <w:top w:val="nil"/>
              <w:left w:val="nil"/>
              <w:bottom w:val="nil"/>
              <w:right w:val="nil"/>
            </w:tcBorders>
            <w:shd w:val="clear" w:color="auto" w:fill="auto"/>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04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16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sz w:val="16"/>
                <w:szCs w:val="16"/>
                <w:lang w:val="tr-TR" w:eastAsia="tr-TR"/>
              </w:rPr>
            </w:pPr>
          </w:p>
        </w:tc>
        <w:tc>
          <w:tcPr>
            <w:tcW w:w="1251" w:type="dxa"/>
            <w:tcBorders>
              <w:top w:val="nil"/>
              <w:left w:val="nil"/>
              <w:right w:val="nil"/>
            </w:tcBorders>
            <w:shd w:val="clear" w:color="auto" w:fill="auto"/>
            <w:noWrap/>
            <w:vAlign w:val="bottom"/>
          </w:tcPr>
          <w:p w:rsidR="001979BC" w:rsidRPr="00DB1893" w:rsidRDefault="001979BC" w:rsidP="00780C1A">
            <w:pPr>
              <w:jc w:val="right"/>
              <w:rPr>
                <w:rFonts w:ascii="Arial" w:hAnsi="Arial" w:cs="Arial"/>
                <w:sz w:val="16"/>
                <w:szCs w:val="16"/>
                <w:lang w:val="tr-TR" w:eastAsia="tr-TR"/>
              </w:rPr>
            </w:pPr>
          </w:p>
        </w:tc>
        <w:tc>
          <w:tcPr>
            <w:tcW w:w="1049" w:type="dxa"/>
            <w:tcBorders>
              <w:top w:val="nil"/>
              <w:left w:val="nil"/>
              <w:right w:val="nil"/>
            </w:tcBorders>
            <w:shd w:val="clear" w:color="auto" w:fill="auto"/>
            <w:noWrap/>
            <w:vAlign w:val="bottom"/>
          </w:tcPr>
          <w:p w:rsidR="001979BC" w:rsidRPr="00DB1893" w:rsidRDefault="001979BC" w:rsidP="00780C1A">
            <w:pPr>
              <w:jc w:val="right"/>
              <w:rPr>
                <w:rFonts w:ascii="Arial" w:hAnsi="Arial" w:cs="Arial"/>
                <w:sz w:val="16"/>
                <w:szCs w:val="16"/>
                <w:lang w:val="tr-TR" w:eastAsia="tr-TR"/>
              </w:rPr>
            </w:pPr>
          </w:p>
        </w:tc>
        <w:tc>
          <w:tcPr>
            <w:tcW w:w="1169" w:type="dxa"/>
            <w:tcBorders>
              <w:top w:val="nil"/>
              <w:left w:val="nil"/>
              <w:right w:val="nil"/>
            </w:tcBorders>
            <w:shd w:val="clear" w:color="auto" w:fill="auto"/>
            <w:noWrap/>
            <w:vAlign w:val="bottom"/>
          </w:tcPr>
          <w:p w:rsidR="001979BC" w:rsidRPr="00DB1893" w:rsidRDefault="001979BC" w:rsidP="00780C1A">
            <w:pPr>
              <w:jc w:val="right"/>
              <w:rPr>
                <w:rFonts w:ascii="Arial" w:hAnsi="Arial" w:cs="Arial"/>
                <w:sz w:val="16"/>
                <w:szCs w:val="16"/>
                <w:lang w:val="tr-TR" w:eastAsia="tr-TR"/>
              </w:rPr>
            </w:pPr>
          </w:p>
        </w:tc>
        <w:tc>
          <w:tcPr>
            <w:tcW w:w="993" w:type="dxa"/>
            <w:tcBorders>
              <w:top w:val="nil"/>
              <w:left w:val="nil"/>
              <w:right w:val="nil"/>
            </w:tcBorders>
            <w:shd w:val="clear" w:color="auto" w:fill="auto"/>
            <w:noWrap/>
            <w:vAlign w:val="bottom"/>
          </w:tcPr>
          <w:p w:rsidR="001979BC" w:rsidRPr="00DB1893" w:rsidRDefault="001979BC" w:rsidP="00780C1A">
            <w:pPr>
              <w:jc w:val="right"/>
              <w:rPr>
                <w:rFonts w:ascii="Arial" w:hAnsi="Arial" w:cs="Arial"/>
                <w:sz w:val="16"/>
                <w:szCs w:val="16"/>
                <w:lang w:val="tr-TR" w:eastAsia="tr-TR"/>
              </w:rPr>
            </w:pPr>
          </w:p>
        </w:tc>
      </w:tr>
      <w:tr w:rsidR="001979BC" w:rsidRPr="00DB1893" w:rsidTr="0086710F">
        <w:trPr>
          <w:trHeight w:val="113"/>
        </w:trPr>
        <w:tc>
          <w:tcPr>
            <w:tcW w:w="4715" w:type="dxa"/>
            <w:tcBorders>
              <w:top w:val="nil"/>
              <w:left w:val="nil"/>
              <w:bottom w:val="nil"/>
              <w:right w:val="nil"/>
            </w:tcBorders>
            <w:shd w:val="clear" w:color="auto" w:fill="auto"/>
            <w:noWrap/>
            <w:vAlign w:val="bottom"/>
          </w:tcPr>
          <w:p w:rsidR="001979BC" w:rsidRPr="00DB1893" w:rsidRDefault="001979BC"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23. İhracat</w:t>
            </w:r>
          </w:p>
        </w:tc>
        <w:tc>
          <w:tcPr>
            <w:tcW w:w="1251" w:type="dxa"/>
            <w:tcBorders>
              <w:top w:val="nil"/>
              <w:left w:val="nil"/>
              <w:bottom w:val="nil"/>
              <w:right w:val="nil"/>
            </w:tcBorders>
            <w:shd w:val="clear" w:color="auto" w:fill="auto"/>
            <w:noWrap/>
            <w:vAlign w:val="bottom"/>
          </w:tcPr>
          <w:p w:rsidR="001979BC" w:rsidRPr="00DB1893" w:rsidRDefault="0090618C" w:rsidP="00842060">
            <w:pPr>
              <w:jc w:val="right"/>
              <w:rPr>
                <w:rFonts w:ascii="Arial" w:hAnsi="Arial" w:cs="Arial"/>
                <w:b/>
                <w:sz w:val="16"/>
                <w:szCs w:val="16"/>
                <w:lang w:val="tr-TR" w:eastAsia="tr-TR"/>
              </w:rPr>
            </w:pPr>
            <w:r w:rsidRPr="00DB1893">
              <w:rPr>
                <w:rFonts w:ascii="Arial" w:hAnsi="Arial" w:cs="Arial"/>
                <w:b/>
                <w:sz w:val="16"/>
                <w:szCs w:val="16"/>
                <w:lang w:val="tr-TR" w:eastAsia="tr-TR"/>
              </w:rPr>
              <w:t>16.425.971</w:t>
            </w:r>
          </w:p>
        </w:tc>
        <w:tc>
          <w:tcPr>
            <w:tcW w:w="1049" w:type="dxa"/>
            <w:tcBorders>
              <w:top w:val="nil"/>
              <w:left w:val="nil"/>
              <w:bottom w:val="nil"/>
              <w:right w:val="nil"/>
            </w:tcBorders>
            <w:shd w:val="clear" w:color="auto" w:fill="auto"/>
            <w:noWrap/>
            <w:vAlign w:val="bottom"/>
          </w:tcPr>
          <w:p w:rsidR="001979BC" w:rsidRPr="00DB1893" w:rsidRDefault="00842060" w:rsidP="00842060">
            <w:pPr>
              <w:jc w:val="right"/>
              <w:rPr>
                <w:rFonts w:ascii="Arial" w:hAnsi="Arial" w:cs="Arial"/>
                <w:b/>
                <w:sz w:val="16"/>
                <w:szCs w:val="16"/>
                <w:lang w:val="tr-TR" w:eastAsia="tr-TR"/>
              </w:rPr>
            </w:pPr>
            <w:r w:rsidRPr="00DB1893">
              <w:rPr>
                <w:rFonts w:ascii="Arial" w:hAnsi="Arial" w:cs="Arial"/>
                <w:b/>
                <w:sz w:val="16"/>
                <w:szCs w:val="16"/>
                <w:lang w:val="tr-TR" w:eastAsia="tr-TR"/>
              </w:rPr>
              <w:t>9</w:t>
            </w:r>
            <w:r w:rsidR="001979BC" w:rsidRPr="00DB1893">
              <w:rPr>
                <w:rFonts w:ascii="Arial" w:hAnsi="Arial" w:cs="Arial"/>
                <w:b/>
                <w:sz w:val="16"/>
                <w:szCs w:val="16"/>
                <w:lang w:val="tr-TR" w:eastAsia="tr-TR"/>
              </w:rPr>
              <w:t>.</w:t>
            </w:r>
            <w:r w:rsidRPr="00DB1893">
              <w:rPr>
                <w:rFonts w:ascii="Arial" w:hAnsi="Arial" w:cs="Arial"/>
                <w:b/>
                <w:sz w:val="16"/>
                <w:szCs w:val="16"/>
                <w:lang w:val="tr-TR" w:eastAsia="tr-TR"/>
              </w:rPr>
              <w:t>164</w:t>
            </w:r>
            <w:r w:rsidR="001979BC" w:rsidRPr="00DB1893">
              <w:rPr>
                <w:rFonts w:ascii="Arial" w:hAnsi="Arial" w:cs="Arial"/>
                <w:b/>
                <w:sz w:val="16"/>
                <w:szCs w:val="16"/>
                <w:lang w:val="tr-TR" w:eastAsia="tr-TR"/>
              </w:rPr>
              <w:t>.</w:t>
            </w:r>
            <w:r w:rsidRPr="00DB1893">
              <w:rPr>
                <w:rFonts w:ascii="Arial" w:hAnsi="Arial" w:cs="Arial"/>
                <w:b/>
                <w:sz w:val="16"/>
                <w:szCs w:val="16"/>
                <w:lang w:val="tr-TR" w:eastAsia="tr-TR"/>
              </w:rPr>
              <w:t>687</w:t>
            </w:r>
          </w:p>
        </w:tc>
        <w:tc>
          <w:tcPr>
            <w:tcW w:w="1169"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993" w:type="dxa"/>
            <w:tcBorders>
              <w:top w:val="nil"/>
              <w:left w:val="nil"/>
              <w:bottom w:val="nil"/>
              <w:right w:val="nil"/>
            </w:tcBorders>
            <w:shd w:val="clear" w:color="auto" w:fill="auto"/>
            <w:noWrap/>
            <w:vAlign w:val="bottom"/>
          </w:tcPr>
          <w:p w:rsidR="001979BC" w:rsidRPr="00DB1893" w:rsidRDefault="001979BC"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r>
      <w:tr w:rsidR="00DB1893" w:rsidRPr="00DB1893" w:rsidTr="0086710F">
        <w:trPr>
          <w:trHeight w:val="113"/>
        </w:trPr>
        <w:tc>
          <w:tcPr>
            <w:tcW w:w="4715" w:type="dxa"/>
            <w:tcBorders>
              <w:top w:val="nil"/>
              <w:left w:val="nil"/>
              <w:bottom w:val="nil"/>
              <w:right w:val="nil"/>
            </w:tcBorders>
            <w:shd w:val="clear" w:color="auto" w:fill="auto"/>
            <w:noWrap/>
            <w:vAlign w:val="bottom"/>
          </w:tcPr>
          <w:p w:rsidR="00DB1893" w:rsidRPr="00DB1893" w:rsidRDefault="00DB1893" w:rsidP="00780C1A">
            <w:pPr>
              <w:ind w:left="445" w:hanging="445"/>
              <w:rPr>
                <w:rFonts w:ascii="Arial" w:hAnsi="Arial" w:cs="Arial"/>
                <w:b/>
                <w:sz w:val="16"/>
                <w:szCs w:val="16"/>
                <w:lang w:val="tr-TR" w:eastAsia="tr-TR"/>
              </w:rPr>
            </w:pPr>
          </w:p>
        </w:tc>
        <w:tc>
          <w:tcPr>
            <w:tcW w:w="1251" w:type="dxa"/>
            <w:tcBorders>
              <w:top w:val="nil"/>
              <w:left w:val="nil"/>
              <w:bottom w:val="nil"/>
              <w:right w:val="nil"/>
            </w:tcBorders>
            <w:shd w:val="clear" w:color="auto" w:fill="auto"/>
            <w:noWrap/>
            <w:vAlign w:val="bottom"/>
          </w:tcPr>
          <w:p w:rsidR="00DB1893" w:rsidRPr="00DB1893" w:rsidRDefault="00DB1893" w:rsidP="00842060">
            <w:pPr>
              <w:jc w:val="right"/>
              <w:rPr>
                <w:rFonts w:ascii="Arial" w:hAnsi="Arial" w:cs="Arial"/>
                <w:b/>
                <w:sz w:val="16"/>
                <w:szCs w:val="16"/>
                <w:lang w:val="tr-TR" w:eastAsia="tr-TR"/>
              </w:rPr>
            </w:pPr>
          </w:p>
        </w:tc>
        <w:tc>
          <w:tcPr>
            <w:tcW w:w="1049" w:type="dxa"/>
            <w:tcBorders>
              <w:top w:val="nil"/>
              <w:left w:val="nil"/>
              <w:bottom w:val="nil"/>
              <w:right w:val="nil"/>
            </w:tcBorders>
            <w:shd w:val="clear" w:color="auto" w:fill="auto"/>
            <w:noWrap/>
            <w:vAlign w:val="bottom"/>
          </w:tcPr>
          <w:p w:rsidR="00DB1893" w:rsidRPr="00DB1893" w:rsidRDefault="00DB1893" w:rsidP="00842060">
            <w:pPr>
              <w:jc w:val="right"/>
              <w:rPr>
                <w:rFonts w:ascii="Arial" w:hAnsi="Arial" w:cs="Arial"/>
                <w:b/>
                <w:sz w:val="16"/>
                <w:szCs w:val="16"/>
                <w:lang w:val="tr-TR" w:eastAsia="tr-TR"/>
              </w:rPr>
            </w:pPr>
          </w:p>
        </w:tc>
        <w:tc>
          <w:tcPr>
            <w:tcW w:w="1169" w:type="dxa"/>
            <w:tcBorders>
              <w:top w:val="nil"/>
              <w:left w:val="nil"/>
              <w:bottom w:val="nil"/>
              <w:right w:val="nil"/>
            </w:tcBorders>
            <w:shd w:val="clear" w:color="auto" w:fill="auto"/>
            <w:noWrap/>
            <w:vAlign w:val="bottom"/>
          </w:tcPr>
          <w:p w:rsidR="00DB1893" w:rsidRPr="00DB1893" w:rsidRDefault="00DB1893" w:rsidP="00780C1A">
            <w:pPr>
              <w:jc w:val="right"/>
              <w:rPr>
                <w:rFonts w:ascii="Arial" w:hAnsi="Arial" w:cs="Arial"/>
                <w:b/>
                <w:sz w:val="16"/>
                <w:szCs w:val="16"/>
                <w:lang w:val="tr-TR" w:eastAsia="tr-TR"/>
              </w:rPr>
            </w:pPr>
          </w:p>
        </w:tc>
        <w:tc>
          <w:tcPr>
            <w:tcW w:w="993" w:type="dxa"/>
            <w:tcBorders>
              <w:top w:val="nil"/>
              <w:left w:val="nil"/>
              <w:bottom w:val="nil"/>
              <w:right w:val="nil"/>
            </w:tcBorders>
            <w:shd w:val="clear" w:color="auto" w:fill="auto"/>
            <w:noWrap/>
            <w:vAlign w:val="bottom"/>
          </w:tcPr>
          <w:p w:rsidR="00DB1893" w:rsidRPr="00DB1893" w:rsidRDefault="00DB1893" w:rsidP="00780C1A">
            <w:pPr>
              <w:jc w:val="right"/>
              <w:rPr>
                <w:rFonts w:ascii="Arial" w:hAnsi="Arial" w:cs="Arial"/>
                <w:b/>
                <w:sz w:val="16"/>
                <w:szCs w:val="16"/>
                <w:lang w:val="tr-TR" w:eastAsia="tr-TR"/>
              </w:rPr>
            </w:pPr>
          </w:p>
        </w:tc>
      </w:tr>
      <w:tr w:rsidR="00AD118D" w:rsidRPr="00DB1893" w:rsidTr="0086710F">
        <w:trPr>
          <w:trHeight w:val="113"/>
        </w:trPr>
        <w:tc>
          <w:tcPr>
            <w:tcW w:w="4715" w:type="dxa"/>
            <w:tcBorders>
              <w:top w:val="nil"/>
              <w:left w:val="nil"/>
              <w:bottom w:val="nil"/>
              <w:right w:val="nil"/>
            </w:tcBorders>
            <w:shd w:val="clear" w:color="auto" w:fill="auto"/>
            <w:noWrap/>
            <w:vAlign w:val="bottom"/>
          </w:tcPr>
          <w:p w:rsidR="00AD118D" w:rsidRPr="00DB1893" w:rsidRDefault="00AD118D" w:rsidP="00780C1A">
            <w:pPr>
              <w:ind w:left="445" w:hanging="445"/>
              <w:rPr>
                <w:rFonts w:ascii="Arial" w:hAnsi="Arial" w:cs="Arial"/>
                <w:b/>
                <w:sz w:val="16"/>
                <w:szCs w:val="16"/>
                <w:lang w:val="tr-TR" w:eastAsia="tr-TR"/>
              </w:rPr>
            </w:pPr>
            <w:r w:rsidRPr="00DB1893">
              <w:rPr>
                <w:rFonts w:ascii="Arial" w:hAnsi="Arial" w:cs="Arial"/>
                <w:b/>
                <w:sz w:val="16"/>
                <w:szCs w:val="16"/>
                <w:lang w:val="tr-TR" w:eastAsia="tr-TR"/>
              </w:rPr>
              <w:t>24. İthalat</w:t>
            </w:r>
          </w:p>
        </w:tc>
        <w:tc>
          <w:tcPr>
            <w:tcW w:w="1251" w:type="dxa"/>
            <w:tcBorders>
              <w:top w:val="nil"/>
              <w:left w:val="nil"/>
              <w:bottom w:val="nil"/>
              <w:right w:val="nil"/>
            </w:tcBorders>
            <w:shd w:val="clear" w:color="auto" w:fill="auto"/>
            <w:noWrap/>
            <w:vAlign w:val="bottom"/>
          </w:tcPr>
          <w:p w:rsidR="00AD118D" w:rsidRPr="00DB1893" w:rsidRDefault="0090618C" w:rsidP="00842060">
            <w:pPr>
              <w:jc w:val="right"/>
              <w:rPr>
                <w:rFonts w:ascii="Arial" w:hAnsi="Arial" w:cs="Arial"/>
                <w:b/>
                <w:sz w:val="16"/>
                <w:szCs w:val="16"/>
                <w:lang w:val="tr-TR"/>
              </w:rPr>
            </w:pPr>
            <w:r w:rsidRPr="00DB1893">
              <w:rPr>
                <w:rFonts w:ascii="Arial" w:hAnsi="Arial" w:cs="Arial"/>
                <w:b/>
                <w:sz w:val="16"/>
                <w:szCs w:val="16"/>
                <w:lang w:val="tr-TR"/>
              </w:rPr>
              <w:t>518.327</w:t>
            </w:r>
          </w:p>
        </w:tc>
        <w:tc>
          <w:tcPr>
            <w:tcW w:w="1049" w:type="dxa"/>
            <w:tcBorders>
              <w:top w:val="nil"/>
              <w:left w:val="nil"/>
              <w:bottom w:val="nil"/>
              <w:right w:val="nil"/>
            </w:tcBorders>
            <w:shd w:val="clear" w:color="auto" w:fill="auto"/>
            <w:noWrap/>
            <w:vAlign w:val="bottom"/>
          </w:tcPr>
          <w:p w:rsidR="00AD118D" w:rsidRPr="00DB1893" w:rsidRDefault="00842060" w:rsidP="00842060">
            <w:pPr>
              <w:jc w:val="right"/>
              <w:rPr>
                <w:rFonts w:ascii="Arial" w:hAnsi="Arial" w:cs="Arial"/>
                <w:b/>
                <w:sz w:val="16"/>
                <w:szCs w:val="16"/>
                <w:lang w:val="tr-TR" w:eastAsia="tr-TR"/>
              </w:rPr>
            </w:pPr>
            <w:r w:rsidRPr="00DB1893">
              <w:rPr>
                <w:rFonts w:ascii="Arial" w:hAnsi="Arial" w:cs="Arial"/>
                <w:b/>
                <w:sz w:val="16"/>
                <w:szCs w:val="16"/>
                <w:lang w:val="tr-TR" w:eastAsia="tr-TR"/>
              </w:rPr>
              <w:t>288</w:t>
            </w:r>
            <w:r w:rsidR="00AD118D" w:rsidRPr="00DB1893">
              <w:rPr>
                <w:rFonts w:ascii="Arial" w:hAnsi="Arial" w:cs="Arial"/>
                <w:b/>
                <w:sz w:val="16"/>
                <w:szCs w:val="16"/>
                <w:lang w:val="tr-TR" w:eastAsia="tr-TR"/>
              </w:rPr>
              <w:t>.</w:t>
            </w:r>
            <w:r w:rsidRPr="00DB1893">
              <w:rPr>
                <w:rFonts w:ascii="Arial" w:hAnsi="Arial" w:cs="Arial"/>
                <w:b/>
                <w:sz w:val="16"/>
                <w:szCs w:val="16"/>
                <w:lang w:val="tr-TR" w:eastAsia="tr-TR"/>
              </w:rPr>
              <w:t>755</w:t>
            </w:r>
          </w:p>
        </w:tc>
        <w:tc>
          <w:tcPr>
            <w:tcW w:w="1169" w:type="dxa"/>
            <w:tcBorders>
              <w:top w:val="nil"/>
              <w:left w:val="nil"/>
              <w:bottom w:val="nil"/>
              <w:right w:val="nil"/>
            </w:tcBorders>
            <w:shd w:val="clear" w:color="auto" w:fill="auto"/>
            <w:noWrap/>
            <w:vAlign w:val="bottom"/>
          </w:tcPr>
          <w:p w:rsidR="00AD118D" w:rsidRPr="00DB1893" w:rsidRDefault="00AD118D"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993" w:type="dxa"/>
            <w:tcBorders>
              <w:top w:val="nil"/>
              <w:left w:val="nil"/>
              <w:bottom w:val="nil"/>
              <w:right w:val="nil"/>
            </w:tcBorders>
            <w:shd w:val="clear" w:color="auto" w:fill="auto"/>
            <w:noWrap/>
            <w:vAlign w:val="bottom"/>
          </w:tcPr>
          <w:p w:rsidR="00AD118D" w:rsidRPr="00DB1893" w:rsidRDefault="00AD118D" w:rsidP="00780C1A">
            <w:pPr>
              <w:jc w:val="right"/>
              <w:rPr>
                <w:rFonts w:ascii="Arial" w:hAnsi="Arial" w:cs="Arial"/>
                <w:b/>
                <w:sz w:val="16"/>
                <w:szCs w:val="16"/>
                <w:lang w:val="tr-TR" w:eastAsia="tr-TR"/>
              </w:rPr>
            </w:pPr>
            <w:r w:rsidRPr="00DB1893">
              <w:rPr>
                <w:rFonts w:ascii="Arial" w:hAnsi="Arial" w:cs="Arial"/>
                <w:b/>
                <w:sz w:val="16"/>
                <w:szCs w:val="16"/>
                <w:lang w:val="tr-TR" w:eastAsia="tr-TR"/>
              </w:rPr>
              <w:t>-</w:t>
            </w:r>
          </w:p>
        </w:tc>
      </w:tr>
    </w:tbl>
    <w:p w:rsidR="00085B91" w:rsidRPr="00DB1893" w:rsidRDefault="00085B91" w:rsidP="00085B91">
      <w:pPr>
        <w:rPr>
          <w:rFonts w:ascii="Arial" w:hAnsi="Arial" w:cs="Arial"/>
          <w:lang w:val="tr-TR"/>
        </w:rPr>
        <w:sectPr w:rsidR="00085B91" w:rsidRPr="00DB1893" w:rsidSect="00627B42">
          <w:pgSz w:w="11907" w:h="16840" w:code="9"/>
          <w:pgMar w:top="1418" w:right="1418" w:bottom="1418" w:left="1418" w:header="510" w:footer="567" w:gutter="0"/>
          <w:cols w:space="708"/>
          <w:docGrid w:linePitch="272"/>
        </w:sectPr>
      </w:pPr>
    </w:p>
    <w:p w:rsidR="00085B91" w:rsidRPr="00DB1893" w:rsidRDefault="00424426" w:rsidP="00085B91">
      <w:pPr>
        <w:rPr>
          <w:rFonts w:ascii="Arial" w:hAnsi="Arial" w:cs="Arial"/>
          <w:b/>
          <w:lang w:val="tr-TR"/>
        </w:rPr>
      </w:pPr>
      <w:r w:rsidRPr="00DB1893">
        <w:rPr>
          <w:rFonts w:ascii="Arial" w:hAnsi="Arial" w:cs="Arial"/>
          <w:b/>
          <w:lang w:val="tr-TR"/>
        </w:rPr>
        <w:t>1</w:t>
      </w:r>
      <w:r w:rsidR="00091191" w:rsidRPr="00DB1893">
        <w:rPr>
          <w:rFonts w:ascii="Arial" w:hAnsi="Arial" w:cs="Arial"/>
          <w:b/>
          <w:lang w:val="tr-TR"/>
        </w:rPr>
        <w:t>7</w:t>
      </w:r>
      <w:r w:rsidR="00085B91" w:rsidRPr="00DB1893">
        <w:rPr>
          <w:rFonts w:ascii="Arial" w:hAnsi="Arial" w:cs="Arial"/>
          <w:b/>
          <w:lang w:val="tr-TR"/>
        </w:rPr>
        <w:t>.</w:t>
      </w:r>
      <w:r w:rsidR="00085B91" w:rsidRPr="00DB1893">
        <w:rPr>
          <w:rFonts w:ascii="Arial" w:hAnsi="Arial" w:cs="Arial"/>
          <w:b/>
          <w:lang w:val="tr-TR"/>
        </w:rPr>
        <w:tab/>
        <w:t>Finansal araçlardan kaynaklanan risklerin niteliği ve düzeyi (devamı)</w:t>
      </w:r>
    </w:p>
    <w:p w:rsidR="00085B91" w:rsidRPr="00DB1893" w:rsidRDefault="00085B91" w:rsidP="00085B91">
      <w:pPr>
        <w:rPr>
          <w:rFonts w:ascii="Arial" w:hAnsi="Arial" w:cs="Arial"/>
          <w:lang w:val="tr-TR"/>
        </w:rPr>
      </w:pPr>
    </w:p>
    <w:tbl>
      <w:tblPr>
        <w:tblW w:w="9087" w:type="dxa"/>
        <w:tblInd w:w="55" w:type="dxa"/>
        <w:tblCellMar>
          <w:left w:w="70" w:type="dxa"/>
          <w:right w:w="70" w:type="dxa"/>
        </w:tblCellMar>
        <w:tblLook w:val="04A0" w:firstRow="1" w:lastRow="0" w:firstColumn="1" w:lastColumn="0" w:noHBand="0" w:noVBand="1"/>
      </w:tblPr>
      <w:tblGrid>
        <w:gridCol w:w="4715"/>
        <w:gridCol w:w="1251"/>
        <w:gridCol w:w="1049"/>
        <w:gridCol w:w="1169"/>
        <w:gridCol w:w="903"/>
      </w:tblGrid>
      <w:tr w:rsidR="00AE2A99" w:rsidRPr="00DB1893" w:rsidTr="0086710F">
        <w:trPr>
          <w:trHeight w:val="113"/>
        </w:trPr>
        <w:tc>
          <w:tcPr>
            <w:tcW w:w="4715" w:type="dxa"/>
            <w:tcBorders>
              <w:top w:val="single" w:sz="8" w:space="0" w:color="auto"/>
              <w:left w:val="nil"/>
              <w:bottom w:val="single" w:sz="8" w:space="0" w:color="auto"/>
              <w:right w:val="nil"/>
            </w:tcBorders>
            <w:shd w:val="clear" w:color="000000" w:fill="FFFFFF"/>
            <w:noWrap/>
            <w:vAlign w:val="bottom"/>
          </w:tcPr>
          <w:p w:rsidR="00AE2A99" w:rsidRPr="00DB1893" w:rsidRDefault="00AE2A99" w:rsidP="00AE2A99">
            <w:pPr>
              <w:ind w:left="445" w:hanging="445"/>
              <w:rPr>
                <w:rFonts w:ascii="Arial" w:hAnsi="Arial" w:cs="Arial"/>
                <w:bCs/>
                <w:sz w:val="16"/>
                <w:szCs w:val="16"/>
                <w:lang w:val="tr-TR" w:eastAsia="tr-TR"/>
              </w:rPr>
            </w:pPr>
          </w:p>
        </w:tc>
        <w:tc>
          <w:tcPr>
            <w:tcW w:w="4372" w:type="dxa"/>
            <w:gridSpan w:val="4"/>
            <w:tcBorders>
              <w:top w:val="single" w:sz="8" w:space="0" w:color="auto"/>
              <w:left w:val="nil"/>
              <w:bottom w:val="single" w:sz="8" w:space="0" w:color="auto"/>
              <w:right w:val="nil"/>
            </w:tcBorders>
            <w:shd w:val="clear" w:color="000000" w:fill="FFFFFF"/>
            <w:noWrap/>
            <w:vAlign w:val="bottom"/>
          </w:tcPr>
          <w:p w:rsidR="00AE2A99" w:rsidRPr="00DB1893" w:rsidRDefault="00AE2A99" w:rsidP="00965388">
            <w:pPr>
              <w:jc w:val="right"/>
              <w:rPr>
                <w:rFonts w:ascii="Arial" w:hAnsi="Arial" w:cs="Arial"/>
                <w:bCs/>
                <w:sz w:val="16"/>
                <w:szCs w:val="16"/>
                <w:lang w:val="tr-TR" w:eastAsia="tr-TR"/>
              </w:rPr>
            </w:pPr>
            <w:r w:rsidRPr="00DB1893">
              <w:rPr>
                <w:rFonts w:ascii="Arial" w:hAnsi="Arial" w:cs="Arial"/>
                <w:bCs/>
                <w:sz w:val="16"/>
                <w:szCs w:val="16"/>
                <w:lang w:val="tr-TR" w:eastAsia="tr-TR"/>
              </w:rPr>
              <w:t>31 Aralık 201</w:t>
            </w:r>
            <w:r w:rsidR="00965388" w:rsidRPr="00DB1893">
              <w:rPr>
                <w:rFonts w:ascii="Arial" w:hAnsi="Arial" w:cs="Arial"/>
                <w:bCs/>
                <w:sz w:val="16"/>
                <w:szCs w:val="16"/>
                <w:lang w:val="tr-TR" w:eastAsia="tr-TR"/>
              </w:rPr>
              <w:t>1</w:t>
            </w:r>
          </w:p>
        </w:tc>
      </w:tr>
      <w:tr w:rsidR="00AE2A99" w:rsidRPr="00DB1893" w:rsidTr="0086710F">
        <w:trPr>
          <w:trHeight w:val="113"/>
        </w:trPr>
        <w:tc>
          <w:tcPr>
            <w:tcW w:w="4715"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ind w:left="445" w:hanging="445"/>
              <w:rPr>
                <w:rFonts w:ascii="Arial" w:hAnsi="Arial" w:cs="Arial"/>
                <w:sz w:val="16"/>
                <w:szCs w:val="16"/>
                <w:lang w:val="tr-TR" w:eastAsia="tr-TR"/>
              </w:rPr>
            </w:pPr>
          </w:p>
        </w:tc>
        <w:tc>
          <w:tcPr>
            <w:tcW w:w="1251" w:type="dxa"/>
            <w:tcBorders>
              <w:top w:val="single" w:sz="8" w:space="0" w:color="auto"/>
              <w:left w:val="nil"/>
              <w:bottom w:val="single" w:sz="8" w:space="0" w:color="auto"/>
              <w:right w:val="nil"/>
            </w:tcBorders>
            <w:shd w:val="clear" w:color="auto" w:fill="auto"/>
            <w:vAlign w:val="bottom"/>
          </w:tcPr>
          <w:p w:rsidR="00AE2A99" w:rsidRPr="00DB1893" w:rsidRDefault="00AE2A99" w:rsidP="00AE2A99">
            <w:pPr>
              <w:jc w:val="right"/>
              <w:rPr>
                <w:rFonts w:ascii="Arial" w:hAnsi="Arial" w:cs="Arial"/>
                <w:bCs/>
                <w:sz w:val="16"/>
                <w:szCs w:val="16"/>
                <w:lang w:val="tr-TR" w:eastAsia="tr-TR"/>
              </w:rPr>
            </w:pPr>
            <w:r w:rsidRPr="00DB1893">
              <w:rPr>
                <w:rFonts w:ascii="Arial" w:hAnsi="Arial" w:cs="Arial"/>
                <w:bCs/>
                <w:sz w:val="16"/>
                <w:szCs w:val="16"/>
                <w:lang w:val="tr-TR" w:eastAsia="tr-TR"/>
              </w:rPr>
              <w:t xml:space="preserve">TL Karşılığı (Fonksiyonel </w:t>
            </w:r>
            <w:r w:rsidRPr="00DB1893">
              <w:rPr>
                <w:rFonts w:ascii="Arial" w:hAnsi="Arial" w:cs="Arial"/>
                <w:bCs/>
                <w:sz w:val="16"/>
                <w:szCs w:val="16"/>
                <w:lang w:val="tr-TR" w:eastAsia="tr-TR"/>
              </w:rPr>
              <w:br/>
              <w:t>para birimi)</w:t>
            </w:r>
          </w:p>
        </w:tc>
        <w:tc>
          <w:tcPr>
            <w:tcW w:w="1049"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bCs/>
                <w:sz w:val="16"/>
                <w:szCs w:val="16"/>
                <w:lang w:val="tr-TR" w:eastAsia="tr-TR"/>
              </w:rPr>
            </w:pPr>
            <w:r w:rsidRPr="00DB1893">
              <w:rPr>
                <w:rFonts w:ascii="Arial" w:hAnsi="Arial" w:cs="Arial"/>
                <w:bCs/>
                <w:sz w:val="16"/>
                <w:szCs w:val="16"/>
                <w:lang w:val="tr-TR" w:eastAsia="tr-TR"/>
              </w:rPr>
              <w:t>ABD Doları</w:t>
            </w:r>
          </w:p>
        </w:tc>
        <w:tc>
          <w:tcPr>
            <w:tcW w:w="1169"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bCs/>
                <w:sz w:val="16"/>
                <w:szCs w:val="16"/>
                <w:lang w:val="tr-TR" w:eastAsia="tr-TR"/>
              </w:rPr>
            </w:pPr>
            <w:r w:rsidRPr="00DB1893">
              <w:rPr>
                <w:rFonts w:ascii="Arial" w:hAnsi="Arial" w:cs="Arial"/>
                <w:bCs/>
                <w:sz w:val="16"/>
                <w:szCs w:val="16"/>
                <w:lang w:val="tr-TR" w:eastAsia="tr-TR"/>
              </w:rPr>
              <w:t>EURO</w:t>
            </w:r>
          </w:p>
        </w:tc>
        <w:tc>
          <w:tcPr>
            <w:tcW w:w="903" w:type="dxa"/>
            <w:tcBorders>
              <w:top w:val="single" w:sz="8" w:space="0" w:color="auto"/>
              <w:left w:val="nil"/>
              <w:bottom w:val="single" w:sz="8" w:space="0" w:color="auto"/>
              <w:right w:val="nil"/>
            </w:tcBorders>
            <w:shd w:val="clear" w:color="auto" w:fill="auto"/>
            <w:noWrap/>
            <w:vAlign w:val="bottom"/>
          </w:tcPr>
          <w:p w:rsidR="00AE2A99" w:rsidRPr="00DB1893" w:rsidRDefault="00AE2A99" w:rsidP="00AE2A99">
            <w:pPr>
              <w:jc w:val="right"/>
              <w:rPr>
                <w:rFonts w:ascii="Arial" w:hAnsi="Arial" w:cs="Arial"/>
                <w:bCs/>
                <w:sz w:val="16"/>
                <w:szCs w:val="16"/>
                <w:lang w:val="tr-TR" w:eastAsia="tr-TR"/>
              </w:rPr>
            </w:pPr>
            <w:r w:rsidRPr="00DB1893">
              <w:rPr>
                <w:rFonts w:ascii="Arial" w:hAnsi="Arial" w:cs="Arial"/>
                <w:bCs/>
                <w:sz w:val="16"/>
                <w:szCs w:val="16"/>
                <w:lang w:val="tr-TR" w:eastAsia="tr-TR"/>
              </w:rPr>
              <w:t>Diğer</w:t>
            </w:r>
          </w:p>
        </w:tc>
      </w:tr>
      <w:tr w:rsidR="00AE2A99" w:rsidRPr="00DB1893" w:rsidTr="0086710F">
        <w:trPr>
          <w:trHeight w:val="113"/>
        </w:trPr>
        <w:tc>
          <w:tcPr>
            <w:tcW w:w="4715" w:type="dxa"/>
            <w:tcBorders>
              <w:top w:val="single" w:sz="8" w:space="0" w:color="auto"/>
              <w:left w:val="nil"/>
              <w:bottom w:val="nil"/>
              <w:right w:val="nil"/>
            </w:tcBorders>
            <w:shd w:val="clear" w:color="auto" w:fill="auto"/>
            <w:noWrap/>
            <w:vAlign w:val="bottom"/>
          </w:tcPr>
          <w:p w:rsidR="00AE2A99" w:rsidRPr="00DB1893" w:rsidRDefault="00AE2A99" w:rsidP="00AE2A99">
            <w:pPr>
              <w:ind w:left="445" w:hanging="445"/>
              <w:rPr>
                <w:rFonts w:ascii="Arial" w:hAnsi="Arial" w:cs="Arial"/>
                <w:sz w:val="16"/>
                <w:szCs w:val="16"/>
                <w:lang w:val="tr-TR" w:eastAsia="tr-TR"/>
              </w:rPr>
            </w:pPr>
          </w:p>
        </w:tc>
        <w:tc>
          <w:tcPr>
            <w:tcW w:w="1251" w:type="dxa"/>
            <w:tcBorders>
              <w:top w:val="single" w:sz="8" w:space="0" w:color="auto"/>
              <w:left w:val="nil"/>
              <w:bottom w:val="nil"/>
              <w:right w:val="nil"/>
            </w:tcBorders>
            <w:shd w:val="clear" w:color="auto" w:fill="auto"/>
            <w:noWrap/>
          </w:tcPr>
          <w:p w:rsidR="00AE2A99" w:rsidRPr="00DB1893" w:rsidRDefault="00AE2A99" w:rsidP="00AE2A99">
            <w:pPr>
              <w:jc w:val="right"/>
              <w:rPr>
                <w:rFonts w:ascii="Arial" w:hAnsi="Arial" w:cs="Arial"/>
                <w:sz w:val="16"/>
                <w:szCs w:val="16"/>
                <w:lang w:val="tr-TR"/>
              </w:rPr>
            </w:pPr>
          </w:p>
        </w:tc>
        <w:tc>
          <w:tcPr>
            <w:tcW w:w="1049" w:type="dxa"/>
            <w:tcBorders>
              <w:top w:val="single" w:sz="8" w:space="0" w:color="auto"/>
              <w:left w:val="nil"/>
              <w:bottom w:val="nil"/>
              <w:right w:val="nil"/>
            </w:tcBorders>
            <w:shd w:val="clear" w:color="auto" w:fill="auto"/>
            <w:noWrap/>
          </w:tcPr>
          <w:p w:rsidR="00AE2A99" w:rsidRPr="00DB1893" w:rsidRDefault="00AE2A99" w:rsidP="00AE2A99">
            <w:pPr>
              <w:jc w:val="right"/>
              <w:rPr>
                <w:rFonts w:ascii="Arial" w:hAnsi="Arial" w:cs="Arial"/>
                <w:sz w:val="16"/>
                <w:szCs w:val="16"/>
                <w:lang w:val="tr-TR"/>
              </w:rPr>
            </w:pPr>
          </w:p>
        </w:tc>
        <w:tc>
          <w:tcPr>
            <w:tcW w:w="1169" w:type="dxa"/>
            <w:tcBorders>
              <w:top w:val="single" w:sz="8" w:space="0" w:color="auto"/>
              <w:left w:val="nil"/>
              <w:bottom w:val="nil"/>
              <w:right w:val="nil"/>
            </w:tcBorders>
            <w:shd w:val="clear" w:color="auto" w:fill="auto"/>
            <w:noWrap/>
          </w:tcPr>
          <w:p w:rsidR="00AE2A99" w:rsidRPr="00DB1893" w:rsidRDefault="00AE2A99" w:rsidP="00AE2A99">
            <w:pPr>
              <w:jc w:val="right"/>
              <w:rPr>
                <w:rFonts w:ascii="Arial" w:hAnsi="Arial" w:cs="Arial"/>
                <w:sz w:val="16"/>
                <w:szCs w:val="16"/>
                <w:lang w:val="tr-TR"/>
              </w:rPr>
            </w:pPr>
          </w:p>
        </w:tc>
        <w:tc>
          <w:tcPr>
            <w:tcW w:w="903" w:type="dxa"/>
            <w:tcBorders>
              <w:top w:val="single" w:sz="8" w:space="0" w:color="auto"/>
              <w:left w:val="nil"/>
              <w:bottom w:val="nil"/>
              <w:right w:val="nil"/>
            </w:tcBorders>
            <w:shd w:val="clear" w:color="auto" w:fill="auto"/>
            <w:noWrap/>
            <w:vAlign w:val="bottom"/>
          </w:tcPr>
          <w:p w:rsidR="00AE2A99" w:rsidRPr="00DB1893" w:rsidRDefault="00AE2A99" w:rsidP="00AE2A99">
            <w:pPr>
              <w:jc w:val="right"/>
              <w:rPr>
                <w:rFonts w:ascii="Arial" w:hAnsi="Arial" w:cs="Arial"/>
                <w:sz w:val="16"/>
                <w:szCs w:val="16"/>
                <w:lang w:val="tr-TR"/>
              </w:rPr>
            </w:pP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1. Ticari alacak</w:t>
            </w:r>
          </w:p>
        </w:tc>
        <w:tc>
          <w:tcPr>
            <w:tcW w:w="1251" w:type="dxa"/>
            <w:tcBorders>
              <w:top w:val="nil"/>
              <w:left w:val="nil"/>
              <w:bottom w:val="nil"/>
              <w:right w:val="nil"/>
            </w:tcBorders>
            <w:shd w:val="clear" w:color="auto" w:fill="auto"/>
            <w:noWrap/>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8.699.025</w:t>
            </w:r>
          </w:p>
        </w:tc>
        <w:tc>
          <w:tcPr>
            <w:tcW w:w="1049" w:type="dxa"/>
            <w:tcBorders>
              <w:top w:val="nil"/>
              <w:left w:val="nil"/>
              <w:bottom w:val="nil"/>
              <w:right w:val="nil"/>
            </w:tcBorders>
            <w:shd w:val="clear" w:color="auto" w:fill="auto"/>
            <w:noWrap/>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1.020.506</w:t>
            </w:r>
          </w:p>
        </w:tc>
        <w:tc>
          <w:tcPr>
            <w:tcW w:w="1169" w:type="dxa"/>
            <w:tcBorders>
              <w:top w:val="nil"/>
              <w:left w:val="nil"/>
              <w:bottom w:val="nil"/>
              <w:right w:val="nil"/>
            </w:tcBorders>
            <w:shd w:val="clear" w:color="auto" w:fill="auto"/>
            <w:noWrap/>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2.770.845</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2a. Parasal finansal varlıklar (kasa, banka hesapları dahil)</w:t>
            </w:r>
          </w:p>
        </w:tc>
        <w:tc>
          <w:tcPr>
            <w:tcW w:w="1251" w:type="dxa"/>
            <w:tcBorders>
              <w:top w:val="nil"/>
              <w:left w:val="nil"/>
              <w:bottom w:val="nil"/>
              <w:right w:val="nil"/>
            </w:tcBorders>
            <w:shd w:val="clear" w:color="auto" w:fill="auto"/>
            <w:noWrap/>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c>
          <w:tcPr>
            <w:tcW w:w="1049" w:type="dxa"/>
            <w:tcBorders>
              <w:top w:val="nil"/>
              <w:left w:val="nil"/>
              <w:bottom w:val="nil"/>
              <w:right w:val="nil"/>
            </w:tcBorders>
            <w:shd w:val="clear" w:color="auto" w:fill="auto"/>
            <w:noWrap/>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c>
          <w:tcPr>
            <w:tcW w:w="1169" w:type="dxa"/>
            <w:tcBorders>
              <w:top w:val="nil"/>
              <w:left w:val="nil"/>
              <w:bottom w:val="nil"/>
              <w:right w:val="nil"/>
            </w:tcBorders>
            <w:shd w:val="clear" w:color="auto" w:fill="auto"/>
            <w:noWrap/>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2b. Parasal olmayan finansal varlıklar</w:t>
            </w:r>
          </w:p>
        </w:tc>
        <w:tc>
          <w:tcPr>
            <w:tcW w:w="1251" w:type="dxa"/>
            <w:tcBorders>
              <w:top w:val="nil"/>
              <w:left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c>
          <w:tcPr>
            <w:tcW w:w="1049" w:type="dxa"/>
            <w:tcBorders>
              <w:top w:val="nil"/>
              <w:left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69" w:type="dxa"/>
            <w:tcBorders>
              <w:top w:val="nil"/>
              <w:left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903" w:type="dxa"/>
            <w:tcBorders>
              <w:top w:val="nil"/>
              <w:left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3. Diğer</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4. Dönen varlıklar (1+2+3)</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8.699.025</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1.020.506</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2.770.845</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5. Ticari alacaklar</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6a. Parasal finansal varlıklar</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6b. Parasal olmayan finansal varlıklar</w:t>
            </w:r>
          </w:p>
        </w:tc>
        <w:tc>
          <w:tcPr>
            <w:tcW w:w="1251" w:type="dxa"/>
            <w:tcBorders>
              <w:top w:val="nil"/>
              <w:left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049" w:type="dxa"/>
            <w:tcBorders>
              <w:top w:val="nil"/>
              <w:left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69" w:type="dxa"/>
            <w:tcBorders>
              <w:top w:val="nil"/>
              <w:left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903" w:type="dxa"/>
            <w:tcBorders>
              <w:top w:val="nil"/>
              <w:left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7. Diğer</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8. Duran varlıklar (5+6+7)</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9. Toplam varlıklar (4+8)</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8.699.025</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1.020.506</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2.770.845</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10. Ticari borçlar</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(18.983.505)</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(7.645.601)</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(1.858.470)</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11. Finansal yükümlülükler</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(70.035.745)</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(28.658.542)</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12a. Parasal olan diğer yükümlülükler</w:t>
            </w:r>
          </w:p>
        </w:tc>
        <w:tc>
          <w:tcPr>
            <w:tcW w:w="1251" w:type="dxa"/>
            <w:tcBorders>
              <w:top w:val="nil"/>
              <w:left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(142.797)</w:t>
            </w:r>
          </w:p>
        </w:tc>
        <w:tc>
          <w:tcPr>
            <w:tcW w:w="1049" w:type="dxa"/>
            <w:tcBorders>
              <w:top w:val="nil"/>
              <w:left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(70.423)</w:t>
            </w:r>
          </w:p>
        </w:tc>
        <w:tc>
          <w:tcPr>
            <w:tcW w:w="1169" w:type="dxa"/>
            <w:tcBorders>
              <w:top w:val="nil"/>
              <w:left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(4.000)</w:t>
            </w:r>
          </w:p>
        </w:tc>
        <w:tc>
          <w:tcPr>
            <w:tcW w:w="903" w:type="dxa"/>
            <w:tcBorders>
              <w:top w:val="nil"/>
              <w:left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12b. Parasal olmayan diğer yükümlülükler</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13. Kısa vadeli yükümlülükler (10+11+12)</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(89.162.047)</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(7.716.024)</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(30.521.012)</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14. Ticari borçlar</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15. Finansal yükümlülükler</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(8.553.300)</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(3.500.000)</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16a. Parasal olan diğer yükümlülükler</w:t>
            </w:r>
          </w:p>
        </w:tc>
        <w:tc>
          <w:tcPr>
            <w:tcW w:w="1251" w:type="dxa"/>
            <w:tcBorders>
              <w:top w:val="nil"/>
              <w:left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1049" w:type="dxa"/>
            <w:tcBorders>
              <w:top w:val="nil"/>
              <w:left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1169" w:type="dxa"/>
            <w:tcBorders>
              <w:top w:val="nil"/>
              <w:left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903" w:type="dxa"/>
            <w:tcBorders>
              <w:top w:val="nil"/>
              <w:left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16b. Parasal olmayan diğer yükümlülükler</w:t>
            </w:r>
          </w:p>
        </w:tc>
        <w:tc>
          <w:tcPr>
            <w:tcW w:w="1251" w:type="dxa"/>
            <w:tcBorders>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1049" w:type="dxa"/>
            <w:tcBorders>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1169" w:type="dxa"/>
            <w:tcBorders>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903" w:type="dxa"/>
            <w:tcBorders>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17. Uzun vadeli yükümlülükler (14+15+16)</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(8.553.300)</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(3.500.000)</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p>
        </w:tc>
        <w:tc>
          <w:tcPr>
            <w:tcW w:w="1251" w:type="dxa"/>
            <w:tcBorders>
              <w:top w:val="nil"/>
              <w:left w:val="nil"/>
              <w:bottom w:val="nil"/>
              <w:right w:val="nil"/>
            </w:tcBorders>
            <w:shd w:val="clear" w:color="auto" w:fill="auto"/>
            <w:noWrap/>
            <w:vAlign w:val="bottom"/>
          </w:tcPr>
          <w:p w:rsidR="00742471" w:rsidRPr="00DB1893" w:rsidRDefault="00742471" w:rsidP="00143202">
            <w:pPr>
              <w:rPr>
                <w:rFonts w:ascii="Arial" w:hAnsi="Arial" w:cs="Arial"/>
                <w:color w:val="000000"/>
              </w:rPr>
            </w:pPr>
          </w:p>
        </w:tc>
        <w:tc>
          <w:tcPr>
            <w:tcW w:w="1049" w:type="dxa"/>
            <w:tcBorders>
              <w:top w:val="nil"/>
              <w:left w:val="nil"/>
              <w:bottom w:val="nil"/>
              <w:right w:val="nil"/>
            </w:tcBorders>
            <w:shd w:val="clear" w:color="auto" w:fill="auto"/>
            <w:noWrap/>
            <w:vAlign w:val="bottom"/>
          </w:tcPr>
          <w:p w:rsidR="00742471" w:rsidRPr="00DB1893" w:rsidRDefault="00742471" w:rsidP="00143202">
            <w:pPr>
              <w:rPr>
                <w:rFonts w:ascii="Arial" w:hAnsi="Arial" w:cs="Arial"/>
                <w:color w:val="000000"/>
              </w:rPr>
            </w:pPr>
          </w:p>
        </w:tc>
        <w:tc>
          <w:tcPr>
            <w:tcW w:w="1169" w:type="dxa"/>
            <w:tcBorders>
              <w:top w:val="nil"/>
              <w:left w:val="nil"/>
              <w:bottom w:val="nil"/>
              <w:right w:val="nil"/>
            </w:tcBorders>
            <w:shd w:val="clear" w:color="auto" w:fill="auto"/>
            <w:noWrap/>
            <w:vAlign w:val="bottom"/>
          </w:tcPr>
          <w:p w:rsidR="00742471" w:rsidRPr="00DB1893" w:rsidRDefault="00742471" w:rsidP="00143202">
            <w:pPr>
              <w:rPr>
                <w:rFonts w:ascii="Arial" w:hAnsi="Arial" w:cs="Arial"/>
                <w:color w:val="000000"/>
              </w:rPr>
            </w:pP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18. Toplam yükümlülükl</w:t>
            </w:r>
            <w:r w:rsidR="0014184E" w:rsidRPr="00DB1893">
              <w:rPr>
                <w:rFonts w:ascii="Arial" w:hAnsi="Arial" w:cs="Arial"/>
                <w:sz w:val="16"/>
                <w:szCs w:val="16"/>
                <w:lang w:val="tr-TR" w:eastAsia="tr-TR"/>
              </w:rPr>
              <w:t xml:space="preserve"> </w:t>
            </w:r>
            <w:r w:rsidRPr="00DB1893">
              <w:rPr>
                <w:rFonts w:ascii="Arial" w:hAnsi="Arial" w:cs="Arial"/>
                <w:sz w:val="16"/>
                <w:szCs w:val="16"/>
                <w:lang w:val="tr-TR" w:eastAsia="tr-TR"/>
              </w:rPr>
              <w:t>er (13+17)</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(97.715.347)</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(7.716.024)</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(34.021.012)</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rPr>
            </w:pPr>
            <w:r w:rsidRPr="00DB1893">
              <w:rPr>
                <w:rFonts w:ascii="Arial" w:hAnsi="Arial" w:cs="Arial"/>
                <w:sz w:val="16"/>
                <w:szCs w:val="16"/>
                <w:lang w:val="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19. Bilanço dışı türev araçların net varlık /yükümlülük pozisyonu (19a-19b)</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(18.572.880)</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(7.600.000)</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19.a Aktif karakterli bilanço dışı döviz cinsinden türev ürünlerin tutarı</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4.887.600</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2.000.000</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19b. Pasif karakterli bilanço dışı döviz cinsinden türev ürünlerin tutarı</w:t>
            </w: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(23.460.480)</w:t>
            </w: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w:t>
            </w: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bCs/>
                <w:color w:val="000000"/>
                <w:sz w:val="16"/>
                <w:szCs w:val="16"/>
              </w:rPr>
            </w:pPr>
            <w:r w:rsidRPr="00DB1893">
              <w:rPr>
                <w:rFonts w:ascii="Arial" w:hAnsi="Arial" w:cs="Arial"/>
                <w:bCs/>
                <w:color w:val="000000"/>
                <w:sz w:val="16"/>
                <w:szCs w:val="16"/>
              </w:rPr>
              <w:t>(9.600.000)</w:t>
            </w: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742471" w:rsidRPr="00DB1893" w:rsidTr="0086710F">
        <w:trPr>
          <w:trHeight w:val="113"/>
        </w:trPr>
        <w:tc>
          <w:tcPr>
            <w:tcW w:w="4715" w:type="dxa"/>
            <w:tcBorders>
              <w:top w:val="nil"/>
              <w:left w:val="nil"/>
              <w:bottom w:val="nil"/>
              <w:right w:val="nil"/>
            </w:tcBorders>
            <w:shd w:val="clear" w:color="auto" w:fill="auto"/>
            <w:noWrap/>
            <w:vAlign w:val="bottom"/>
          </w:tcPr>
          <w:p w:rsidR="00742471" w:rsidRPr="00DB1893" w:rsidRDefault="00742471" w:rsidP="00143202">
            <w:pPr>
              <w:ind w:left="445" w:hanging="445"/>
              <w:rPr>
                <w:rFonts w:ascii="Arial" w:hAnsi="Arial" w:cs="Arial"/>
                <w:sz w:val="16"/>
                <w:szCs w:val="16"/>
                <w:lang w:val="tr-TR" w:eastAsia="tr-TR"/>
              </w:rPr>
            </w:pPr>
          </w:p>
        </w:tc>
        <w:tc>
          <w:tcPr>
            <w:tcW w:w="1251"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c>
          <w:tcPr>
            <w:tcW w:w="104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c>
          <w:tcPr>
            <w:tcW w:w="1169"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c>
          <w:tcPr>
            <w:tcW w:w="903" w:type="dxa"/>
            <w:tcBorders>
              <w:top w:val="nil"/>
              <w:left w:val="nil"/>
              <w:bottom w:val="nil"/>
              <w:right w:val="nil"/>
            </w:tcBorders>
            <w:shd w:val="clear" w:color="auto" w:fill="auto"/>
            <w:noWrap/>
            <w:vAlign w:val="bottom"/>
          </w:tcPr>
          <w:p w:rsidR="00742471" w:rsidRPr="00DB1893" w:rsidRDefault="00742471" w:rsidP="00143202">
            <w:pPr>
              <w:jc w:val="right"/>
              <w:rPr>
                <w:rFonts w:ascii="Arial" w:hAnsi="Arial" w:cs="Arial"/>
                <w:sz w:val="16"/>
                <w:szCs w:val="16"/>
                <w:lang w:val="tr-TR" w:eastAsia="tr-TR"/>
              </w:rPr>
            </w:pPr>
          </w:p>
        </w:tc>
      </w:tr>
      <w:tr w:rsidR="00B52388" w:rsidRPr="00DB1893" w:rsidTr="0086710F">
        <w:trPr>
          <w:trHeight w:val="113"/>
        </w:trPr>
        <w:tc>
          <w:tcPr>
            <w:tcW w:w="4715" w:type="dxa"/>
            <w:tcBorders>
              <w:top w:val="nil"/>
              <w:left w:val="nil"/>
              <w:bottom w:val="nil"/>
              <w:right w:val="nil"/>
            </w:tcBorders>
            <w:shd w:val="clear" w:color="auto" w:fill="auto"/>
            <w:noWrap/>
            <w:vAlign w:val="bottom"/>
          </w:tcPr>
          <w:p w:rsidR="00B52388" w:rsidRPr="00DB1893" w:rsidRDefault="00B52388"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20. Net yabancı para varlık yükümlülük pozisyonu (9-18+19)</w:t>
            </w:r>
          </w:p>
        </w:tc>
        <w:tc>
          <w:tcPr>
            <w:tcW w:w="1251"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bCs/>
                <w:color w:val="000000"/>
                <w:sz w:val="16"/>
                <w:szCs w:val="16"/>
              </w:rPr>
            </w:pPr>
            <w:r w:rsidRPr="00DB1893">
              <w:rPr>
                <w:rFonts w:ascii="Arial" w:hAnsi="Arial" w:cs="Arial"/>
                <w:bCs/>
                <w:color w:val="000000"/>
                <w:sz w:val="16"/>
                <w:szCs w:val="16"/>
              </w:rPr>
              <w:t>(107.589.202)</w:t>
            </w:r>
          </w:p>
        </w:tc>
        <w:tc>
          <w:tcPr>
            <w:tcW w:w="104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bCs/>
                <w:color w:val="000000"/>
                <w:sz w:val="16"/>
                <w:szCs w:val="16"/>
              </w:rPr>
            </w:pPr>
            <w:r w:rsidRPr="00DB1893">
              <w:rPr>
                <w:rFonts w:ascii="Arial" w:hAnsi="Arial" w:cs="Arial"/>
                <w:bCs/>
                <w:color w:val="000000"/>
                <w:sz w:val="16"/>
                <w:szCs w:val="16"/>
              </w:rPr>
              <w:t>(6.695.518)</w:t>
            </w:r>
          </w:p>
        </w:tc>
        <w:tc>
          <w:tcPr>
            <w:tcW w:w="116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bCs/>
                <w:color w:val="000000"/>
                <w:sz w:val="16"/>
                <w:szCs w:val="16"/>
              </w:rPr>
            </w:pPr>
            <w:r w:rsidRPr="00DB1893">
              <w:rPr>
                <w:rFonts w:ascii="Arial" w:hAnsi="Arial" w:cs="Arial"/>
                <w:bCs/>
                <w:color w:val="000000"/>
                <w:sz w:val="16"/>
                <w:szCs w:val="16"/>
              </w:rPr>
              <w:t>(38.850.167)</w:t>
            </w:r>
          </w:p>
        </w:tc>
        <w:tc>
          <w:tcPr>
            <w:tcW w:w="903"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lang w:val="tr-TR"/>
              </w:rPr>
            </w:pPr>
            <w:r w:rsidRPr="00DB1893">
              <w:rPr>
                <w:rFonts w:ascii="Arial" w:hAnsi="Arial" w:cs="Arial"/>
                <w:lang w:val="tr-TR"/>
              </w:rPr>
              <w:t>-</w:t>
            </w:r>
          </w:p>
        </w:tc>
      </w:tr>
      <w:tr w:rsidR="00B52388" w:rsidRPr="00DB1893" w:rsidTr="0086710F">
        <w:trPr>
          <w:trHeight w:val="113"/>
        </w:trPr>
        <w:tc>
          <w:tcPr>
            <w:tcW w:w="4715" w:type="dxa"/>
            <w:tcBorders>
              <w:top w:val="nil"/>
              <w:left w:val="nil"/>
              <w:bottom w:val="nil"/>
              <w:right w:val="nil"/>
            </w:tcBorders>
            <w:shd w:val="clear" w:color="auto" w:fill="auto"/>
            <w:noWrap/>
            <w:vAlign w:val="bottom"/>
          </w:tcPr>
          <w:p w:rsidR="00B52388" w:rsidRPr="00DB1893" w:rsidRDefault="00B52388" w:rsidP="00143202">
            <w:pPr>
              <w:ind w:left="445" w:hanging="445"/>
              <w:rPr>
                <w:rFonts w:ascii="Arial" w:hAnsi="Arial" w:cs="Arial"/>
                <w:sz w:val="16"/>
                <w:szCs w:val="16"/>
                <w:lang w:val="tr-TR" w:eastAsia="tr-TR"/>
              </w:rPr>
            </w:pPr>
          </w:p>
        </w:tc>
        <w:tc>
          <w:tcPr>
            <w:tcW w:w="1251"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104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116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903"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r>
      <w:tr w:rsidR="00B52388" w:rsidRPr="00DB1893" w:rsidTr="0086710F">
        <w:trPr>
          <w:trHeight w:val="113"/>
        </w:trPr>
        <w:tc>
          <w:tcPr>
            <w:tcW w:w="4715" w:type="dxa"/>
            <w:tcBorders>
              <w:top w:val="nil"/>
              <w:left w:val="nil"/>
              <w:bottom w:val="nil"/>
              <w:right w:val="nil"/>
            </w:tcBorders>
            <w:shd w:val="clear" w:color="auto" w:fill="auto"/>
            <w:noWrap/>
            <w:vAlign w:val="bottom"/>
          </w:tcPr>
          <w:p w:rsidR="00B52388" w:rsidRPr="00DB1893" w:rsidRDefault="00B52388"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21. Parasal kalemler net yabancı para varlık / yükümlülük pozisyonu (1+2a+5+6a-10-11-12a-14-15-16a)</w:t>
            </w:r>
          </w:p>
        </w:tc>
        <w:tc>
          <w:tcPr>
            <w:tcW w:w="1251"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rPr>
            </w:pPr>
            <w:r w:rsidRPr="00DB1893">
              <w:rPr>
                <w:rFonts w:ascii="Arial" w:hAnsi="Arial" w:cs="Arial"/>
                <w:sz w:val="16"/>
                <w:szCs w:val="16"/>
                <w:lang w:val="tr-TR"/>
              </w:rPr>
              <w:t>-</w:t>
            </w:r>
          </w:p>
        </w:tc>
        <w:tc>
          <w:tcPr>
            <w:tcW w:w="104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rPr>
            </w:pPr>
            <w:r w:rsidRPr="00DB1893">
              <w:rPr>
                <w:rFonts w:ascii="Arial" w:hAnsi="Arial" w:cs="Arial"/>
                <w:sz w:val="16"/>
                <w:szCs w:val="16"/>
                <w:lang w:val="tr-TR"/>
              </w:rPr>
              <w:t>-</w:t>
            </w:r>
          </w:p>
        </w:tc>
        <w:tc>
          <w:tcPr>
            <w:tcW w:w="116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rPr>
            </w:pPr>
            <w:r w:rsidRPr="00DB1893">
              <w:rPr>
                <w:rFonts w:ascii="Arial" w:hAnsi="Arial" w:cs="Arial"/>
                <w:sz w:val="16"/>
                <w:szCs w:val="16"/>
                <w:lang w:val="tr-TR"/>
              </w:rPr>
              <w:t>-</w:t>
            </w:r>
          </w:p>
        </w:tc>
        <w:tc>
          <w:tcPr>
            <w:tcW w:w="903"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rPr>
              <w:t>-</w:t>
            </w:r>
          </w:p>
        </w:tc>
      </w:tr>
      <w:tr w:rsidR="00B52388" w:rsidRPr="00DB1893" w:rsidTr="0086710F">
        <w:trPr>
          <w:trHeight w:val="113"/>
        </w:trPr>
        <w:tc>
          <w:tcPr>
            <w:tcW w:w="4715" w:type="dxa"/>
            <w:tcBorders>
              <w:top w:val="nil"/>
              <w:left w:val="nil"/>
              <w:bottom w:val="nil"/>
              <w:right w:val="nil"/>
            </w:tcBorders>
            <w:shd w:val="clear" w:color="auto" w:fill="auto"/>
            <w:noWrap/>
            <w:vAlign w:val="bottom"/>
          </w:tcPr>
          <w:p w:rsidR="00B52388" w:rsidRPr="00DB1893" w:rsidRDefault="00B52388" w:rsidP="00143202">
            <w:pPr>
              <w:ind w:left="445" w:hanging="445"/>
              <w:rPr>
                <w:rFonts w:ascii="Arial" w:hAnsi="Arial" w:cs="Arial"/>
                <w:sz w:val="16"/>
                <w:szCs w:val="16"/>
                <w:lang w:val="tr-TR" w:eastAsia="tr-TR"/>
              </w:rPr>
            </w:pPr>
          </w:p>
        </w:tc>
        <w:tc>
          <w:tcPr>
            <w:tcW w:w="1251"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104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116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903"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r>
      <w:tr w:rsidR="00B52388" w:rsidRPr="00DB1893" w:rsidTr="0086710F">
        <w:trPr>
          <w:trHeight w:val="113"/>
        </w:trPr>
        <w:tc>
          <w:tcPr>
            <w:tcW w:w="4715" w:type="dxa"/>
            <w:tcBorders>
              <w:top w:val="nil"/>
              <w:left w:val="nil"/>
              <w:bottom w:val="nil"/>
              <w:right w:val="nil"/>
            </w:tcBorders>
            <w:shd w:val="clear" w:color="auto" w:fill="auto"/>
            <w:noWrap/>
            <w:vAlign w:val="bottom"/>
          </w:tcPr>
          <w:p w:rsidR="00B52388" w:rsidRPr="00DB1893" w:rsidRDefault="00B52388"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22. Döviz hedge'i için kullanılan finansal araçların toplam gerçeğe uygun değeri</w:t>
            </w:r>
          </w:p>
        </w:tc>
        <w:tc>
          <w:tcPr>
            <w:tcW w:w="1251"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04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6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903"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B52388" w:rsidRPr="00DB1893" w:rsidTr="0086710F">
        <w:trPr>
          <w:trHeight w:val="113"/>
        </w:trPr>
        <w:tc>
          <w:tcPr>
            <w:tcW w:w="4715" w:type="dxa"/>
            <w:tcBorders>
              <w:top w:val="nil"/>
              <w:left w:val="nil"/>
              <w:bottom w:val="nil"/>
              <w:right w:val="nil"/>
            </w:tcBorders>
            <w:shd w:val="clear" w:color="auto" w:fill="auto"/>
            <w:noWrap/>
            <w:vAlign w:val="bottom"/>
          </w:tcPr>
          <w:p w:rsidR="00B52388" w:rsidRPr="00DB1893" w:rsidRDefault="00B52388" w:rsidP="00143202">
            <w:pPr>
              <w:ind w:left="445" w:hanging="445"/>
              <w:rPr>
                <w:rFonts w:ascii="Arial" w:hAnsi="Arial" w:cs="Arial"/>
                <w:sz w:val="16"/>
                <w:szCs w:val="16"/>
                <w:lang w:val="tr-TR" w:eastAsia="tr-TR"/>
              </w:rPr>
            </w:pPr>
          </w:p>
        </w:tc>
        <w:tc>
          <w:tcPr>
            <w:tcW w:w="1251"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104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116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903"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r>
      <w:tr w:rsidR="00B52388" w:rsidRPr="00DB1893" w:rsidTr="0086710F">
        <w:trPr>
          <w:trHeight w:val="113"/>
        </w:trPr>
        <w:tc>
          <w:tcPr>
            <w:tcW w:w="4715" w:type="dxa"/>
            <w:tcBorders>
              <w:top w:val="nil"/>
              <w:left w:val="nil"/>
              <w:bottom w:val="nil"/>
              <w:right w:val="nil"/>
            </w:tcBorders>
            <w:shd w:val="clear" w:color="auto" w:fill="auto"/>
            <w:noWrap/>
            <w:vAlign w:val="bottom"/>
          </w:tcPr>
          <w:p w:rsidR="00B52388" w:rsidRPr="00DB1893" w:rsidRDefault="00B52388"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23. Döviz varlıkların hedge edilen kısmının tutarı</w:t>
            </w:r>
          </w:p>
        </w:tc>
        <w:tc>
          <w:tcPr>
            <w:tcW w:w="1251"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04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6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903"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B52388" w:rsidRPr="00DB1893" w:rsidTr="0086710F">
        <w:trPr>
          <w:trHeight w:val="113"/>
        </w:trPr>
        <w:tc>
          <w:tcPr>
            <w:tcW w:w="4715" w:type="dxa"/>
            <w:tcBorders>
              <w:top w:val="nil"/>
              <w:left w:val="nil"/>
              <w:bottom w:val="nil"/>
              <w:right w:val="nil"/>
            </w:tcBorders>
            <w:shd w:val="clear" w:color="auto" w:fill="auto"/>
            <w:noWrap/>
            <w:vAlign w:val="bottom"/>
          </w:tcPr>
          <w:p w:rsidR="00B52388" w:rsidRPr="00DB1893" w:rsidRDefault="00B52388" w:rsidP="00143202">
            <w:pPr>
              <w:ind w:left="445" w:hanging="445"/>
              <w:rPr>
                <w:rFonts w:ascii="Arial" w:hAnsi="Arial" w:cs="Arial"/>
                <w:sz w:val="16"/>
                <w:szCs w:val="16"/>
                <w:lang w:val="tr-TR" w:eastAsia="tr-TR"/>
              </w:rPr>
            </w:pPr>
          </w:p>
        </w:tc>
        <w:tc>
          <w:tcPr>
            <w:tcW w:w="1251"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104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116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903"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r>
      <w:tr w:rsidR="00B52388" w:rsidRPr="00DB1893" w:rsidTr="0086710F">
        <w:trPr>
          <w:trHeight w:val="113"/>
        </w:trPr>
        <w:tc>
          <w:tcPr>
            <w:tcW w:w="4715" w:type="dxa"/>
            <w:tcBorders>
              <w:top w:val="nil"/>
              <w:left w:val="nil"/>
              <w:bottom w:val="nil"/>
              <w:right w:val="nil"/>
            </w:tcBorders>
            <w:shd w:val="clear" w:color="auto" w:fill="auto"/>
            <w:noWrap/>
            <w:vAlign w:val="bottom"/>
          </w:tcPr>
          <w:p w:rsidR="00B52388" w:rsidRPr="00DB1893" w:rsidRDefault="00B52388"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24. Döviz yükümlülüklerin hedge edilen kısmının tutarı</w:t>
            </w:r>
          </w:p>
        </w:tc>
        <w:tc>
          <w:tcPr>
            <w:tcW w:w="1251" w:type="dxa"/>
            <w:tcBorders>
              <w:top w:val="nil"/>
              <w:left w:val="nil"/>
              <w:bottom w:val="nil"/>
              <w:right w:val="nil"/>
            </w:tcBorders>
            <w:shd w:val="clear" w:color="auto" w:fill="auto"/>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04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6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903"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B52388" w:rsidRPr="00DB1893" w:rsidTr="0086710F">
        <w:trPr>
          <w:trHeight w:val="113"/>
        </w:trPr>
        <w:tc>
          <w:tcPr>
            <w:tcW w:w="4715" w:type="dxa"/>
            <w:tcBorders>
              <w:top w:val="nil"/>
              <w:left w:val="nil"/>
              <w:bottom w:val="nil"/>
              <w:right w:val="nil"/>
            </w:tcBorders>
            <w:shd w:val="clear" w:color="auto" w:fill="auto"/>
            <w:noWrap/>
            <w:vAlign w:val="bottom"/>
          </w:tcPr>
          <w:p w:rsidR="00B52388" w:rsidRPr="00DB1893" w:rsidRDefault="00B52388" w:rsidP="00143202">
            <w:pPr>
              <w:ind w:left="445" w:hanging="445"/>
              <w:rPr>
                <w:rFonts w:ascii="Arial" w:hAnsi="Arial" w:cs="Arial"/>
                <w:sz w:val="16"/>
                <w:szCs w:val="16"/>
                <w:lang w:val="tr-TR" w:eastAsia="tr-TR"/>
              </w:rPr>
            </w:pPr>
          </w:p>
        </w:tc>
        <w:tc>
          <w:tcPr>
            <w:tcW w:w="1251" w:type="dxa"/>
            <w:tcBorders>
              <w:top w:val="nil"/>
              <w:left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1049" w:type="dxa"/>
            <w:tcBorders>
              <w:top w:val="nil"/>
              <w:left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1169" w:type="dxa"/>
            <w:tcBorders>
              <w:top w:val="nil"/>
              <w:left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903" w:type="dxa"/>
            <w:tcBorders>
              <w:top w:val="nil"/>
              <w:left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r>
      <w:tr w:rsidR="00B52388" w:rsidRPr="00DB1893" w:rsidTr="0086710F">
        <w:trPr>
          <w:trHeight w:val="113"/>
        </w:trPr>
        <w:tc>
          <w:tcPr>
            <w:tcW w:w="4715" w:type="dxa"/>
            <w:tcBorders>
              <w:top w:val="nil"/>
              <w:left w:val="nil"/>
              <w:bottom w:val="nil"/>
              <w:right w:val="nil"/>
            </w:tcBorders>
            <w:shd w:val="clear" w:color="auto" w:fill="auto"/>
            <w:noWrap/>
            <w:vAlign w:val="bottom"/>
          </w:tcPr>
          <w:p w:rsidR="00B52388" w:rsidRPr="00DB1893" w:rsidRDefault="00B52388"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23. İhracat</w:t>
            </w:r>
          </w:p>
        </w:tc>
        <w:tc>
          <w:tcPr>
            <w:tcW w:w="1251"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30.504.679</w:t>
            </w:r>
          </w:p>
        </w:tc>
        <w:tc>
          <w:tcPr>
            <w:tcW w:w="104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17.670.987</w:t>
            </w:r>
          </w:p>
        </w:tc>
        <w:tc>
          <w:tcPr>
            <w:tcW w:w="116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903"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B52388" w:rsidRPr="00DB1893" w:rsidTr="0086710F">
        <w:trPr>
          <w:trHeight w:val="113"/>
        </w:trPr>
        <w:tc>
          <w:tcPr>
            <w:tcW w:w="4715" w:type="dxa"/>
            <w:tcBorders>
              <w:top w:val="nil"/>
              <w:left w:val="nil"/>
              <w:bottom w:val="nil"/>
              <w:right w:val="nil"/>
            </w:tcBorders>
            <w:shd w:val="clear" w:color="auto" w:fill="auto"/>
            <w:noWrap/>
            <w:vAlign w:val="bottom"/>
          </w:tcPr>
          <w:p w:rsidR="00B52388" w:rsidRPr="00DB1893" w:rsidRDefault="00B52388" w:rsidP="00143202">
            <w:pPr>
              <w:ind w:left="445" w:hanging="445"/>
              <w:rPr>
                <w:rFonts w:ascii="Arial" w:hAnsi="Arial" w:cs="Arial"/>
                <w:sz w:val="16"/>
                <w:szCs w:val="16"/>
                <w:lang w:val="tr-TR" w:eastAsia="tr-TR"/>
              </w:rPr>
            </w:pPr>
          </w:p>
        </w:tc>
        <w:tc>
          <w:tcPr>
            <w:tcW w:w="1251" w:type="dxa"/>
            <w:tcBorders>
              <w:top w:val="nil"/>
              <w:left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1049" w:type="dxa"/>
            <w:tcBorders>
              <w:top w:val="nil"/>
              <w:left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1169" w:type="dxa"/>
            <w:tcBorders>
              <w:top w:val="nil"/>
              <w:left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c>
          <w:tcPr>
            <w:tcW w:w="903" w:type="dxa"/>
            <w:tcBorders>
              <w:top w:val="nil"/>
              <w:left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p>
        </w:tc>
      </w:tr>
      <w:tr w:rsidR="00B52388" w:rsidRPr="00DB1893" w:rsidTr="0086710F">
        <w:trPr>
          <w:trHeight w:val="113"/>
        </w:trPr>
        <w:tc>
          <w:tcPr>
            <w:tcW w:w="4715" w:type="dxa"/>
            <w:tcBorders>
              <w:top w:val="nil"/>
              <w:left w:val="nil"/>
              <w:bottom w:val="nil"/>
              <w:right w:val="nil"/>
            </w:tcBorders>
            <w:shd w:val="clear" w:color="auto" w:fill="auto"/>
            <w:noWrap/>
            <w:vAlign w:val="bottom"/>
          </w:tcPr>
          <w:p w:rsidR="00B52388" w:rsidRPr="00DB1893" w:rsidRDefault="00B52388" w:rsidP="00143202">
            <w:pPr>
              <w:ind w:left="445" w:hanging="445"/>
              <w:rPr>
                <w:rFonts w:ascii="Arial" w:hAnsi="Arial" w:cs="Arial"/>
                <w:sz w:val="16"/>
                <w:szCs w:val="16"/>
                <w:lang w:val="tr-TR" w:eastAsia="tr-TR"/>
              </w:rPr>
            </w:pPr>
            <w:r w:rsidRPr="00DB1893">
              <w:rPr>
                <w:rFonts w:ascii="Arial" w:hAnsi="Arial" w:cs="Arial"/>
                <w:sz w:val="16"/>
                <w:szCs w:val="16"/>
                <w:lang w:val="tr-TR" w:eastAsia="tr-TR"/>
              </w:rPr>
              <w:t>24. İthalat</w:t>
            </w:r>
          </w:p>
        </w:tc>
        <w:tc>
          <w:tcPr>
            <w:tcW w:w="1251"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rPr>
            </w:pPr>
            <w:r w:rsidRPr="00DB1893">
              <w:rPr>
                <w:rFonts w:ascii="Arial" w:hAnsi="Arial" w:cs="Arial"/>
                <w:sz w:val="16"/>
                <w:szCs w:val="16"/>
                <w:lang w:val="tr-TR"/>
              </w:rPr>
              <w:t>2.148.835</w:t>
            </w:r>
          </w:p>
        </w:tc>
        <w:tc>
          <w:tcPr>
            <w:tcW w:w="104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1.332.987</w:t>
            </w:r>
          </w:p>
        </w:tc>
        <w:tc>
          <w:tcPr>
            <w:tcW w:w="1169"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903" w:type="dxa"/>
            <w:tcBorders>
              <w:top w:val="nil"/>
              <w:left w:val="nil"/>
              <w:bottom w:val="nil"/>
              <w:right w:val="nil"/>
            </w:tcBorders>
            <w:shd w:val="clear" w:color="auto" w:fill="auto"/>
            <w:noWrap/>
            <w:vAlign w:val="bottom"/>
          </w:tcPr>
          <w:p w:rsidR="00B52388" w:rsidRPr="00DB1893" w:rsidRDefault="00B52388" w:rsidP="00143202">
            <w:pPr>
              <w:jc w:val="right"/>
              <w:rPr>
                <w:rFonts w:ascii="Arial" w:hAnsi="Arial" w:cs="Arial"/>
                <w:sz w:val="16"/>
                <w:szCs w:val="16"/>
                <w:lang w:val="tr-TR" w:eastAsia="tr-TR"/>
              </w:rPr>
            </w:pPr>
            <w:r w:rsidRPr="00DB1893">
              <w:rPr>
                <w:rFonts w:ascii="Arial" w:hAnsi="Arial" w:cs="Arial"/>
                <w:sz w:val="16"/>
                <w:szCs w:val="16"/>
                <w:lang w:val="tr-TR" w:eastAsia="tr-TR"/>
              </w:rPr>
              <w:t>-</w:t>
            </w:r>
          </w:p>
        </w:tc>
      </w:tr>
    </w:tbl>
    <w:p w:rsidR="0086710F" w:rsidRPr="00DB1893" w:rsidRDefault="0086710F" w:rsidP="00085B91">
      <w:pPr>
        <w:rPr>
          <w:rFonts w:ascii="Arial" w:hAnsi="Arial" w:cs="Arial"/>
          <w:b/>
          <w:lang w:val="tr-TR"/>
        </w:rPr>
      </w:pPr>
    </w:p>
    <w:p w:rsidR="00085B91" w:rsidRPr="00DB1893" w:rsidRDefault="0086710F" w:rsidP="00085B91">
      <w:pPr>
        <w:rPr>
          <w:rFonts w:ascii="Arial" w:hAnsi="Arial" w:cs="Arial"/>
          <w:b/>
          <w:lang w:val="tr-TR"/>
        </w:rPr>
      </w:pPr>
      <w:r w:rsidRPr="00DB1893">
        <w:rPr>
          <w:rFonts w:ascii="Arial" w:hAnsi="Arial" w:cs="Arial"/>
          <w:b/>
          <w:lang w:val="tr-TR"/>
        </w:rPr>
        <w:br w:type="page"/>
      </w:r>
      <w:r w:rsidR="00424426" w:rsidRPr="00DB1893">
        <w:rPr>
          <w:rFonts w:ascii="Arial" w:hAnsi="Arial" w:cs="Arial"/>
          <w:b/>
          <w:lang w:val="tr-TR"/>
        </w:rPr>
        <w:t>1</w:t>
      </w:r>
      <w:r w:rsidR="00091191" w:rsidRPr="00DB1893">
        <w:rPr>
          <w:rFonts w:ascii="Arial" w:hAnsi="Arial" w:cs="Arial"/>
          <w:b/>
          <w:lang w:val="tr-TR"/>
        </w:rPr>
        <w:t>7</w:t>
      </w:r>
      <w:r w:rsidR="00085B91" w:rsidRPr="00DB1893">
        <w:rPr>
          <w:rFonts w:ascii="Arial" w:hAnsi="Arial" w:cs="Arial"/>
          <w:b/>
          <w:lang w:val="tr-TR"/>
        </w:rPr>
        <w:t>.</w:t>
      </w:r>
      <w:r w:rsidR="00085B91" w:rsidRPr="00DB1893">
        <w:rPr>
          <w:rFonts w:ascii="Arial" w:hAnsi="Arial" w:cs="Arial"/>
          <w:b/>
          <w:lang w:val="tr-TR"/>
        </w:rPr>
        <w:tab/>
        <w:t>Finansal araçlardan kaynaklanan risklerin niteliği ve düzeyi (devamı)</w:t>
      </w:r>
    </w:p>
    <w:p w:rsidR="00085B91" w:rsidRPr="00DB1893" w:rsidRDefault="00085B91" w:rsidP="00085B91">
      <w:pPr>
        <w:rPr>
          <w:rFonts w:ascii="Arial" w:hAnsi="Arial" w:cs="Arial"/>
          <w:b/>
          <w:spacing w:val="-3"/>
          <w:lang w:val="tr-TR"/>
        </w:rPr>
      </w:pPr>
    </w:p>
    <w:p w:rsidR="00085B91" w:rsidRPr="00DB1893" w:rsidRDefault="006A7D8F" w:rsidP="00D926DE">
      <w:pPr>
        <w:rPr>
          <w:rFonts w:ascii="Arial" w:hAnsi="Arial" w:cs="Arial"/>
          <w:spacing w:val="-2"/>
          <w:lang w:val="tr-TR"/>
        </w:rPr>
      </w:pPr>
      <w:r w:rsidRPr="00DB1893">
        <w:rPr>
          <w:rFonts w:ascii="Arial" w:hAnsi="Arial" w:cs="Arial"/>
          <w:spacing w:val="-2"/>
          <w:lang w:val="tr-TR"/>
        </w:rPr>
        <w:t>30</w:t>
      </w:r>
      <w:r w:rsidR="00085B91" w:rsidRPr="00DB1893">
        <w:rPr>
          <w:rFonts w:ascii="Arial" w:hAnsi="Arial" w:cs="Arial"/>
          <w:spacing w:val="-2"/>
          <w:lang w:val="tr-TR"/>
        </w:rPr>
        <w:t xml:space="preserve"> </w:t>
      </w:r>
      <w:r w:rsidRPr="00DB1893">
        <w:rPr>
          <w:rFonts w:ascii="Arial" w:hAnsi="Arial" w:cs="Arial"/>
          <w:spacing w:val="-2"/>
          <w:lang w:val="tr-TR"/>
        </w:rPr>
        <w:t>Haziran</w:t>
      </w:r>
      <w:r w:rsidR="00085B91" w:rsidRPr="00DB1893">
        <w:rPr>
          <w:rFonts w:ascii="Arial" w:hAnsi="Arial" w:cs="Arial"/>
          <w:spacing w:val="-2"/>
          <w:lang w:val="tr-TR"/>
        </w:rPr>
        <w:t xml:space="preserve"> 20</w:t>
      </w:r>
      <w:r w:rsidR="00A057E7" w:rsidRPr="00DB1893">
        <w:rPr>
          <w:rFonts w:ascii="Arial" w:hAnsi="Arial" w:cs="Arial"/>
          <w:spacing w:val="-2"/>
          <w:lang w:val="tr-TR"/>
        </w:rPr>
        <w:t>1</w:t>
      </w:r>
      <w:r w:rsidR="00DC115F" w:rsidRPr="00DB1893">
        <w:rPr>
          <w:rFonts w:ascii="Arial" w:hAnsi="Arial" w:cs="Arial"/>
          <w:spacing w:val="-2"/>
          <w:lang w:val="tr-TR"/>
        </w:rPr>
        <w:t>2</w:t>
      </w:r>
      <w:r w:rsidR="00085B91" w:rsidRPr="00DB1893">
        <w:rPr>
          <w:rFonts w:ascii="Arial" w:hAnsi="Arial" w:cs="Arial"/>
          <w:spacing w:val="-2"/>
          <w:lang w:val="tr-TR"/>
        </w:rPr>
        <w:t xml:space="preserve"> tarihi itibariyle aktif ve pasifte yer alan döviz bakiyeleri şu kurlarla çevrilmiştir: 1,</w:t>
      </w:r>
      <w:r w:rsidR="00CA35C8" w:rsidRPr="00DB1893">
        <w:rPr>
          <w:rFonts w:ascii="Arial" w:hAnsi="Arial" w:cs="Arial"/>
          <w:spacing w:val="-2"/>
          <w:lang w:val="tr-TR"/>
        </w:rPr>
        <w:t>8065</w:t>
      </w:r>
      <w:r w:rsidR="00085B91" w:rsidRPr="00DB1893">
        <w:rPr>
          <w:rFonts w:ascii="Arial" w:hAnsi="Arial" w:cs="Arial"/>
          <w:spacing w:val="-2"/>
          <w:lang w:val="tr-TR"/>
        </w:rPr>
        <w:t xml:space="preserve"> TL = ABD$ 1 ve 2,</w:t>
      </w:r>
      <w:r w:rsidR="00CA35C8" w:rsidRPr="00DB1893">
        <w:rPr>
          <w:rFonts w:ascii="Arial" w:hAnsi="Arial" w:cs="Arial"/>
          <w:spacing w:val="-2"/>
          <w:lang w:val="tr-TR"/>
        </w:rPr>
        <w:t>2742</w:t>
      </w:r>
      <w:r w:rsidR="00085B91" w:rsidRPr="00DB1893">
        <w:rPr>
          <w:rFonts w:ascii="Arial" w:hAnsi="Arial" w:cs="Arial"/>
          <w:spacing w:val="-2"/>
          <w:lang w:val="tr-TR"/>
        </w:rPr>
        <w:t xml:space="preserve"> TL = EURO 1 (31 Aralık 20</w:t>
      </w:r>
      <w:r w:rsidR="000D3AD9" w:rsidRPr="00DB1893">
        <w:rPr>
          <w:rFonts w:ascii="Arial" w:hAnsi="Arial" w:cs="Arial"/>
          <w:spacing w:val="-2"/>
          <w:lang w:val="tr-TR"/>
        </w:rPr>
        <w:t>1</w:t>
      </w:r>
      <w:r w:rsidR="00DC115F" w:rsidRPr="00DB1893">
        <w:rPr>
          <w:rFonts w:ascii="Arial" w:hAnsi="Arial" w:cs="Arial"/>
          <w:spacing w:val="-2"/>
          <w:lang w:val="tr-TR"/>
        </w:rPr>
        <w:t>1</w:t>
      </w:r>
      <w:r w:rsidR="00085B91" w:rsidRPr="00DB1893">
        <w:rPr>
          <w:rFonts w:ascii="Arial" w:hAnsi="Arial" w:cs="Arial"/>
          <w:spacing w:val="-2"/>
          <w:lang w:val="tr-TR"/>
        </w:rPr>
        <w:t xml:space="preserve"> - 1,</w:t>
      </w:r>
      <w:r w:rsidR="00DC115F" w:rsidRPr="00DB1893">
        <w:rPr>
          <w:rFonts w:ascii="Arial" w:hAnsi="Arial" w:cs="Arial"/>
          <w:spacing w:val="-2"/>
          <w:lang w:val="tr-TR"/>
        </w:rPr>
        <w:t>8889</w:t>
      </w:r>
      <w:r w:rsidR="00085B91" w:rsidRPr="00DB1893">
        <w:rPr>
          <w:rFonts w:ascii="Arial" w:hAnsi="Arial" w:cs="Arial"/>
          <w:spacing w:val="-2"/>
          <w:lang w:val="tr-TR"/>
        </w:rPr>
        <w:t xml:space="preserve"> TL = ABD$ 1 ve 2,</w:t>
      </w:r>
      <w:r w:rsidR="00DC115F" w:rsidRPr="00DB1893">
        <w:rPr>
          <w:rFonts w:ascii="Arial" w:hAnsi="Arial" w:cs="Arial"/>
          <w:spacing w:val="-2"/>
          <w:lang w:val="tr-TR"/>
        </w:rPr>
        <w:t>4438</w:t>
      </w:r>
      <w:r w:rsidR="00085B91" w:rsidRPr="00DB1893">
        <w:rPr>
          <w:rFonts w:ascii="Arial" w:hAnsi="Arial" w:cs="Arial"/>
          <w:spacing w:val="-2"/>
          <w:lang w:val="tr-TR"/>
        </w:rPr>
        <w:t xml:space="preserve"> TL = EURO 1)</w:t>
      </w:r>
    </w:p>
    <w:p w:rsidR="00085B91" w:rsidRPr="00DB1893" w:rsidRDefault="00085B91" w:rsidP="00085B91">
      <w:pPr>
        <w:rPr>
          <w:rFonts w:ascii="Arial" w:hAnsi="Arial" w:cs="Arial"/>
          <w:lang w:val="tr-TR"/>
        </w:rPr>
      </w:pPr>
    </w:p>
    <w:p w:rsidR="00085B91" w:rsidRPr="00DB1893" w:rsidRDefault="00085B91" w:rsidP="00085B91">
      <w:pPr>
        <w:outlineLvl w:val="0"/>
        <w:rPr>
          <w:rFonts w:ascii="Arial" w:hAnsi="Arial" w:cs="Arial"/>
          <w:spacing w:val="-2"/>
          <w:u w:val="single"/>
          <w:lang w:val="tr-TR"/>
        </w:rPr>
      </w:pPr>
      <w:r w:rsidRPr="00DB1893">
        <w:rPr>
          <w:rFonts w:ascii="Arial" w:hAnsi="Arial" w:cs="Arial"/>
          <w:spacing w:val="-2"/>
          <w:u w:val="single"/>
          <w:lang w:val="tr-TR"/>
        </w:rPr>
        <w:t>Kur riskine duyarlılık</w:t>
      </w:r>
    </w:p>
    <w:p w:rsidR="00085B91" w:rsidRPr="00DB1893" w:rsidRDefault="00085B91" w:rsidP="00085B91">
      <w:pPr>
        <w:rPr>
          <w:rFonts w:ascii="Arial" w:hAnsi="Arial" w:cs="Arial"/>
          <w:i/>
          <w:spacing w:val="-2"/>
          <w:u w:val="single"/>
          <w:lang w:val="tr-TR"/>
        </w:rPr>
      </w:pPr>
    </w:p>
    <w:tbl>
      <w:tblPr>
        <w:tblW w:w="9100" w:type="dxa"/>
        <w:tblInd w:w="70" w:type="dxa"/>
        <w:tblCellMar>
          <w:left w:w="70" w:type="dxa"/>
          <w:right w:w="70" w:type="dxa"/>
        </w:tblCellMar>
        <w:tblLook w:val="04A0" w:firstRow="1" w:lastRow="0" w:firstColumn="1" w:lastColumn="0" w:noHBand="0" w:noVBand="1"/>
      </w:tblPr>
      <w:tblGrid>
        <w:gridCol w:w="4300"/>
        <w:gridCol w:w="1200"/>
        <w:gridCol w:w="1300"/>
        <w:gridCol w:w="1200"/>
        <w:gridCol w:w="1100"/>
      </w:tblGrid>
      <w:tr w:rsidR="00085B91" w:rsidRPr="00DB1893">
        <w:trPr>
          <w:trHeight w:val="113"/>
        </w:trPr>
        <w:tc>
          <w:tcPr>
            <w:tcW w:w="4300" w:type="dxa"/>
            <w:tcBorders>
              <w:top w:val="single" w:sz="8" w:space="0" w:color="auto"/>
              <w:left w:val="nil"/>
              <w:bottom w:val="single" w:sz="8" w:space="0" w:color="auto"/>
              <w:right w:val="nil"/>
            </w:tcBorders>
            <w:shd w:val="clear" w:color="000000" w:fill="FFFFFF"/>
            <w:vAlign w:val="center"/>
          </w:tcPr>
          <w:p w:rsidR="00085B91" w:rsidRPr="00DB1893" w:rsidRDefault="00085B91" w:rsidP="00085B91">
            <w:pPr>
              <w:ind w:left="330" w:hanging="400"/>
              <w:rPr>
                <w:rFonts w:ascii="Arial" w:hAnsi="Arial" w:cs="Arial"/>
                <w:b/>
                <w:bCs/>
                <w:sz w:val="16"/>
                <w:szCs w:val="16"/>
                <w:lang w:val="tr-TR" w:eastAsia="tr-TR"/>
              </w:rPr>
            </w:pPr>
            <w:r w:rsidRPr="00DB1893">
              <w:rPr>
                <w:rFonts w:ascii="Arial" w:hAnsi="Arial" w:cs="Arial"/>
                <w:b/>
                <w:bCs/>
                <w:sz w:val="16"/>
                <w:szCs w:val="16"/>
                <w:lang w:val="tr-TR" w:eastAsia="tr-TR"/>
              </w:rPr>
              <w:t> </w:t>
            </w:r>
          </w:p>
        </w:tc>
        <w:tc>
          <w:tcPr>
            <w:tcW w:w="4800" w:type="dxa"/>
            <w:gridSpan w:val="4"/>
            <w:tcBorders>
              <w:top w:val="single" w:sz="8" w:space="0" w:color="auto"/>
              <w:left w:val="nil"/>
              <w:bottom w:val="single" w:sz="8" w:space="0" w:color="auto"/>
              <w:right w:val="nil"/>
            </w:tcBorders>
            <w:shd w:val="clear" w:color="000000" w:fill="FFFFFF"/>
            <w:vAlign w:val="center"/>
          </w:tcPr>
          <w:p w:rsidR="00085B91" w:rsidRPr="00DB1893" w:rsidRDefault="006A7D8F" w:rsidP="006A7D8F">
            <w:pPr>
              <w:jc w:val="right"/>
              <w:rPr>
                <w:rFonts w:ascii="Arial" w:hAnsi="Arial" w:cs="Arial"/>
                <w:b/>
                <w:bCs/>
                <w:sz w:val="16"/>
                <w:szCs w:val="16"/>
                <w:lang w:val="tr-TR" w:eastAsia="tr-TR"/>
              </w:rPr>
            </w:pPr>
            <w:r w:rsidRPr="00DB1893">
              <w:rPr>
                <w:rFonts w:ascii="Arial" w:hAnsi="Arial" w:cs="Arial"/>
                <w:b/>
                <w:bCs/>
                <w:sz w:val="16"/>
                <w:szCs w:val="16"/>
                <w:lang w:val="tr-TR" w:eastAsia="tr-TR"/>
              </w:rPr>
              <w:t>30</w:t>
            </w:r>
            <w:r w:rsidR="00085B91" w:rsidRPr="00DB1893">
              <w:rPr>
                <w:rFonts w:ascii="Arial" w:hAnsi="Arial" w:cs="Arial"/>
                <w:b/>
                <w:bCs/>
                <w:sz w:val="16"/>
                <w:szCs w:val="16"/>
                <w:lang w:val="tr-TR" w:eastAsia="tr-TR"/>
              </w:rPr>
              <w:t xml:space="preserve"> </w:t>
            </w:r>
            <w:r w:rsidRPr="00DB1893">
              <w:rPr>
                <w:rFonts w:ascii="Arial" w:hAnsi="Arial" w:cs="Arial"/>
                <w:b/>
                <w:bCs/>
                <w:sz w:val="16"/>
                <w:szCs w:val="16"/>
                <w:lang w:val="tr-TR" w:eastAsia="tr-TR"/>
              </w:rPr>
              <w:t>Haziran</w:t>
            </w:r>
            <w:r w:rsidR="00085B91" w:rsidRPr="00DB1893">
              <w:rPr>
                <w:rFonts w:ascii="Arial" w:hAnsi="Arial" w:cs="Arial"/>
                <w:b/>
                <w:bCs/>
                <w:sz w:val="16"/>
                <w:szCs w:val="16"/>
                <w:lang w:val="tr-TR" w:eastAsia="tr-TR"/>
              </w:rPr>
              <w:t xml:space="preserve"> 20</w:t>
            </w:r>
            <w:r w:rsidR="00E4200E" w:rsidRPr="00DB1893">
              <w:rPr>
                <w:rFonts w:ascii="Arial" w:hAnsi="Arial" w:cs="Arial"/>
                <w:b/>
                <w:bCs/>
                <w:sz w:val="16"/>
                <w:szCs w:val="16"/>
                <w:lang w:val="tr-TR" w:eastAsia="tr-TR"/>
              </w:rPr>
              <w:t>1</w:t>
            </w:r>
            <w:r w:rsidR="00B52388" w:rsidRPr="00DB1893">
              <w:rPr>
                <w:rFonts w:ascii="Arial" w:hAnsi="Arial" w:cs="Arial"/>
                <w:b/>
                <w:bCs/>
                <w:sz w:val="16"/>
                <w:szCs w:val="16"/>
                <w:lang w:val="tr-TR" w:eastAsia="tr-TR"/>
              </w:rPr>
              <w:t>2</w:t>
            </w:r>
          </w:p>
        </w:tc>
      </w:tr>
      <w:tr w:rsidR="00085B91" w:rsidRPr="00DB1893">
        <w:trPr>
          <w:trHeight w:val="113"/>
        </w:trPr>
        <w:tc>
          <w:tcPr>
            <w:tcW w:w="4300" w:type="dxa"/>
            <w:tcBorders>
              <w:top w:val="single" w:sz="8" w:space="0" w:color="auto"/>
              <w:left w:val="nil"/>
              <w:bottom w:val="single" w:sz="8" w:space="0" w:color="auto"/>
              <w:right w:val="nil"/>
            </w:tcBorders>
            <w:shd w:val="clear" w:color="000000" w:fill="FFFFFF"/>
            <w:noWrap/>
            <w:vAlign w:val="bottom"/>
          </w:tcPr>
          <w:p w:rsidR="00085B91" w:rsidRPr="00DB1893" w:rsidRDefault="00085B91" w:rsidP="00085B91">
            <w:pPr>
              <w:ind w:left="330" w:hanging="400"/>
              <w:rPr>
                <w:rFonts w:ascii="Arial" w:hAnsi="Arial" w:cs="Arial"/>
                <w:b/>
                <w:sz w:val="16"/>
                <w:szCs w:val="16"/>
                <w:lang w:val="tr-TR" w:eastAsia="tr-TR"/>
              </w:rPr>
            </w:pPr>
            <w:r w:rsidRPr="00DB1893">
              <w:rPr>
                <w:rFonts w:ascii="Arial" w:hAnsi="Arial" w:cs="Arial"/>
                <w:b/>
                <w:sz w:val="16"/>
                <w:szCs w:val="16"/>
                <w:lang w:val="tr-TR" w:eastAsia="tr-TR"/>
              </w:rPr>
              <w:t> </w:t>
            </w:r>
          </w:p>
        </w:tc>
        <w:tc>
          <w:tcPr>
            <w:tcW w:w="2500" w:type="dxa"/>
            <w:gridSpan w:val="2"/>
            <w:tcBorders>
              <w:top w:val="single" w:sz="8" w:space="0" w:color="auto"/>
              <w:left w:val="nil"/>
              <w:bottom w:val="single" w:sz="8" w:space="0" w:color="auto"/>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Kar / Zarar</w:t>
            </w:r>
          </w:p>
        </w:tc>
        <w:tc>
          <w:tcPr>
            <w:tcW w:w="2300" w:type="dxa"/>
            <w:gridSpan w:val="2"/>
            <w:tcBorders>
              <w:top w:val="single" w:sz="8" w:space="0" w:color="auto"/>
              <w:left w:val="nil"/>
              <w:bottom w:val="single" w:sz="8" w:space="0" w:color="auto"/>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Özkaynaklar</w:t>
            </w:r>
          </w:p>
        </w:tc>
      </w:tr>
      <w:tr w:rsidR="00085B91" w:rsidRPr="00DB1893">
        <w:trPr>
          <w:trHeight w:val="113"/>
        </w:trPr>
        <w:tc>
          <w:tcPr>
            <w:tcW w:w="4300" w:type="dxa"/>
            <w:tcBorders>
              <w:top w:val="single" w:sz="8" w:space="0" w:color="auto"/>
              <w:left w:val="nil"/>
              <w:bottom w:val="single" w:sz="8" w:space="0" w:color="auto"/>
              <w:right w:val="nil"/>
            </w:tcBorders>
            <w:shd w:val="clear" w:color="000000" w:fill="FFFFFF"/>
            <w:noWrap/>
            <w:vAlign w:val="center"/>
          </w:tcPr>
          <w:p w:rsidR="00085B91" w:rsidRPr="00DB1893" w:rsidRDefault="00085B91" w:rsidP="00085B91">
            <w:pPr>
              <w:ind w:left="330" w:hanging="400"/>
              <w:rPr>
                <w:rFonts w:ascii="Arial" w:hAnsi="Arial" w:cs="Arial"/>
                <w:b/>
                <w:sz w:val="16"/>
                <w:szCs w:val="16"/>
                <w:lang w:val="tr-TR" w:eastAsia="tr-TR"/>
              </w:rPr>
            </w:pPr>
            <w:r w:rsidRPr="00DB1893">
              <w:rPr>
                <w:rFonts w:ascii="Arial" w:hAnsi="Arial" w:cs="Arial"/>
                <w:b/>
                <w:sz w:val="16"/>
                <w:szCs w:val="16"/>
                <w:lang w:val="tr-TR" w:eastAsia="tr-TR"/>
              </w:rPr>
              <w:t> </w:t>
            </w:r>
          </w:p>
          <w:p w:rsidR="00085B91" w:rsidRPr="00DB1893" w:rsidRDefault="00085B91" w:rsidP="00085B91">
            <w:pPr>
              <w:ind w:left="330" w:hanging="400"/>
              <w:rPr>
                <w:rFonts w:ascii="Arial" w:hAnsi="Arial" w:cs="Arial"/>
                <w:b/>
                <w:sz w:val="16"/>
                <w:szCs w:val="16"/>
                <w:lang w:val="tr-TR" w:eastAsia="tr-TR"/>
              </w:rPr>
            </w:pPr>
            <w:r w:rsidRPr="00DB1893">
              <w:rPr>
                <w:rFonts w:ascii="Arial" w:hAnsi="Arial" w:cs="Arial"/>
                <w:b/>
                <w:sz w:val="16"/>
                <w:szCs w:val="16"/>
                <w:lang w:val="tr-TR" w:eastAsia="tr-TR"/>
              </w:rPr>
              <w:t> </w:t>
            </w:r>
          </w:p>
        </w:tc>
        <w:tc>
          <w:tcPr>
            <w:tcW w:w="1200" w:type="dxa"/>
            <w:tcBorders>
              <w:top w:val="single" w:sz="8" w:space="0" w:color="auto"/>
              <w:left w:val="nil"/>
              <w:bottom w:val="single" w:sz="8" w:space="0" w:color="auto"/>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 xml:space="preserve"> Yabancı paranın </w:t>
            </w:r>
          </w:p>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 xml:space="preserve"> değer kazanması </w:t>
            </w:r>
          </w:p>
        </w:tc>
        <w:tc>
          <w:tcPr>
            <w:tcW w:w="1300" w:type="dxa"/>
            <w:tcBorders>
              <w:top w:val="single" w:sz="8" w:space="0" w:color="auto"/>
              <w:left w:val="nil"/>
              <w:bottom w:val="single" w:sz="8" w:space="0" w:color="auto"/>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 xml:space="preserve"> Yabancı paranın </w:t>
            </w:r>
          </w:p>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 xml:space="preserve"> değer kaybetmesi </w:t>
            </w:r>
          </w:p>
        </w:tc>
        <w:tc>
          <w:tcPr>
            <w:tcW w:w="1200" w:type="dxa"/>
            <w:tcBorders>
              <w:top w:val="single" w:sz="8" w:space="0" w:color="auto"/>
              <w:left w:val="nil"/>
              <w:bottom w:val="single" w:sz="8" w:space="0" w:color="auto"/>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 xml:space="preserve"> Yabancı paranın </w:t>
            </w:r>
          </w:p>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 xml:space="preserve"> değer kazanması </w:t>
            </w:r>
          </w:p>
        </w:tc>
        <w:tc>
          <w:tcPr>
            <w:tcW w:w="1100" w:type="dxa"/>
            <w:tcBorders>
              <w:top w:val="single" w:sz="8" w:space="0" w:color="auto"/>
              <w:left w:val="nil"/>
              <w:bottom w:val="single" w:sz="8" w:space="0" w:color="auto"/>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 xml:space="preserve"> Yabancı paranın </w:t>
            </w:r>
          </w:p>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 xml:space="preserve"> değer kaybetmesi </w:t>
            </w:r>
          </w:p>
        </w:tc>
      </w:tr>
      <w:tr w:rsidR="00085B91" w:rsidRPr="00DB1893">
        <w:trPr>
          <w:trHeight w:val="113"/>
        </w:trPr>
        <w:tc>
          <w:tcPr>
            <w:tcW w:w="4300" w:type="dxa"/>
            <w:tcBorders>
              <w:top w:val="single" w:sz="8" w:space="0" w:color="auto"/>
              <w:left w:val="nil"/>
              <w:bottom w:val="nil"/>
              <w:right w:val="nil"/>
            </w:tcBorders>
            <w:shd w:val="clear" w:color="000000" w:fill="FFFFFF"/>
            <w:noWrap/>
            <w:vAlign w:val="center"/>
          </w:tcPr>
          <w:p w:rsidR="00085B91" w:rsidRPr="00DB1893" w:rsidRDefault="00085B91" w:rsidP="00085B91">
            <w:pPr>
              <w:ind w:left="330" w:hanging="400"/>
              <w:rPr>
                <w:rFonts w:ascii="Arial" w:hAnsi="Arial" w:cs="Arial"/>
                <w:b/>
                <w:sz w:val="16"/>
                <w:szCs w:val="16"/>
                <w:lang w:val="tr-TR" w:eastAsia="tr-TR"/>
              </w:rPr>
            </w:pPr>
            <w:r w:rsidRPr="00DB1893">
              <w:rPr>
                <w:rFonts w:ascii="Arial" w:hAnsi="Arial" w:cs="Arial"/>
                <w:b/>
                <w:sz w:val="16"/>
                <w:szCs w:val="16"/>
                <w:lang w:val="tr-TR" w:eastAsia="tr-TR"/>
              </w:rPr>
              <w:t> </w:t>
            </w:r>
          </w:p>
        </w:tc>
        <w:tc>
          <w:tcPr>
            <w:tcW w:w="1200" w:type="dxa"/>
            <w:tcBorders>
              <w:top w:val="single" w:sz="8" w:space="0" w:color="auto"/>
              <w:left w:val="nil"/>
              <w:bottom w:val="nil"/>
              <w:right w:val="nil"/>
            </w:tcBorders>
            <w:shd w:val="clear" w:color="000000" w:fill="FFFFFF"/>
            <w:noWrap/>
            <w:vAlign w:val="bottom"/>
          </w:tcPr>
          <w:p w:rsidR="00085B91" w:rsidRPr="00DB1893" w:rsidRDefault="00085B91" w:rsidP="00085B91">
            <w:pPr>
              <w:rPr>
                <w:rFonts w:ascii="Arial" w:hAnsi="Arial" w:cs="Arial"/>
                <w:b/>
                <w:sz w:val="16"/>
                <w:szCs w:val="16"/>
                <w:lang w:val="tr-TR" w:eastAsia="tr-TR"/>
              </w:rPr>
            </w:pPr>
            <w:r w:rsidRPr="00DB1893">
              <w:rPr>
                <w:rFonts w:ascii="Arial" w:hAnsi="Arial" w:cs="Arial"/>
                <w:b/>
                <w:sz w:val="16"/>
                <w:szCs w:val="16"/>
                <w:lang w:val="tr-TR" w:eastAsia="tr-TR"/>
              </w:rPr>
              <w:t> </w:t>
            </w:r>
          </w:p>
        </w:tc>
        <w:tc>
          <w:tcPr>
            <w:tcW w:w="1300" w:type="dxa"/>
            <w:tcBorders>
              <w:top w:val="single" w:sz="8" w:space="0" w:color="auto"/>
              <w:left w:val="nil"/>
              <w:bottom w:val="nil"/>
              <w:right w:val="nil"/>
            </w:tcBorders>
            <w:shd w:val="clear" w:color="000000" w:fill="FFFFFF"/>
            <w:noWrap/>
            <w:vAlign w:val="bottom"/>
          </w:tcPr>
          <w:p w:rsidR="00085B91" w:rsidRPr="00DB1893" w:rsidRDefault="00085B91" w:rsidP="00085B91">
            <w:pPr>
              <w:rPr>
                <w:rFonts w:ascii="Arial" w:hAnsi="Arial" w:cs="Arial"/>
                <w:b/>
                <w:sz w:val="16"/>
                <w:szCs w:val="16"/>
                <w:lang w:val="tr-TR" w:eastAsia="tr-TR"/>
              </w:rPr>
            </w:pPr>
            <w:r w:rsidRPr="00DB1893">
              <w:rPr>
                <w:rFonts w:ascii="Arial" w:hAnsi="Arial" w:cs="Arial"/>
                <w:b/>
                <w:sz w:val="16"/>
                <w:szCs w:val="16"/>
                <w:lang w:val="tr-TR" w:eastAsia="tr-TR"/>
              </w:rPr>
              <w:t> </w:t>
            </w:r>
          </w:p>
        </w:tc>
        <w:tc>
          <w:tcPr>
            <w:tcW w:w="1200" w:type="dxa"/>
            <w:tcBorders>
              <w:top w:val="single" w:sz="8" w:space="0" w:color="auto"/>
              <w:left w:val="nil"/>
              <w:bottom w:val="nil"/>
              <w:right w:val="nil"/>
            </w:tcBorders>
            <w:shd w:val="clear" w:color="000000" w:fill="FFFFFF"/>
            <w:noWrap/>
            <w:vAlign w:val="bottom"/>
          </w:tcPr>
          <w:p w:rsidR="00085B91" w:rsidRPr="00DB1893" w:rsidRDefault="00085B91" w:rsidP="00085B91">
            <w:pPr>
              <w:rPr>
                <w:rFonts w:ascii="Arial" w:hAnsi="Arial" w:cs="Arial"/>
                <w:b/>
                <w:sz w:val="16"/>
                <w:szCs w:val="16"/>
                <w:lang w:val="tr-TR" w:eastAsia="tr-TR"/>
              </w:rPr>
            </w:pPr>
            <w:r w:rsidRPr="00DB1893">
              <w:rPr>
                <w:rFonts w:ascii="Arial" w:hAnsi="Arial" w:cs="Arial"/>
                <w:b/>
                <w:sz w:val="16"/>
                <w:szCs w:val="16"/>
                <w:lang w:val="tr-TR" w:eastAsia="tr-TR"/>
              </w:rPr>
              <w:t> </w:t>
            </w:r>
          </w:p>
        </w:tc>
        <w:tc>
          <w:tcPr>
            <w:tcW w:w="1100" w:type="dxa"/>
            <w:tcBorders>
              <w:top w:val="single" w:sz="8" w:space="0" w:color="auto"/>
              <w:left w:val="nil"/>
              <w:bottom w:val="nil"/>
              <w:right w:val="nil"/>
            </w:tcBorders>
            <w:shd w:val="clear" w:color="000000" w:fill="FFFFFF"/>
            <w:noWrap/>
            <w:vAlign w:val="bottom"/>
          </w:tcPr>
          <w:p w:rsidR="00085B91" w:rsidRPr="00DB1893" w:rsidRDefault="00085B91" w:rsidP="00085B91">
            <w:pPr>
              <w:rPr>
                <w:rFonts w:ascii="Arial" w:hAnsi="Arial" w:cs="Arial"/>
                <w:b/>
                <w:sz w:val="16"/>
                <w:szCs w:val="16"/>
                <w:lang w:val="tr-TR" w:eastAsia="tr-TR"/>
              </w:rPr>
            </w:pPr>
            <w:r w:rsidRPr="00DB1893">
              <w:rPr>
                <w:rFonts w:ascii="Arial" w:hAnsi="Arial" w:cs="Arial"/>
                <w:b/>
                <w:sz w:val="16"/>
                <w:szCs w:val="16"/>
                <w:lang w:val="tr-TR" w:eastAsia="tr-TR"/>
              </w:rPr>
              <w:t> </w:t>
            </w:r>
          </w:p>
        </w:tc>
      </w:tr>
      <w:tr w:rsidR="00085B91" w:rsidRPr="00DB1893">
        <w:trPr>
          <w:trHeight w:val="113"/>
        </w:trPr>
        <w:tc>
          <w:tcPr>
            <w:tcW w:w="5500" w:type="dxa"/>
            <w:gridSpan w:val="2"/>
            <w:tcBorders>
              <w:top w:val="nil"/>
              <w:left w:val="nil"/>
              <w:right w:val="nil"/>
            </w:tcBorders>
            <w:shd w:val="clear" w:color="000000" w:fill="FFFFFF"/>
            <w:noWrap/>
            <w:vAlign w:val="bottom"/>
          </w:tcPr>
          <w:p w:rsidR="00085B91" w:rsidRPr="00DB1893" w:rsidRDefault="00085B91" w:rsidP="00085B91">
            <w:pPr>
              <w:rPr>
                <w:rFonts w:ascii="Arial" w:hAnsi="Arial" w:cs="Arial"/>
                <w:b/>
                <w:sz w:val="16"/>
                <w:szCs w:val="16"/>
                <w:lang w:val="tr-TR" w:eastAsia="tr-TR"/>
              </w:rPr>
            </w:pPr>
            <w:r w:rsidRPr="00DB1893">
              <w:rPr>
                <w:rFonts w:ascii="Arial" w:hAnsi="Arial" w:cs="Arial"/>
                <w:b/>
                <w:sz w:val="16"/>
                <w:szCs w:val="16"/>
                <w:lang w:val="tr-TR" w:eastAsia="tr-TR"/>
              </w:rPr>
              <w:t>ABD Doları’nın TL karşısında %10 değerlenmesi halinde</w:t>
            </w:r>
          </w:p>
        </w:tc>
        <w:tc>
          <w:tcPr>
            <w:tcW w:w="1300" w:type="dxa"/>
            <w:tcBorders>
              <w:top w:val="nil"/>
              <w:left w:val="nil"/>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p>
        </w:tc>
        <w:tc>
          <w:tcPr>
            <w:tcW w:w="1200" w:type="dxa"/>
            <w:tcBorders>
              <w:top w:val="nil"/>
              <w:left w:val="nil"/>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p>
        </w:tc>
        <w:tc>
          <w:tcPr>
            <w:tcW w:w="1100" w:type="dxa"/>
            <w:tcBorders>
              <w:top w:val="nil"/>
              <w:left w:val="nil"/>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p>
        </w:tc>
      </w:tr>
      <w:tr w:rsidR="00085B91" w:rsidRPr="00DB1893">
        <w:trPr>
          <w:trHeight w:val="113"/>
        </w:trPr>
        <w:tc>
          <w:tcPr>
            <w:tcW w:w="4300" w:type="dxa"/>
            <w:tcBorders>
              <w:top w:val="nil"/>
              <w:left w:val="nil"/>
              <w:right w:val="nil"/>
            </w:tcBorders>
            <w:shd w:val="clear" w:color="000000" w:fill="FFFFFF"/>
            <w:noWrap/>
            <w:vAlign w:val="bottom"/>
          </w:tcPr>
          <w:p w:rsidR="00085B91" w:rsidRPr="00DB1893" w:rsidRDefault="00085B91" w:rsidP="00085B91">
            <w:pPr>
              <w:ind w:left="330" w:hanging="400"/>
              <w:rPr>
                <w:rFonts w:ascii="Arial" w:hAnsi="Arial" w:cs="Arial"/>
                <w:b/>
                <w:sz w:val="16"/>
                <w:szCs w:val="16"/>
                <w:lang w:val="tr-TR" w:eastAsia="tr-TR"/>
              </w:rPr>
            </w:pPr>
            <w:r w:rsidRPr="00DB1893">
              <w:rPr>
                <w:rFonts w:ascii="Arial" w:hAnsi="Arial" w:cs="Arial"/>
                <w:b/>
                <w:sz w:val="16"/>
                <w:szCs w:val="16"/>
                <w:lang w:val="tr-TR" w:eastAsia="tr-TR"/>
              </w:rPr>
              <w:t>1 - ABD Doları net varlık / yükümlülüğü</w:t>
            </w:r>
          </w:p>
        </w:tc>
        <w:tc>
          <w:tcPr>
            <w:tcW w:w="1200" w:type="dxa"/>
            <w:tcBorders>
              <w:top w:val="nil"/>
              <w:left w:val="nil"/>
              <w:right w:val="nil"/>
            </w:tcBorders>
            <w:shd w:val="clear" w:color="000000" w:fill="FFFFFF"/>
            <w:noWrap/>
            <w:vAlign w:val="bottom"/>
          </w:tcPr>
          <w:p w:rsidR="00085B91" w:rsidRPr="00DB1893" w:rsidRDefault="00805C55" w:rsidP="00842060">
            <w:pPr>
              <w:jc w:val="right"/>
              <w:rPr>
                <w:rFonts w:ascii="Arial" w:hAnsi="Arial" w:cs="Arial"/>
                <w:b/>
                <w:sz w:val="16"/>
                <w:szCs w:val="16"/>
                <w:lang w:val="tr-TR" w:eastAsia="tr-TR"/>
              </w:rPr>
            </w:pPr>
            <w:r w:rsidRPr="00DB1893">
              <w:rPr>
                <w:rFonts w:ascii="Arial" w:hAnsi="Arial" w:cs="Arial"/>
                <w:b/>
                <w:sz w:val="16"/>
                <w:szCs w:val="16"/>
                <w:lang w:val="tr-TR" w:eastAsia="tr-TR"/>
              </w:rPr>
              <w:t>(</w:t>
            </w:r>
            <w:r w:rsidR="00842060" w:rsidRPr="00DB1893">
              <w:rPr>
                <w:rFonts w:ascii="Arial" w:hAnsi="Arial" w:cs="Arial"/>
                <w:b/>
                <w:sz w:val="16"/>
                <w:szCs w:val="16"/>
                <w:lang w:val="tr-TR" w:eastAsia="tr-TR"/>
              </w:rPr>
              <w:t>181</w:t>
            </w:r>
            <w:r w:rsidR="00E14BD0" w:rsidRPr="00DB1893">
              <w:rPr>
                <w:rFonts w:ascii="Arial" w:hAnsi="Arial" w:cs="Arial"/>
                <w:b/>
                <w:sz w:val="16"/>
                <w:szCs w:val="16"/>
                <w:lang w:val="tr-TR" w:eastAsia="tr-TR"/>
              </w:rPr>
              <w:t>.</w:t>
            </w:r>
            <w:r w:rsidR="00842060" w:rsidRPr="00DB1893">
              <w:rPr>
                <w:rFonts w:ascii="Arial" w:hAnsi="Arial" w:cs="Arial"/>
                <w:b/>
                <w:sz w:val="16"/>
                <w:szCs w:val="16"/>
                <w:lang w:val="tr-TR" w:eastAsia="tr-TR"/>
              </w:rPr>
              <w:t>041</w:t>
            </w:r>
            <w:r w:rsidRPr="00DB1893">
              <w:rPr>
                <w:rFonts w:ascii="Arial" w:hAnsi="Arial" w:cs="Arial"/>
                <w:b/>
                <w:sz w:val="16"/>
                <w:szCs w:val="16"/>
                <w:lang w:val="tr-TR" w:eastAsia="tr-TR"/>
              </w:rPr>
              <w:t>)</w:t>
            </w:r>
          </w:p>
        </w:tc>
        <w:tc>
          <w:tcPr>
            <w:tcW w:w="1300" w:type="dxa"/>
            <w:tcBorders>
              <w:top w:val="nil"/>
              <w:left w:val="nil"/>
              <w:right w:val="nil"/>
            </w:tcBorders>
            <w:shd w:val="clear" w:color="000000" w:fill="FFFFFF"/>
            <w:noWrap/>
            <w:vAlign w:val="bottom"/>
          </w:tcPr>
          <w:p w:rsidR="00085B91" w:rsidRPr="00DB1893" w:rsidRDefault="00842060" w:rsidP="00842060">
            <w:pPr>
              <w:jc w:val="right"/>
              <w:rPr>
                <w:rFonts w:ascii="Arial" w:hAnsi="Arial" w:cs="Arial"/>
                <w:b/>
                <w:sz w:val="16"/>
                <w:szCs w:val="16"/>
                <w:lang w:val="tr-TR" w:eastAsia="tr-TR"/>
              </w:rPr>
            </w:pPr>
            <w:r w:rsidRPr="00DB1893">
              <w:rPr>
                <w:rFonts w:ascii="Arial" w:hAnsi="Arial" w:cs="Arial"/>
                <w:b/>
                <w:sz w:val="16"/>
                <w:szCs w:val="16"/>
                <w:lang w:val="tr-TR" w:eastAsia="tr-TR"/>
              </w:rPr>
              <w:t>181</w:t>
            </w:r>
            <w:r w:rsidR="00E14BD0" w:rsidRPr="00DB1893">
              <w:rPr>
                <w:rFonts w:ascii="Arial" w:hAnsi="Arial" w:cs="Arial"/>
                <w:b/>
                <w:sz w:val="16"/>
                <w:szCs w:val="16"/>
                <w:lang w:val="tr-TR" w:eastAsia="tr-TR"/>
              </w:rPr>
              <w:t>.</w:t>
            </w:r>
            <w:r w:rsidRPr="00DB1893">
              <w:rPr>
                <w:rFonts w:ascii="Arial" w:hAnsi="Arial" w:cs="Arial"/>
                <w:b/>
                <w:sz w:val="16"/>
                <w:szCs w:val="16"/>
                <w:lang w:val="tr-TR" w:eastAsia="tr-TR"/>
              </w:rPr>
              <w:t>041</w:t>
            </w:r>
          </w:p>
        </w:tc>
        <w:tc>
          <w:tcPr>
            <w:tcW w:w="1200" w:type="dxa"/>
            <w:tcBorders>
              <w:top w:val="nil"/>
              <w:left w:val="nil"/>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100" w:type="dxa"/>
            <w:tcBorders>
              <w:top w:val="nil"/>
              <w:left w:val="nil"/>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w:t>
            </w:r>
          </w:p>
        </w:tc>
      </w:tr>
      <w:tr w:rsidR="00085B91" w:rsidRPr="00DB1893">
        <w:trPr>
          <w:trHeight w:val="113"/>
        </w:trPr>
        <w:tc>
          <w:tcPr>
            <w:tcW w:w="4300" w:type="dxa"/>
            <w:tcBorders>
              <w:top w:val="nil"/>
              <w:left w:val="nil"/>
              <w:bottom w:val="nil"/>
              <w:right w:val="nil"/>
            </w:tcBorders>
            <w:shd w:val="clear" w:color="000000" w:fill="FFFFFF"/>
            <w:noWrap/>
            <w:vAlign w:val="bottom"/>
          </w:tcPr>
          <w:p w:rsidR="00085B91" w:rsidRPr="00DB1893" w:rsidRDefault="00085B91" w:rsidP="00085B91">
            <w:pPr>
              <w:ind w:left="330" w:hanging="400"/>
              <w:rPr>
                <w:rFonts w:ascii="Arial" w:hAnsi="Arial" w:cs="Arial"/>
                <w:b/>
                <w:sz w:val="16"/>
                <w:szCs w:val="16"/>
                <w:lang w:val="tr-TR" w:eastAsia="tr-TR"/>
              </w:rPr>
            </w:pPr>
            <w:r w:rsidRPr="00DB1893">
              <w:rPr>
                <w:rFonts w:ascii="Arial" w:hAnsi="Arial" w:cs="Arial"/>
                <w:b/>
                <w:sz w:val="16"/>
                <w:szCs w:val="16"/>
                <w:lang w:val="tr-TR" w:eastAsia="tr-TR"/>
              </w:rPr>
              <w:t>2-  ABD Doları riskinden korunan kısım (-)</w:t>
            </w:r>
          </w:p>
        </w:tc>
        <w:tc>
          <w:tcPr>
            <w:tcW w:w="1200" w:type="dxa"/>
            <w:tcBorders>
              <w:top w:val="nil"/>
              <w:left w:val="nil"/>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p>
        </w:tc>
        <w:tc>
          <w:tcPr>
            <w:tcW w:w="1300" w:type="dxa"/>
            <w:tcBorders>
              <w:top w:val="nil"/>
              <w:left w:val="nil"/>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p>
        </w:tc>
        <w:tc>
          <w:tcPr>
            <w:tcW w:w="1200" w:type="dxa"/>
            <w:tcBorders>
              <w:top w:val="nil"/>
              <w:left w:val="nil"/>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100" w:type="dxa"/>
            <w:tcBorders>
              <w:top w:val="nil"/>
              <w:left w:val="nil"/>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w:t>
            </w:r>
          </w:p>
        </w:tc>
      </w:tr>
      <w:tr w:rsidR="00085B91" w:rsidRPr="00DB1893">
        <w:trPr>
          <w:trHeight w:val="113"/>
        </w:trPr>
        <w:tc>
          <w:tcPr>
            <w:tcW w:w="4300" w:type="dxa"/>
            <w:tcBorders>
              <w:top w:val="nil"/>
              <w:left w:val="nil"/>
              <w:bottom w:val="single" w:sz="8" w:space="0" w:color="auto"/>
              <w:right w:val="nil"/>
            </w:tcBorders>
            <w:shd w:val="clear" w:color="000000" w:fill="FFFFFF"/>
            <w:noWrap/>
            <w:vAlign w:val="bottom"/>
          </w:tcPr>
          <w:p w:rsidR="00085B91" w:rsidRPr="00DB1893" w:rsidRDefault="00085B91" w:rsidP="00085B91">
            <w:pPr>
              <w:ind w:left="330" w:hanging="400"/>
              <w:rPr>
                <w:rFonts w:ascii="Arial" w:hAnsi="Arial" w:cs="Arial"/>
                <w:b/>
                <w:bCs/>
                <w:sz w:val="16"/>
                <w:szCs w:val="16"/>
                <w:lang w:val="tr-TR" w:eastAsia="tr-TR"/>
              </w:rPr>
            </w:pPr>
          </w:p>
        </w:tc>
        <w:tc>
          <w:tcPr>
            <w:tcW w:w="1200" w:type="dxa"/>
            <w:tcBorders>
              <w:left w:val="nil"/>
              <w:bottom w:val="single" w:sz="8" w:space="0" w:color="auto"/>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p>
        </w:tc>
        <w:tc>
          <w:tcPr>
            <w:tcW w:w="1300" w:type="dxa"/>
            <w:tcBorders>
              <w:left w:val="nil"/>
              <w:bottom w:val="single" w:sz="8" w:space="0" w:color="auto"/>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p>
        </w:tc>
        <w:tc>
          <w:tcPr>
            <w:tcW w:w="1200" w:type="dxa"/>
            <w:tcBorders>
              <w:left w:val="nil"/>
              <w:bottom w:val="single" w:sz="8" w:space="0" w:color="auto"/>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p>
        </w:tc>
        <w:tc>
          <w:tcPr>
            <w:tcW w:w="1100" w:type="dxa"/>
            <w:tcBorders>
              <w:left w:val="nil"/>
              <w:bottom w:val="single" w:sz="8" w:space="0" w:color="auto"/>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p>
        </w:tc>
      </w:tr>
      <w:tr w:rsidR="00085B91" w:rsidRPr="00DB1893">
        <w:trPr>
          <w:trHeight w:val="113"/>
        </w:trPr>
        <w:tc>
          <w:tcPr>
            <w:tcW w:w="4300" w:type="dxa"/>
            <w:tcBorders>
              <w:top w:val="single" w:sz="8" w:space="0" w:color="auto"/>
              <w:left w:val="nil"/>
              <w:bottom w:val="single" w:sz="8" w:space="0" w:color="auto"/>
              <w:right w:val="nil"/>
            </w:tcBorders>
            <w:shd w:val="clear" w:color="000000" w:fill="FFFFFF"/>
            <w:noWrap/>
            <w:vAlign w:val="bottom"/>
          </w:tcPr>
          <w:p w:rsidR="00085B91" w:rsidRPr="00DB1893" w:rsidRDefault="00085B91" w:rsidP="00085B91">
            <w:pPr>
              <w:ind w:left="330" w:hanging="400"/>
              <w:rPr>
                <w:rFonts w:ascii="Arial" w:hAnsi="Arial" w:cs="Arial"/>
                <w:b/>
                <w:bCs/>
                <w:sz w:val="16"/>
                <w:szCs w:val="16"/>
                <w:lang w:val="tr-TR" w:eastAsia="tr-TR"/>
              </w:rPr>
            </w:pPr>
            <w:r w:rsidRPr="00DB1893">
              <w:rPr>
                <w:rFonts w:ascii="Arial" w:hAnsi="Arial" w:cs="Arial"/>
                <w:b/>
                <w:bCs/>
                <w:sz w:val="16"/>
                <w:szCs w:val="16"/>
                <w:lang w:val="tr-TR" w:eastAsia="tr-TR"/>
              </w:rPr>
              <w:t>3- ABD Doları net etki (1 +2)</w:t>
            </w:r>
          </w:p>
        </w:tc>
        <w:tc>
          <w:tcPr>
            <w:tcW w:w="1200" w:type="dxa"/>
            <w:tcBorders>
              <w:top w:val="single" w:sz="8" w:space="0" w:color="auto"/>
              <w:left w:val="nil"/>
              <w:bottom w:val="single" w:sz="8" w:space="0" w:color="auto"/>
              <w:right w:val="nil"/>
            </w:tcBorders>
            <w:shd w:val="clear" w:color="000000" w:fill="FFFFFF"/>
            <w:noWrap/>
            <w:vAlign w:val="bottom"/>
          </w:tcPr>
          <w:p w:rsidR="00085B91" w:rsidRPr="00DB1893" w:rsidRDefault="00E746DE" w:rsidP="00842060">
            <w:pPr>
              <w:jc w:val="right"/>
              <w:rPr>
                <w:rFonts w:ascii="Arial" w:hAnsi="Arial" w:cs="Arial"/>
                <w:b/>
                <w:sz w:val="16"/>
                <w:szCs w:val="16"/>
                <w:lang w:val="tr-TR" w:eastAsia="tr-TR"/>
              </w:rPr>
            </w:pPr>
            <w:r w:rsidRPr="00DB1893">
              <w:rPr>
                <w:rFonts w:ascii="Arial" w:hAnsi="Arial" w:cs="Arial"/>
                <w:b/>
                <w:sz w:val="16"/>
                <w:szCs w:val="16"/>
                <w:lang w:val="tr-TR" w:eastAsia="tr-TR"/>
              </w:rPr>
              <w:t>(</w:t>
            </w:r>
            <w:r w:rsidR="00842060" w:rsidRPr="00DB1893">
              <w:rPr>
                <w:rFonts w:ascii="Arial" w:hAnsi="Arial" w:cs="Arial"/>
                <w:b/>
                <w:sz w:val="16"/>
                <w:szCs w:val="16"/>
                <w:lang w:val="tr-TR" w:eastAsia="tr-TR"/>
              </w:rPr>
              <w:t>181</w:t>
            </w:r>
            <w:r w:rsidRPr="00DB1893">
              <w:rPr>
                <w:rFonts w:ascii="Arial" w:hAnsi="Arial" w:cs="Arial"/>
                <w:b/>
                <w:sz w:val="16"/>
                <w:szCs w:val="16"/>
                <w:lang w:val="tr-TR" w:eastAsia="tr-TR"/>
              </w:rPr>
              <w:t>.</w:t>
            </w:r>
            <w:r w:rsidR="00842060" w:rsidRPr="00DB1893">
              <w:rPr>
                <w:rFonts w:ascii="Arial" w:hAnsi="Arial" w:cs="Arial"/>
                <w:b/>
                <w:sz w:val="16"/>
                <w:szCs w:val="16"/>
                <w:lang w:val="tr-TR" w:eastAsia="tr-TR"/>
              </w:rPr>
              <w:t>041)</w:t>
            </w:r>
          </w:p>
        </w:tc>
        <w:tc>
          <w:tcPr>
            <w:tcW w:w="1300" w:type="dxa"/>
            <w:tcBorders>
              <w:top w:val="single" w:sz="8" w:space="0" w:color="auto"/>
              <w:left w:val="nil"/>
              <w:bottom w:val="single" w:sz="8" w:space="0" w:color="auto"/>
              <w:right w:val="nil"/>
            </w:tcBorders>
            <w:shd w:val="clear" w:color="000000" w:fill="FFFFFF"/>
            <w:noWrap/>
            <w:vAlign w:val="bottom"/>
          </w:tcPr>
          <w:p w:rsidR="00085B91" w:rsidRPr="00DB1893" w:rsidRDefault="00842060" w:rsidP="00842060">
            <w:pPr>
              <w:jc w:val="right"/>
              <w:rPr>
                <w:rFonts w:ascii="Arial" w:hAnsi="Arial" w:cs="Arial"/>
                <w:b/>
                <w:sz w:val="16"/>
                <w:szCs w:val="16"/>
                <w:lang w:val="tr-TR" w:eastAsia="tr-TR"/>
              </w:rPr>
            </w:pPr>
            <w:r w:rsidRPr="00DB1893">
              <w:rPr>
                <w:rFonts w:ascii="Arial" w:hAnsi="Arial" w:cs="Arial"/>
                <w:b/>
                <w:sz w:val="16"/>
                <w:szCs w:val="16"/>
                <w:lang w:val="tr-TR" w:eastAsia="tr-TR"/>
              </w:rPr>
              <w:t>181</w:t>
            </w:r>
            <w:r w:rsidR="00E746DE" w:rsidRPr="00DB1893">
              <w:rPr>
                <w:rFonts w:ascii="Arial" w:hAnsi="Arial" w:cs="Arial"/>
                <w:b/>
                <w:sz w:val="16"/>
                <w:szCs w:val="16"/>
                <w:lang w:val="tr-TR" w:eastAsia="tr-TR"/>
              </w:rPr>
              <w:t>.</w:t>
            </w:r>
            <w:r w:rsidRPr="00DB1893">
              <w:rPr>
                <w:rFonts w:ascii="Arial" w:hAnsi="Arial" w:cs="Arial"/>
                <w:b/>
                <w:sz w:val="16"/>
                <w:szCs w:val="16"/>
                <w:lang w:val="tr-TR" w:eastAsia="tr-TR"/>
              </w:rPr>
              <w:t>041</w:t>
            </w:r>
          </w:p>
        </w:tc>
        <w:tc>
          <w:tcPr>
            <w:tcW w:w="1200" w:type="dxa"/>
            <w:tcBorders>
              <w:top w:val="single" w:sz="8" w:space="0" w:color="auto"/>
              <w:left w:val="nil"/>
              <w:bottom w:val="single" w:sz="8" w:space="0" w:color="auto"/>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100" w:type="dxa"/>
            <w:tcBorders>
              <w:top w:val="single" w:sz="8" w:space="0" w:color="auto"/>
              <w:left w:val="nil"/>
              <w:bottom w:val="single" w:sz="8" w:space="0" w:color="auto"/>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w:t>
            </w:r>
          </w:p>
        </w:tc>
      </w:tr>
      <w:tr w:rsidR="00085B91" w:rsidRPr="00DB1893">
        <w:trPr>
          <w:trHeight w:val="113"/>
        </w:trPr>
        <w:tc>
          <w:tcPr>
            <w:tcW w:w="4300" w:type="dxa"/>
            <w:tcBorders>
              <w:top w:val="single" w:sz="8" w:space="0" w:color="auto"/>
              <w:left w:val="nil"/>
              <w:bottom w:val="nil"/>
              <w:right w:val="nil"/>
            </w:tcBorders>
            <w:shd w:val="clear" w:color="000000" w:fill="FFFFFF"/>
            <w:noWrap/>
            <w:vAlign w:val="bottom"/>
          </w:tcPr>
          <w:p w:rsidR="00085B91" w:rsidRPr="00DB1893" w:rsidRDefault="00085B91" w:rsidP="00085B91">
            <w:pPr>
              <w:ind w:left="330" w:hanging="400"/>
              <w:rPr>
                <w:rFonts w:ascii="Arial" w:hAnsi="Arial" w:cs="Arial"/>
                <w:b/>
                <w:sz w:val="16"/>
                <w:szCs w:val="16"/>
                <w:lang w:val="tr-TR" w:eastAsia="tr-TR"/>
              </w:rPr>
            </w:pPr>
            <w:r w:rsidRPr="00DB1893">
              <w:rPr>
                <w:rFonts w:ascii="Arial" w:hAnsi="Arial" w:cs="Arial"/>
                <w:b/>
                <w:sz w:val="16"/>
                <w:szCs w:val="16"/>
                <w:lang w:val="tr-TR" w:eastAsia="tr-TR"/>
              </w:rPr>
              <w:t> </w:t>
            </w:r>
          </w:p>
        </w:tc>
        <w:tc>
          <w:tcPr>
            <w:tcW w:w="1200" w:type="dxa"/>
            <w:tcBorders>
              <w:top w:val="single" w:sz="8" w:space="0" w:color="auto"/>
              <w:left w:val="nil"/>
              <w:bottom w:val="nil"/>
              <w:right w:val="nil"/>
            </w:tcBorders>
            <w:shd w:val="clear" w:color="000000" w:fill="FFFFFF"/>
            <w:vAlign w:val="center"/>
          </w:tcPr>
          <w:p w:rsidR="00085B91" w:rsidRPr="00DB1893" w:rsidRDefault="00085B91" w:rsidP="00085B91">
            <w:pPr>
              <w:rPr>
                <w:rFonts w:ascii="Arial" w:hAnsi="Arial" w:cs="Arial"/>
                <w:b/>
                <w:sz w:val="16"/>
                <w:szCs w:val="16"/>
                <w:lang w:val="tr-TR" w:eastAsia="tr-TR"/>
              </w:rPr>
            </w:pPr>
          </w:p>
        </w:tc>
        <w:tc>
          <w:tcPr>
            <w:tcW w:w="1300" w:type="dxa"/>
            <w:tcBorders>
              <w:top w:val="single" w:sz="8" w:space="0" w:color="auto"/>
              <w:left w:val="nil"/>
              <w:bottom w:val="nil"/>
              <w:right w:val="nil"/>
            </w:tcBorders>
            <w:shd w:val="clear" w:color="000000" w:fill="FFFFFF"/>
            <w:vAlign w:val="center"/>
          </w:tcPr>
          <w:p w:rsidR="00085B91" w:rsidRPr="00DB1893" w:rsidRDefault="00085B91" w:rsidP="00085B91">
            <w:pPr>
              <w:rPr>
                <w:rFonts w:ascii="Arial" w:hAnsi="Arial" w:cs="Arial"/>
                <w:b/>
                <w:sz w:val="16"/>
                <w:szCs w:val="16"/>
                <w:lang w:val="tr-TR" w:eastAsia="tr-TR"/>
              </w:rPr>
            </w:pPr>
          </w:p>
        </w:tc>
        <w:tc>
          <w:tcPr>
            <w:tcW w:w="1200" w:type="dxa"/>
            <w:tcBorders>
              <w:top w:val="single" w:sz="8" w:space="0" w:color="auto"/>
              <w:left w:val="nil"/>
              <w:bottom w:val="nil"/>
              <w:right w:val="nil"/>
            </w:tcBorders>
            <w:shd w:val="clear" w:color="000000" w:fill="FFFFFF"/>
            <w:noWrap/>
            <w:vAlign w:val="bottom"/>
          </w:tcPr>
          <w:p w:rsidR="00085B91" w:rsidRPr="00DB1893" w:rsidRDefault="00085B91" w:rsidP="00085B91">
            <w:pPr>
              <w:rPr>
                <w:rFonts w:ascii="Arial" w:hAnsi="Arial" w:cs="Arial"/>
                <w:b/>
                <w:sz w:val="16"/>
                <w:szCs w:val="16"/>
                <w:lang w:val="tr-TR" w:eastAsia="tr-TR"/>
              </w:rPr>
            </w:pPr>
            <w:r w:rsidRPr="00DB1893">
              <w:rPr>
                <w:rFonts w:ascii="Arial" w:hAnsi="Arial" w:cs="Arial"/>
                <w:b/>
                <w:sz w:val="16"/>
                <w:szCs w:val="16"/>
                <w:lang w:val="tr-TR" w:eastAsia="tr-TR"/>
              </w:rPr>
              <w:t> </w:t>
            </w:r>
          </w:p>
        </w:tc>
        <w:tc>
          <w:tcPr>
            <w:tcW w:w="1100" w:type="dxa"/>
            <w:tcBorders>
              <w:top w:val="single" w:sz="8" w:space="0" w:color="auto"/>
              <w:left w:val="nil"/>
              <w:bottom w:val="nil"/>
              <w:right w:val="nil"/>
            </w:tcBorders>
            <w:shd w:val="clear" w:color="000000" w:fill="FFFFFF"/>
            <w:noWrap/>
            <w:vAlign w:val="bottom"/>
          </w:tcPr>
          <w:p w:rsidR="00085B91" w:rsidRPr="00DB1893" w:rsidRDefault="00085B91" w:rsidP="00085B91">
            <w:pPr>
              <w:rPr>
                <w:rFonts w:ascii="Arial" w:hAnsi="Arial" w:cs="Arial"/>
                <w:b/>
                <w:sz w:val="16"/>
                <w:szCs w:val="16"/>
                <w:lang w:val="tr-TR" w:eastAsia="tr-TR"/>
              </w:rPr>
            </w:pPr>
            <w:r w:rsidRPr="00DB1893">
              <w:rPr>
                <w:rFonts w:ascii="Arial" w:hAnsi="Arial" w:cs="Arial"/>
                <w:b/>
                <w:sz w:val="16"/>
                <w:szCs w:val="16"/>
                <w:lang w:val="tr-TR" w:eastAsia="tr-TR"/>
              </w:rPr>
              <w:t> </w:t>
            </w:r>
          </w:p>
        </w:tc>
      </w:tr>
      <w:tr w:rsidR="00085B91" w:rsidRPr="00DB1893">
        <w:trPr>
          <w:trHeight w:val="113"/>
        </w:trPr>
        <w:tc>
          <w:tcPr>
            <w:tcW w:w="4300" w:type="dxa"/>
            <w:tcBorders>
              <w:top w:val="nil"/>
              <w:left w:val="nil"/>
              <w:bottom w:val="nil"/>
              <w:right w:val="nil"/>
            </w:tcBorders>
            <w:shd w:val="clear" w:color="000000" w:fill="FFFFFF"/>
            <w:noWrap/>
            <w:vAlign w:val="bottom"/>
          </w:tcPr>
          <w:p w:rsidR="00085B91" w:rsidRPr="00DB1893" w:rsidRDefault="00085B91" w:rsidP="00085B91">
            <w:pPr>
              <w:ind w:left="330" w:hanging="400"/>
              <w:rPr>
                <w:rFonts w:ascii="Arial" w:hAnsi="Arial" w:cs="Arial"/>
                <w:b/>
                <w:sz w:val="16"/>
                <w:szCs w:val="16"/>
                <w:lang w:val="tr-TR" w:eastAsia="tr-TR"/>
              </w:rPr>
            </w:pPr>
            <w:r w:rsidRPr="00DB1893">
              <w:rPr>
                <w:rFonts w:ascii="Arial" w:hAnsi="Arial" w:cs="Arial"/>
                <w:b/>
                <w:sz w:val="16"/>
                <w:szCs w:val="16"/>
                <w:lang w:val="tr-TR" w:eastAsia="tr-TR"/>
              </w:rPr>
              <w:t>Euro’nun TL karşısında %10 değerlenmesi halinde</w:t>
            </w:r>
          </w:p>
        </w:tc>
        <w:tc>
          <w:tcPr>
            <w:tcW w:w="1200" w:type="dxa"/>
            <w:tcBorders>
              <w:top w:val="nil"/>
              <w:left w:val="nil"/>
              <w:bottom w:val="nil"/>
              <w:right w:val="nil"/>
            </w:tcBorders>
            <w:shd w:val="clear" w:color="000000" w:fill="FFFFFF"/>
            <w:vAlign w:val="bottom"/>
          </w:tcPr>
          <w:p w:rsidR="00085B91" w:rsidRPr="00DB1893" w:rsidRDefault="00085B91" w:rsidP="00085B91">
            <w:pPr>
              <w:jc w:val="right"/>
              <w:rPr>
                <w:rFonts w:ascii="Arial" w:hAnsi="Arial" w:cs="Arial"/>
                <w:b/>
                <w:sz w:val="16"/>
                <w:szCs w:val="16"/>
                <w:lang w:val="tr-TR" w:eastAsia="tr-TR"/>
              </w:rPr>
            </w:pPr>
          </w:p>
        </w:tc>
        <w:tc>
          <w:tcPr>
            <w:tcW w:w="1300" w:type="dxa"/>
            <w:tcBorders>
              <w:top w:val="nil"/>
              <w:left w:val="nil"/>
              <w:bottom w:val="nil"/>
              <w:right w:val="nil"/>
            </w:tcBorders>
            <w:shd w:val="clear" w:color="000000" w:fill="FFFFFF"/>
            <w:vAlign w:val="bottom"/>
          </w:tcPr>
          <w:p w:rsidR="00085B91" w:rsidRPr="00DB1893" w:rsidRDefault="00085B91" w:rsidP="00085B91">
            <w:pPr>
              <w:jc w:val="right"/>
              <w:rPr>
                <w:rFonts w:ascii="Arial" w:hAnsi="Arial" w:cs="Arial"/>
                <w:b/>
                <w:sz w:val="16"/>
                <w:szCs w:val="16"/>
                <w:lang w:val="tr-TR" w:eastAsia="tr-TR"/>
              </w:rPr>
            </w:pPr>
          </w:p>
        </w:tc>
        <w:tc>
          <w:tcPr>
            <w:tcW w:w="1200" w:type="dxa"/>
            <w:tcBorders>
              <w:top w:val="nil"/>
              <w:left w:val="nil"/>
              <w:bottom w:val="nil"/>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p>
        </w:tc>
        <w:tc>
          <w:tcPr>
            <w:tcW w:w="1100" w:type="dxa"/>
            <w:tcBorders>
              <w:top w:val="nil"/>
              <w:left w:val="nil"/>
              <w:bottom w:val="nil"/>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p>
        </w:tc>
      </w:tr>
      <w:tr w:rsidR="00085B91" w:rsidRPr="00DB1893">
        <w:trPr>
          <w:trHeight w:val="113"/>
        </w:trPr>
        <w:tc>
          <w:tcPr>
            <w:tcW w:w="4300" w:type="dxa"/>
            <w:tcBorders>
              <w:top w:val="nil"/>
              <w:left w:val="nil"/>
              <w:bottom w:val="nil"/>
              <w:right w:val="nil"/>
            </w:tcBorders>
            <w:shd w:val="clear" w:color="000000" w:fill="FFFFFF"/>
            <w:noWrap/>
            <w:vAlign w:val="bottom"/>
          </w:tcPr>
          <w:p w:rsidR="00085B91" w:rsidRPr="00DB1893" w:rsidRDefault="00085B91" w:rsidP="00085B91">
            <w:pPr>
              <w:ind w:left="330" w:hanging="400"/>
              <w:rPr>
                <w:rFonts w:ascii="Arial" w:hAnsi="Arial" w:cs="Arial"/>
                <w:b/>
                <w:sz w:val="16"/>
                <w:szCs w:val="16"/>
                <w:lang w:val="tr-TR" w:eastAsia="tr-TR"/>
              </w:rPr>
            </w:pPr>
            <w:r w:rsidRPr="00DB1893">
              <w:rPr>
                <w:rFonts w:ascii="Arial" w:hAnsi="Arial" w:cs="Arial"/>
                <w:b/>
                <w:sz w:val="16"/>
                <w:szCs w:val="16"/>
                <w:lang w:val="tr-TR" w:eastAsia="tr-TR"/>
              </w:rPr>
              <w:t>4 - Euro net varlık / yükümlülük</w:t>
            </w:r>
          </w:p>
        </w:tc>
        <w:tc>
          <w:tcPr>
            <w:tcW w:w="1200" w:type="dxa"/>
            <w:tcBorders>
              <w:top w:val="nil"/>
              <w:left w:val="nil"/>
              <w:bottom w:val="nil"/>
              <w:right w:val="nil"/>
            </w:tcBorders>
            <w:shd w:val="clear" w:color="000000" w:fill="FFFFFF"/>
            <w:vAlign w:val="bottom"/>
          </w:tcPr>
          <w:p w:rsidR="00085B91" w:rsidRPr="00DB1893" w:rsidRDefault="00805C55" w:rsidP="00B94F5B">
            <w:pPr>
              <w:jc w:val="right"/>
              <w:rPr>
                <w:rFonts w:ascii="Arial" w:hAnsi="Arial" w:cs="Arial"/>
                <w:b/>
                <w:sz w:val="16"/>
                <w:szCs w:val="16"/>
                <w:lang w:val="tr-TR" w:eastAsia="tr-TR"/>
              </w:rPr>
            </w:pPr>
            <w:r w:rsidRPr="00DB1893">
              <w:rPr>
                <w:rFonts w:ascii="Arial" w:hAnsi="Arial" w:cs="Arial"/>
                <w:b/>
                <w:sz w:val="16"/>
                <w:szCs w:val="16"/>
                <w:lang w:val="tr-TR" w:eastAsia="tr-TR"/>
              </w:rPr>
              <w:t>(</w:t>
            </w:r>
            <w:r w:rsidR="00B94F5B" w:rsidRPr="00DB1893">
              <w:rPr>
                <w:rFonts w:ascii="Arial" w:hAnsi="Arial" w:cs="Arial"/>
                <w:b/>
                <w:sz w:val="16"/>
                <w:szCs w:val="16"/>
                <w:lang w:val="tr-TR" w:eastAsia="tr-TR"/>
              </w:rPr>
              <w:t>5</w:t>
            </w:r>
            <w:r w:rsidR="00E746DE" w:rsidRPr="00DB1893">
              <w:rPr>
                <w:rFonts w:ascii="Arial" w:hAnsi="Arial" w:cs="Arial"/>
                <w:b/>
                <w:sz w:val="16"/>
                <w:szCs w:val="16"/>
                <w:lang w:val="tr-TR" w:eastAsia="tr-TR"/>
              </w:rPr>
              <w:t>.</w:t>
            </w:r>
            <w:r w:rsidR="00B94F5B" w:rsidRPr="00DB1893">
              <w:rPr>
                <w:rFonts w:ascii="Arial" w:hAnsi="Arial" w:cs="Arial"/>
                <w:b/>
                <w:sz w:val="16"/>
                <w:szCs w:val="16"/>
                <w:lang w:val="tr-TR" w:eastAsia="tr-TR"/>
              </w:rPr>
              <w:t>041</w:t>
            </w:r>
            <w:r w:rsidR="00E746DE" w:rsidRPr="00DB1893">
              <w:rPr>
                <w:rFonts w:ascii="Arial" w:hAnsi="Arial" w:cs="Arial"/>
                <w:b/>
                <w:sz w:val="16"/>
                <w:szCs w:val="16"/>
                <w:lang w:val="tr-TR" w:eastAsia="tr-TR"/>
              </w:rPr>
              <w:t>.</w:t>
            </w:r>
            <w:r w:rsidR="00B94F5B" w:rsidRPr="00DB1893">
              <w:rPr>
                <w:rFonts w:ascii="Arial" w:hAnsi="Arial" w:cs="Arial"/>
                <w:b/>
                <w:sz w:val="16"/>
                <w:szCs w:val="16"/>
                <w:lang w:val="tr-TR" w:eastAsia="tr-TR"/>
              </w:rPr>
              <w:t>494</w:t>
            </w:r>
            <w:r w:rsidRPr="00DB1893">
              <w:rPr>
                <w:rFonts w:ascii="Arial" w:hAnsi="Arial" w:cs="Arial"/>
                <w:b/>
                <w:sz w:val="16"/>
                <w:szCs w:val="16"/>
                <w:lang w:val="tr-TR" w:eastAsia="tr-TR"/>
              </w:rPr>
              <w:t>)</w:t>
            </w:r>
          </w:p>
        </w:tc>
        <w:tc>
          <w:tcPr>
            <w:tcW w:w="1300" w:type="dxa"/>
            <w:tcBorders>
              <w:top w:val="nil"/>
              <w:left w:val="nil"/>
              <w:bottom w:val="nil"/>
              <w:right w:val="nil"/>
            </w:tcBorders>
            <w:shd w:val="clear" w:color="000000" w:fill="FFFFFF"/>
            <w:vAlign w:val="bottom"/>
          </w:tcPr>
          <w:p w:rsidR="00085B91" w:rsidRPr="00DB1893" w:rsidRDefault="00B94F5B" w:rsidP="00B94F5B">
            <w:pPr>
              <w:jc w:val="right"/>
              <w:rPr>
                <w:rFonts w:ascii="Arial" w:hAnsi="Arial" w:cs="Arial"/>
                <w:b/>
                <w:sz w:val="16"/>
                <w:szCs w:val="16"/>
                <w:lang w:val="tr-TR" w:eastAsia="tr-TR"/>
              </w:rPr>
            </w:pPr>
            <w:r w:rsidRPr="00DB1893">
              <w:rPr>
                <w:rFonts w:ascii="Arial" w:hAnsi="Arial" w:cs="Arial"/>
                <w:b/>
                <w:sz w:val="16"/>
                <w:szCs w:val="16"/>
                <w:lang w:val="tr-TR" w:eastAsia="tr-TR"/>
              </w:rPr>
              <w:t>5</w:t>
            </w:r>
            <w:r w:rsidR="00E746DE" w:rsidRPr="00DB1893">
              <w:rPr>
                <w:rFonts w:ascii="Arial" w:hAnsi="Arial" w:cs="Arial"/>
                <w:b/>
                <w:sz w:val="16"/>
                <w:szCs w:val="16"/>
                <w:lang w:val="tr-TR" w:eastAsia="tr-TR"/>
              </w:rPr>
              <w:t>.</w:t>
            </w:r>
            <w:r w:rsidRPr="00DB1893">
              <w:rPr>
                <w:rFonts w:ascii="Arial" w:hAnsi="Arial" w:cs="Arial"/>
                <w:b/>
                <w:sz w:val="16"/>
                <w:szCs w:val="16"/>
                <w:lang w:val="tr-TR" w:eastAsia="tr-TR"/>
              </w:rPr>
              <w:t>041</w:t>
            </w:r>
            <w:r w:rsidR="00E746DE" w:rsidRPr="00DB1893">
              <w:rPr>
                <w:rFonts w:ascii="Arial" w:hAnsi="Arial" w:cs="Arial"/>
                <w:b/>
                <w:sz w:val="16"/>
                <w:szCs w:val="16"/>
                <w:lang w:val="tr-TR" w:eastAsia="tr-TR"/>
              </w:rPr>
              <w:t>.</w:t>
            </w:r>
            <w:r w:rsidRPr="00DB1893">
              <w:rPr>
                <w:rFonts w:ascii="Arial" w:hAnsi="Arial" w:cs="Arial"/>
                <w:b/>
                <w:sz w:val="16"/>
                <w:szCs w:val="16"/>
                <w:lang w:val="tr-TR" w:eastAsia="tr-TR"/>
              </w:rPr>
              <w:t>494</w:t>
            </w:r>
          </w:p>
        </w:tc>
        <w:tc>
          <w:tcPr>
            <w:tcW w:w="1200" w:type="dxa"/>
            <w:tcBorders>
              <w:top w:val="nil"/>
              <w:left w:val="nil"/>
              <w:bottom w:val="nil"/>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100" w:type="dxa"/>
            <w:tcBorders>
              <w:top w:val="nil"/>
              <w:left w:val="nil"/>
              <w:bottom w:val="nil"/>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w:t>
            </w:r>
          </w:p>
        </w:tc>
      </w:tr>
      <w:tr w:rsidR="00085B91" w:rsidRPr="00DB1893">
        <w:trPr>
          <w:trHeight w:val="113"/>
        </w:trPr>
        <w:tc>
          <w:tcPr>
            <w:tcW w:w="4300" w:type="dxa"/>
            <w:tcBorders>
              <w:top w:val="nil"/>
              <w:left w:val="nil"/>
              <w:bottom w:val="nil"/>
              <w:right w:val="nil"/>
            </w:tcBorders>
            <w:shd w:val="clear" w:color="000000" w:fill="FFFFFF"/>
            <w:noWrap/>
            <w:vAlign w:val="bottom"/>
          </w:tcPr>
          <w:p w:rsidR="00085B91" w:rsidRPr="00DB1893" w:rsidRDefault="00085B91" w:rsidP="00085B91">
            <w:pPr>
              <w:ind w:left="330" w:hanging="400"/>
              <w:rPr>
                <w:rFonts w:ascii="Arial" w:hAnsi="Arial" w:cs="Arial"/>
                <w:b/>
                <w:sz w:val="16"/>
                <w:szCs w:val="16"/>
                <w:lang w:val="tr-TR" w:eastAsia="tr-TR"/>
              </w:rPr>
            </w:pPr>
            <w:r w:rsidRPr="00DB1893">
              <w:rPr>
                <w:rFonts w:ascii="Arial" w:hAnsi="Arial" w:cs="Arial"/>
                <w:b/>
                <w:sz w:val="16"/>
                <w:szCs w:val="16"/>
                <w:lang w:val="tr-TR" w:eastAsia="tr-TR"/>
              </w:rPr>
              <w:t>5 - Euro riskinden korunan kısım (-)</w:t>
            </w:r>
          </w:p>
        </w:tc>
        <w:tc>
          <w:tcPr>
            <w:tcW w:w="1200" w:type="dxa"/>
            <w:tcBorders>
              <w:top w:val="nil"/>
              <w:left w:val="nil"/>
              <w:bottom w:val="nil"/>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p>
        </w:tc>
        <w:tc>
          <w:tcPr>
            <w:tcW w:w="1300" w:type="dxa"/>
            <w:tcBorders>
              <w:top w:val="nil"/>
              <w:left w:val="nil"/>
              <w:bottom w:val="nil"/>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p>
        </w:tc>
        <w:tc>
          <w:tcPr>
            <w:tcW w:w="1200" w:type="dxa"/>
            <w:tcBorders>
              <w:top w:val="nil"/>
              <w:left w:val="nil"/>
              <w:bottom w:val="nil"/>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100" w:type="dxa"/>
            <w:tcBorders>
              <w:top w:val="nil"/>
              <w:left w:val="nil"/>
              <w:bottom w:val="nil"/>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w:t>
            </w:r>
          </w:p>
        </w:tc>
      </w:tr>
      <w:tr w:rsidR="00085B91" w:rsidRPr="00DB1893">
        <w:trPr>
          <w:trHeight w:val="113"/>
        </w:trPr>
        <w:tc>
          <w:tcPr>
            <w:tcW w:w="4300" w:type="dxa"/>
            <w:tcBorders>
              <w:top w:val="nil"/>
              <w:left w:val="nil"/>
              <w:bottom w:val="single" w:sz="8" w:space="0" w:color="auto"/>
              <w:right w:val="nil"/>
            </w:tcBorders>
            <w:shd w:val="clear" w:color="000000" w:fill="FFFFFF"/>
            <w:noWrap/>
            <w:vAlign w:val="bottom"/>
          </w:tcPr>
          <w:p w:rsidR="00085B91" w:rsidRPr="00DB1893" w:rsidRDefault="00085B91" w:rsidP="00085B91">
            <w:pPr>
              <w:ind w:left="330" w:hanging="400"/>
              <w:rPr>
                <w:rFonts w:ascii="Arial" w:hAnsi="Arial" w:cs="Arial"/>
                <w:b/>
                <w:sz w:val="16"/>
                <w:szCs w:val="16"/>
                <w:lang w:val="tr-TR" w:eastAsia="tr-TR"/>
              </w:rPr>
            </w:pPr>
          </w:p>
        </w:tc>
        <w:tc>
          <w:tcPr>
            <w:tcW w:w="1200" w:type="dxa"/>
            <w:tcBorders>
              <w:top w:val="nil"/>
              <w:left w:val="nil"/>
              <w:bottom w:val="single" w:sz="8" w:space="0" w:color="auto"/>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p>
        </w:tc>
        <w:tc>
          <w:tcPr>
            <w:tcW w:w="1300" w:type="dxa"/>
            <w:tcBorders>
              <w:top w:val="nil"/>
              <w:left w:val="nil"/>
              <w:bottom w:val="single" w:sz="8" w:space="0" w:color="auto"/>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p>
        </w:tc>
        <w:tc>
          <w:tcPr>
            <w:tcW w:w="1200" w:type="dxa"/>
            <w:tcBorders>
              <w:top w:val="nil"/>
              <w:left w:val="nil"/>
              <w:bottom w:val="single" w:sz="8" w:space="0" w:color="auto"/>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p>
        </w:tc>
        <w:tc>
          <w:tcPr>
            <w:tcW w:w="1100" w:type="dxa"/>
            <w:tcBorders>
              <w:top w:val="nil"/>
              <w:left w:val="nil"/>
              <w:bottom w:val="single" w:sz="8" w:space="0" w:color="auto"/>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p>
        </w:tc>
      </w:tr>
      <w:tr w:rsidR="00085B91" w:rsidRPr="00DB1893">
        <w:trPr>
          <w:trHeight w:val="113"/>
        </w:trPr>
        <w:tc>
          <w:tcPr>
            <w:tcW w:w="4300" w:type="dxa"/>
            <w:tcBorders>
              <w:top w:val="single" w:sz="8" w:space="0" w:color="auto"/>
              <w:left w:val="nil"/>
              <w:bottom w:val="single" w:sz="8" w:space="0" w:color="auto"/>
              <w:right w:val="nil"/>
            </w:tcBorders>
            <w:shd w:val="clear" w:color="000000" w:fill="FFFFFF"/>
            <w:noWrap/>
            <w:vAlign w:val="bottom"/>
          </w:tcPr>
          <w:p w:rsidR="00085B91" w:rsidRPr="00DB1893" w:rsidRDefault="00085B91" w:rsidP="00085B91">
            <w:pPr>
              <w:ind w:left="330" w:hanging="400"/>
              <w:rPr>
                <w:rFonts w:ascii="Arial" w:hAnsi="Arial" w:cs="Arial"/>
                <w:b/>
                <w:bCs/>
                <w:sz w:val="16"/>
                <w:szCs w:val="16"/>
                <w:lang w:val="tr-TR" w:eastAsia="tr-TR"/>
              </w:rPr>
            </w:pPr>
            <w:r w:rsidRPr="00DB1893">
              <w:rPr>
                <w:rFonts w:ascii="Arial" w:hAnsi="Arial" w:cs="Arial"/>
                <w:b/>
                <w:bCs/>
                <w:sz w:val="16"/>
                <w:szCs w:val="16"/>
                <w:lang w:val="tr-TR" w:eastAsia="tr-TR"/>
              </w:rPr>
              <w:t>6- Euro net etki (4+5)</w:t>
            </w:r>
          </w:p>
        </w:tc>
        <w:tc>
          <w:tcPr>
            <w:tcW w:w="1200" w:type="dxa"/>
            <w:tcBorders>
              <w:top w:val="single" w:sz="8" w:space="0" w:color="auto"/>
              <w:left w:val="nil"/>
              <w:bottom w:val="single" w:sz="8" w:space="0" w:color="auto"/>
              <w:right w:val="nil"/>
            </w:tcBorders>
            <w:shd w:val="clear" w:color="000000" w:fill="FFFFFF"/>
            <w:noWrap/>
            <w:vAlign w:val="bottom"/>
          </w:tcPr>
          <w:p w:rsidR="00085B91" w:rsidRPr="00DB1893" w:rsidRDefault="00805C55" w:rsidP="00B94F5B">
            <w:pPr>
              <w:jc w:val="right"/>
              <w:rPr>
                <w:rFonts w:ascii="Arial" w:hAnsi="Arial" w:cs="Arial"/>
                <w:b/>
                <w:sz w:val="16"/>
                <w:szCs w:val="16"/>
                <w:lang w:val="tr-TR" w:eastAsia="tr-TR"/>
              </w:rPr>
            </w:pPr>
            <w:r w:rsidRPr="00DB1893">
              <w:rPr>
                <w:rFonts w:ascii="Arial" w:hAnsi="Arial" w:cs="Arial"/>
                <w:b/>
                <w:sz w:val="16"/>
                <w:szCs w:val="16"/>
                <w:lang w:val="tr-TR" w:eastAsia="tr-TR"/>
              </w:rPr>
              <w:t>(</w:t>
            </w:r>
            <w:r w:rsidR="00B94F5B" w:rsidRPr="00DB1893">
              <w:rPr>
                <w:rFonts w:ascii="Arial" w:hAnsi="Arial" w:cs="Arial"/>
                <w:b/>
                <w:sz w:val="16"/>
                <w:szCs w:val="16"/>
                <w:lang w:val="tr-TR" w:eastAsia="tr-TR"/>
              </w:rPr>
              <w:t>5</w:t>
            </w:r>
            <w:r w:rsidR="00E746DE" w:rsidRPr="00DB1893">
              <w:rPr>
                <w:rFonts w:ascii="Arial" w:hAnsi="Arial" w:cs="Arial"/>
                <w:b/>
                <w:sz w:val="16"/>
                <w:szCs w:val="16"/>
                <w:lang w:val="tr-TR" w:eastAsia="tr-TR"/>
              </w:rPr>
              <w:t>.</w:t>
            </w:r>
            <w:r w:rsidR="00B94F5B" w:rsidRPr="00DB1893">
              <w:rPr>
                <w:rFonts w:ascii="Arial" w:hAnsi="Arial" w:cs="Arial"/>
                <w:b/>
                <w:sz w:val="16"/>
                <w:szCs w:val="16"/>
                <w:lang w:val="tr-TR" w:eastAsia="tr-TR"/>
              </w:rPr>
              <w:t>041</w:t>
            </w:r>
            <w:r w:rsidR="00E746DE" w:rsidRPr="00DB1893">
              <w:rPr>
                <w:rFonts w:ascii="Arial" w:hAnsi="Arial" w:cs="Arial"/>
                <w:b/>
                <w:sz w:val="16"/>
                <w:szCs w:val="16"/>
                <w:lang w:val="tr-TR" w:eastAsia="tr-TR"/>
              </w:rPr>
              <w:t>.</w:t>
            </w:r>
            <w:r w:rsidR="00B94F5B" w:rsidRPr="00DB1893">
              <w:rPr>
                <w:rFonts w:ascii="Arial" w:hAnsi="Arial" w:cs="Arial"/>
                <w:b/>
                <w:sz w:val="16"/>
                <w:szCs w:val="16"/>
                <w:lang w:val="tr-TR" w:eastAsia="tr-TR"/>
              </w:rPr>
              <w:t>494</w:t>
            </w:r>
            <w:r w:rsidRPr="00DB1893">
              <w:rPr>
                <w:rFonts w:ascii="Arial" w:hAnsi="Arial" w:cs="Arial"/>
                <w:b/>
                <w:sz w:val="16"/>
                <w:szCs w:val="16"/>
                <w:lang w:val="tr-TR" w:eastAsia="tr-TR"/>
              </w:rPr>
              <w:t>)</w:t>
            </w:r>
          </w:p>
        </w:tc>
        <w:tc>
          <w:tcPr>
            <w:tcW w:w="1300" w:type="dxa"/>
            <w:tcBorders>
              <w:top w:val="single" w:sz="8" w:space="0" w:color="auto"/>
              <w:left w:val="nil"/>
              <w:bottom w:val="single" w:sz="8" w:space="0" w:color="auto"/>
              <w:right w:val="nil"/>
            </w:tcBorders>
            <w:shd w:val="clear" w:color="000000" w:fill="FFFFFF"/>
            <w:noWrap/>
            <w:vAlign w:val="bottom"/>
          </w:tcPr>
          <w:p w:rsidR="00085B91" w:rsidRPr="00DB1893" w:rsidRDefault="00B94F5B" w:rsidP="00B94F5B">
            <w:pPr>
              <w:jc w:val="right"/>
              <w:rPr>
                <w:rFonts w:ascii="Arial" w:hAnsi="Arial" w:cs="Arial"/>
                <w:b/>
                <w:sz w:val="16"/>
                <w:szCs w:val="16"/>
                <w:lang w:val="tr-TR" w:eastAsia="tr-TR"/>
              </w:rPr>
            </w:pPr>
            <w:r w:rsidRPr="00DB1893">
              <w:rPr>
                <w:rFonts w:ascii="Arial" w:hAnsi="Arial" w:cs="Arial"/>
                <w:b/>
                <w:sz w:val="16"/>
                <w:szCs w:val="16"/>
                <w:lang w:val="tr-TR" w:eastAsia="tr-TR"/>
              </w:rPr>
              <w:t>5</w:t>
            </w:r>
            <w:r w:rsidR="00E746DE" w:rsidRPr="00DB1893">
              <w:rPr>
                <w:rFonts w:ascii="Arial" w:hAnsi="Arial" w:cs="Arial"/>
                <w:b/>
                <w:sz w:val="16"/>
                <w:szCs w:val="16"/>
                <w:lang w:val="tr-TR" w:eastAsia="tr-TR"/>
              </w:rPr>
              <w:t>.</w:t>
            </w:r>
            <w:r w:rsidRPr="00DB1893">
              <w:rPr>
                <w:rFonts w:ascii="Arial" w:hAnsi="Arial" w:cs="Arial"/>
                <w:b/>
                <w:sz w:val="16"/>
                <w:szCs w:val="16"/>
                <w:lang w:val="tr-TR" w:eastAsia="tr-TR"/>
              </w:rPr>
              <w:t>041</w:t>
            </w:r>
            <w:r w:rsidR="00E746DE" w:rsidRPr="00DB1893">
              <w:rPr>
                <w:rFonts w:ascii="Arial" w:hAnsi="Arial" w:cs="Arial"/>
                <w:b/>
                <w:sz w:val="16"/>
                <w:szCs w:val="16"/>
                <w:lang w:val="tr-TR" w:eastAsia="tr-TR"/>
              </w:rPr>
              <w:t>.</w:t>
            </w:r>
            <w:r w:rsidRPr="00DB1893">
              <w:rPr>
                <w:rFonts w:ascii="Arial" w:hAnsi="Arial" w:cs="Arial"/>
                <w:b/>
                <w:sz w:val="16"/>
                <w:szCs w:val="16"/>
                <w:lang w:val="tr-TR" w:eastAsia="tr-TR"/>
              </w:rPr>
              <w:t>494</w:t>
            </w:r>
          </w:p>
        </w:tc>
        <w:tc>
          <w:tcPr>
            <w:tcW w:w="1200" w:type="dxa"/>
            <w:tcBorders>
              <w:top w:val="single" w:sz="8" w:space="0" w:color="auto"/>
              <w:left w:val="nil"/>
              <w:bottom w:val="single" w:sz="8" w:space="0" w:color="auto"/>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100" w:type="dxa"/>
            <w:tcBorders>
              <w:top w:val="single" w:sz="8" w:space="0" w:color="auto"/>
              <w:left w:val="nil"/>
              <w:bottom w:val="single" w:sz="8" w:space="0" w:color="auto"/>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w:t>
            </w:r>
          </w:p>
        </w:tc>
      </w:tr>
      <w:tr w:rsidR="00085B91" w:rsidRPr="00DB1893">
        <w:trPr>
          <w:trHeight w:val="113"/>
        </w:trPr>
        <w:tc>
          <w:tcPr>
            <w:tcW w:w="4300" w:type="dxa"/>
            <w:tcBorders>
              <w:top w:val="single" w:sz="8" w:space="0" w:color="auto"/>
              <w:left w:val="nil"/>
              <w:bottom w:val="nil"/>
              <w:right w:val="nil"/>
            </w:tcBorders>
            <w:shd w:val="clear" w:color="000000" w:fill="FFFFFF"/>
            <w:noWrap/>
            <w:vAlign w:val="bottom"/>
          </w:tcPr>
          <w:p w:rsidR="00085B91" w:rsidRPr="00DB1893" w:rsidRDefault="00085B91" w:rsidP="00085B91">
            <w:pPr>
              <w:ind w:left="330" w:hanging="400"/>
              <w:rPr>
                <w:rFonts w:ascii="Arial" w:hAnsi="Arial" w:cs="Arial"/>
                <w:b/>
                <w:bCs/>
                <w:sz w:val="16"/>
                <w:szCs w:val="16"/>
                <w:lang w:val="tr-TR" w:eastAsia="tr-TR"/>
              </w:rPr>
            </w:pPr>
            <w:r w:rsidRPr="00DB1893">
              <w:rPr>
                <w:rFonts w:ascii="Arial" w:hAnsi="Arial" w:cs="Arial"/>
                <w:b/>
                <w:bCs/>
                <w:sz w:val="16"/>
                <w:szCs w:val="16"/>
                <w:lang w:val="tr-TR" w:eastAsia="tr-TR"/>
              </w:rPr>
              <w:t> </w:t>
            </w:r>
          </w:p>
        </w:tc>
        <w:tc>
          <w:tcPr>
            <w:tcW w:w="1200" w:type="dxa"/>
            <w:tcBorders>
              <w:top w:val="single" w:sz="8" w:space="0" w:color="auto"/>
              <w:left w:val="nil"/>
              <w:bottom w:val="nil"/>
              <w:right w:val="nil"/>
            </w:tcBorders>
            <w:shd w:val="clear" w:color="000000" w:fill="FFFFFF"/>
            <w:noWrap/>
            <w:vAlign w:val="bottom"/>
          </w:tcPr>
          <w:p w:rsidR="00085B91" w:rsidRPr="00DB1893" w:rsidRDefault="00085B91" w:rsidP="00085B91">
            <w:pPr>
              <w:rPr>
                <w:rFonts w:ascii="Arial" w:hAnsi="Arial" w:cs="Arial"/>
                <w:b/>
                <w:sz w:val="16"/>
                <w:szCs w:val="16"/>
                <w:lang w:val="tr-TR" w:eastAsia="tr-TR"/>
              </w:rPr>
            </w:pPr>
            <w:r w:rsidRPr="00DB1893">
              <w:rPr>
                <w:rFonts w:ascii="Arial" w:hAnsi="Arial" w:cs="Arial"/>
                <w:b/>
                <w:sz w:val="16"/>
                <w:szCs w:val="16"/>
                <w:lang w:val="tr-TR" w:eastAsia="tr-TR"/>
              </w:rPr>
              <w:t> </w:t>
            </w:r>
          </w:p>
        </w:tc>
        <w:tc>
          <w:tcPr>
            <w:tcW w:w="1300" w:type="dxa"/>
            <w:tcBorders>
              <w:top w:val="single" w:sz="8" w:space="0" w:color="auto"/>
              <w:left w:val="nil"/>
              <w:bottom w:val="nil"/>
              <w:right w:val="nil"/>
            </w:tcBorders>
            <w:shd w:val="clear" w:color="000000" w:fill="FFFFFF"/>
            <w:noWrap/>
            <w:vAlign w:val="bottom"/>
          </w:tcPr>
          <w:p w:rsidR="00085B91" w:rsidRPr="00DB1893" w:rsidRDefault="00085B91" w:rsidP="00085B91">
            <w:pPr>
              <w:rPr>
                <w:rFonts w:ascii="Arial" w:hAnsi="Arial" w:cs="Arial"/>
                <w:b/>
                <w:sz w:val="16"/>
                <w:szCs w:val="16"/>
                <w:lang w:val="tr-TR" w:eastAsia="tr-TR"/>
              </w:rPr>
            </w:pPr>
            <w:r w:rsidRPr="00DB1893">
              <w:rPr>
                <w:rFonts w:ascii="Arial" w:hAnsi="Arial" w:cs="Arial"/>
                <w:b/>
                <w:sz w:val="16"/>
                <w:szCs w:val="16"/>
                <w:lang w:val="tr-TR" w:eastAsia="tr-TR"/>
              </w:rPr>
              <w:t> </w:t>
            </w:r>
          </w:p>
        </w:tc>
        <w:tc>
          <w:tcPr>
            <w:tcW w:w="1200" w:type="dxa"/>
            <w:tcBorders>
              <w:top w:val="single" w:sz="8" w:space="0" w:color="auto"/>
              <w:left w:val="nil"/>
              <w:bottom w:val="nil"/>
              <w:right w:val="nil"/>
            </w:tcBorders>
            <w:shd w:val="clear" w:color="000000" w:fill="FFFFFF"/>
            <w:noWrap/>
            <w:vAlign w:val="center"/>
          </w:tcPr>
          <w:p w:rsidR="00085B91" w:rsidRPr="00DB1893" w:rsidRDefault="00085B91" w:rsidP="00085B91">
            <w:pPr>
              <w:rPr>
                <w:rFonts w:ascii="Arial" w:hAnsi="Arial" w:cs="Arial"/>
                <w:b/>
                <w:sz w:val="16"/>
                <w:szCs w:val="16"/>
                <w:lang w:val="tr-TR" w:eastAsia="tr-TR"/>
              </w:rPr>
            </w:pPr>
            <w:r w:rsidRPr="00DB1893">
              <w:rPr>
                <w:rFonts w:ascii="Arial" w:hAnsi="Arial" w:cs="Arial"/>
                <w:b/>
                <w:sz w:val="16"/>
                <w:szCs w:val="16"/>
                <w:lang w:val="tr-TR" w:eastAsia="tr-TR"/>
              </w:rPr>
              <w:t> </w:t>
            </w:r>
          </w:p>
        </w:tc>
        <w:tc>
          <w:tcPr>
            <w:tcW w:w="1100" w:type="dxa"/>
            <w:tcBorders>
              <w:top w:val="single" w:sz="8" w:space="0" w:color="auto"/>
              <w:left w:val="nil"/>
              <w:bottom w:val="nil"/>
              <w:right w:val="nil"/>
            </w:tcBorders>
            <w:shd w:val="clear" w:color="000000" w:fill="FFFFFF"/>
            <w:noWrap/>
            <w:vAlign w:val="center"/>
          </w:tcPr>
          <w:p w:rsidR="00085B91" w:rsidRPr="00DB1893" w:rsidRDefault="00085B91" w:rsidP="00085B91">
            <w:pPr>
              <w:rPr>
                <w:rFonts w:ascii="Arial" w:hAnsi="Arial" w:cs="Arial"/>
                <w:b/>
                <w:sz w:val="16"/>
                <w:szCs w:val="16"/>
                <w:lang w:val="tr-TR" w:eastAsia="tr-TR"/>
              </w:rPr>
            </w:pPr>
            <w:r w:rsidRPr="00DB1893">
              <w:rPr>
                <w:rFonts w:ascii="Arial" w:hAnsi="Arial" w:cs="Arial"/>
                <w:b/>
                <w:sz w:val="16"/>
                <w:szCs w:val="16"/>
                <w:lang w:val="tr-TR" w:eastAsia="tr-TR"/>
              </w:rPr>
              <w:t> </w:t>
            </w:r>
          </w:p>
        </w:tc>
      </w:tr>
      <w:tr w:rsidR="00085B91" w:rsidRPr="00DB1893">
        <w:trPr>
          <w:trHeight w:val="113"/>
        </w:trPr>
        <w:tc>
          <w:tcPr>
            <w:tcW w:w="5500" w:type="dxa"/>
            <w:gridSpan w:val="2"/>
            <w:tcBorders>
              <w:top w:val="nil"/>
              <w:left w:val="nil"/>
              <w:bottom w:val="nil"/>
              <w:right w:val="nil"/>
            </w:tcBorders>
            <w:shd w:val="clear" w:color="000000" w:fill="FFFFFF"/>
            <w:noWrap/>
            <w:vAlign w:val="bottom"/>
          </w:tcPr>
          <w:p w:rsidR="00085B91" w:rsidRPr="00DB1893" w:rsidRDefault="00085B91" w:rsidP="00085B91">
            <w:pPr>
              <w:rPr>
                <w:rFonts w:ascii="Arial" w:hAnsi="Arial" w:cs="Arial"/>
                <w:b/>
                <w:sz w:val="16"/>
                <w:szCs w:val="16"/>
                <w:lang w:val="tr-TR" w:eastAsia="tr-TR"/>
              </w:rPr>
            </w:pPr>
            <w:r w:rsidRPr="00DB1893">
              <w:rPr>
                <w:rFonts w:ascii="Arial" w:hAnsi="Arial" w:cs="Arial"/>
                <w:b/>
                <w:sz w:val="16"/>
                <w:szCs w:val="16"/>
                <w:lang w:val="tr-TR" w:eastAsia="tr-TR"/>
              </w:rPr>
              <w:t>Diğer döviz kurlarının TL karşısında %10 değerlenmesi halinde</w:t>
            </w:r>
          </w:p>
        </w:tc>
        <w:tc>
          <w:tcPr>
            <w:tcW w:w="1300" w:type="dxa"/>
            <w:tcBorders>
              <w:top w:val="nil"/>
              <w:left w:val="nil"/>
              <w:bottom w:val="nil"/>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p>
        </w:tc>
        <w:tc>
          <w:tcPr>
            <w:tcW w:w="1200" w:type="dxa"/>
            <w:tcBorders>
              <w:top w:val="nil"/>
              <w:left w:val="nil"/>
              <w:bottom w:val="nil"/>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p>
        </w:tc>
        <w:tc>
          <w:tcPr>
            <w:tcW w:w="1100" w:type="dxa"/>
            <w:tcBorders>
              <w:top w:val="nil"/>
              <w:left w:val="nil"/>
              <w:bottom w:val="nil"/>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p>
        </w:tc>
      </w:tr>
      <w:tr w:rsidR="00085B91" w:rsidRPr="00DB1893">
        <w:trPr>
          <w:trHeight w:val="113"/>
        </w:trPr>
        <w:tc>
          <w:tcPr>
            <w:tcW w:w="4300" w:type="dxa"/>
            <w:tcBorders>
              <w:top w:val="nil"/>
              <w:left w:val="nil"/>
              <w:bottom w:val="nil"/>
              <w:right w:val="nil"/>
            </w:tcBorders>
            <w:shd w:val="clear" w:color="000000" w:fill="FFFFFF"/>
            <w:noWrap/>
            <w:vAlign w:val="bottom"/>
          </w:tcPr>
          <w:p w:rsidR="00085B91" w:rsidRPr="00DB1893" w:rsidRDefault="00085B91" w:rsidP="00085B91">
            <w:pPr>
              <w:ind w:left="330" w:hanging="400"/>
              <w:rPr>
                <w:rFonts w:ascii="Arial" w:hAnsi="Arial" w:cs="Arial"/>
                <w:b/>
                <w:sz w:val="16"/>
                <w:szCs w:val="16"/>
                <w:lang w:val="tr-TR" w:eastAsia="tr-TR"/>
              </w:rPr>
            </w:pPr>
            <w:r w:rsidRPr="00DB1893">
              <w:rPr>
                <w:rFonts w:ascii="Arial" w:hAnsi="Arial" w:cs="Arial"/>
                <w:b/>
                <w:sz w:val="16"/>
                <w:szCs w:val="16"/>
                <w:lang w:val="tr-TR" w:eastAsia="tr-TR"/>
              </w:rPr>
              <w:t>7- Diğer döviz net varlık / yükümlülüğü</w:t>
            </w:r>
          </w:p>
        </w:tc>
        <w:tc>
          <w:tcPr>
            <w:tcW w:w="1200" w:type="dxa"/>
            <w:tcBorders>
              <w:top w:val="nil"/>
              <w:left w:val="nil"/>
              <w:bottom w:val="nil"/>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300" w:type="dxa"/>
            <w:tcBorders>
              <w:top w:val="nil"/>
              <w:left w:val="nil"/>
              <w:bottom w:val="nil"/>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200" w:type="dxa"/>
            <w:tcBorders>
              <w:top w:val="nil"/>
              <w:left w:val="nil"/>
              <w:bottom w:val="nil"/>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100" w:type="dxa"/>
            <w:tcBorders>
              <w:top w:val="nil"/>
              <w:left w:val="nil"/>
              <w:bottom w:val="nil"/>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 -</w:t>
            </w:r>
          </w:p>
        </w:tc>
      </w:tr>
      <w:tr w:rsidR="00085B91" w:rsidRPr="00DB1893">
        <w:trPr>
          <w:trHeight w:val="113"/>
        </w:trPr>
        <w:tc>
          <w:tcPr>
            <w:tcW w:w="4300" w:type="dxa"/>
            <w:tcBorders>
              <w:top w:val="nil"/>
              <w:left w:val="nil"/>
              <w:bottom w:val="nil"/>
              <w:right w:val="nil"/>
            </w:tcBorders>
            <w:shd w:val="clear" w:color="000000" w:fill="FFFFFF"/>
            <w:noWrap/>
            <w:vAlign w:val="bottom"/>
          </w:tcPr>
          <w:p w:rsidR="00085B91" w:rsidRPr="00DB1893" w:rsidRDefault="00085B91" w:rsidP="00085B91">
            <w:pPr>
              <w:ind w:left="330" w:hanging="400"/>
              <w:rPr>
                <w:rFonts w:ascii="Arial" w:hAnsi="Arial" w:cs="Arial"/>
                <w:b/>
                <w:sz w:val="16"/>
                <w:szCs w:val="16"/>
                <w:lang w:val="tr-TR" w:eastAsia="tr-TR"/>
              </w:rPr>
            </w:pPr>
            <w:r w:rsidRPr="00DB1893">
              <w:rPr>
                <w:rFonts w:ascii="Arial" w:hAnsi="Arial" w:cs="Arial"/>
                <w:b/>
                <w:sz w:val="16"/>
                <w:szCs w:val="16"/>
                <w:lang w:val="tr-TR" w:eastAsia="tr-TR"/>
              </w:rPr>
              <w:t>8- Diğer döviz kuru riskinden korunan kısım (-)</w:t>
            </w:r>
          </w:p>
        </w:tc>
        <w:tc>
          <w:tcPr>
            <w:tcW w:w="1200" w:type="dxa"/>
            <w:tcBorders>
              <w:top w:val="nil"/>
              <w:left w:val="nil"/>
              <w:bottom w:val="nil"/>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300" w:type="dxa"/>
            <w:tcBorders>
              <w:top w:val="nil"/>
              <w:left w:val="nil"/>
              <w:bottom w:val="nil"/>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200" w:type="dxa"/>
            <w:tcBorders>
              <w:top w:val="nil"/>
              <w:left w:val="nil"/>
              <w:bottom w:val="nil"/>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100" w:type="dxa"/>
            <w:tcBorders>
              <w:top w:val="nil"/>
              <w:left w:val="nil"/>
              <w:bottom w:val="nil"/>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 -</w:t>
            </w:r>
          </w:p>
        </w:tc>
      </w:tr>
      <w:tr w:rsidR="00085B91" w:rsidRPr="00DB1893">
        <w:trPr>
          <w:trHeight w:val="113"/>
        </w:trPr>
        <w:tc>
          <w:tcPr>
            <w:tcW w:w="4300" w:type="dxa"/>
            <w:tcBorders>
              <w:top w:val="nil"/>
              <w:left w:val="nil"/>
              <w:bottom w:val="single" w:sz="8" w:space="0" w:color="auto"/>
              <w:right w:val="nil"/>
            </w:tcBorders>
            <w:shd w:val="clear" w:color="000000" w:fill="FFFFFF"/>
            <w:noWrap/>
            <w:vAlign w:val="bottom"/>
          </w:tcPr>
          <w:p w:rsidR="00085B91" w:rsidRPr="00DB1893" w:rsidRDefault="00085B91" w:rsidP="00085B91">
            <w:pPr>
              <w:ind w:left="330" w:hanging="400"/>
              <w:rPr>
                <w:rFonts w:ascii="Arial" w:hAnsi="Arial" w:cs="Arial"/>
                <w:b/>
                <w:sz w:val="16"/>
                <w:szCs w:val="16"/>
                <w:lang w:val="tr-TR" w:eastAsia="tr-TR"/>
              </w:rPr>
            </w:pPr>
          </w:p>
        </w:tc>
        <w:tc>
          <w:tcPr>
            <w:tcW w:w="1200" w:type="dxa"/>
            <w:tcBorders>
              <w:top w:val="nil"/>
              <w:left w:val="nil"/>
              <w:bottom w:val="single" w:sz="8" w:space="0" w:color="auto"/>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p>
        </w:tc>
        <w:tc>
          <w:tcPr>
            <w:tcW w:w="1300" w:type="dxa"/>
            <w:tcBorders>
              <w:top w:val="nil"/>
              <w:left w:val="nil"/>
              <w:bottom w:val="single" w:sz="8" w:space="0" w:color="auto"/>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p>
        </w:tc>
        <w:tc>
          <w:tcPr>
            <w:tcW w:w="1200" w:type="dxa"/>
            <w:tcBorders>
              <w:top w:val="nil"/>
              <w:left w:val="nil"/>
              <w:bottom w:val="single" w:sz="8" w:space="0" w:color="auto"/>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p>
        </w:tc>
        <w:tc>
          <w:tcPr>
            <w:tcW w:w="1100" w:type="dxa"/>
            <w:tcBorders>
              <w:top w:val="nil"/>
              <w:left w:val="nil"/>
              <w:bottom w:val="single" w:sz="8" w:space="0" w:color="auto"/>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p>
        </w:tc>
      </w:tr>
      <w:tr w:rsidR="00085B91" w:rsidRPr="00DB1893">
        <w:trPr>
          <w:trHeight w:val="113"/>
        </w:trPr>
        <w:tc>
          <w:tcPr>
            <w:tcW w:w="4300" w:type="dxa"/>
            <w:tcBorders>
              <w:top w:val="single" w:sz="8" w:space="0" w:color="auto"/>
              <w:left w:val="nil"/>
              <w:bottom w:val="single" w:sz="8" w:space="0" w:color="auto"/>
              <w:right w:val="nil"/>
            </w:tcBorders>
            <w:shd w:val="clear" w:color="000000" w:fill="FFFFFF"/>
            <w:noWrap/>
            <w:vAlign w:val="bottom"/>
          </w:tcPr>
          <w:p w:rsidR="00085B91" w:rsidRPr="00DB1893" w:rsidRDefault="00085B91" w:rsidP="00085B91">
            <w:pPr>
              <w:ind w:left="330" w:right="-212" w:hanging="400"/>
              <w:rPr>
                <w:rFonts w:ascii="Arial" w:hAnsi="Arial" w:cs="Arial"/>
                <w:b/>
                <w:bCs/>
                <w:sz w:val="16"/>
                <w:szCs w:val="16"/>
                <w:lang w:val="tr-TR" w:eastAsia="tr-TR"/>
              </w:rPr>
            </w:pPr>
            <w:r w:rsidRPr="00DB1893">
              <w:rPr>
                <w:rFonts w:ascii="Arial" w:hAnsi="Arial" w:cs="Arial"/>
                <w:b/>
                <w:bCs/>
                <w:sz w:val="16"/>
                <w:szCs w:val="16"/>
                <w:lang w:val="tr-TR" w:eastAsia="tr-TR"/>
              </w:rPr>
              <w:t>9- Diğer döviz varlıkları net etki (7+8)</w:t>
            </w:r>
          </w:p>
        </w:tc>
        <w:tc>
          <w:tcPr>
            <w:tcW w:w="1200" w:type="dxa"/>
            <w:tcBorders>
              <w:top w:val="single" w:sz="8" w:space="0" w:color="auto"/>
              <w:left w:val="nil"/>
              <w:bottom w:val="single" w:sz="8" w:space="0" w:color="auto"/>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300" w:type="dxa"/>
            <w:tcBorders>
              <w:top w:val="single" w:sz="8" w:space="0" w:color="auto"/>
              <w:left w:val="nil"/>
              <w:bottom w:val="single" w:sz="8" w:space="0" w:color="auto"/>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200" w:type="dxa"/>
            <w:tcBorders>
              <w:top w:val="single" w:sz="8" w:space="0" w:color="auto"/>
              <w:left w:val="nil"/>
              <w:bottom w:val="single" w:sz="8" w:space="0" w:color="auto"/>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100" w:type="dxa"/>
            <w:tcBorders>
              <w:top w:val="single" w:sz="8" w:space="0" w:color="auto"/>
              <w:left w:val="nil"/>
              <w:bottom w:val="single" w:sz="8" w:space="0" w:color="auto"/>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 -</w:t>
            </w:r>
          </w:p>
        </w:tc>
      </w:tr>
      <w:tr w:rsidR="00085B91" w:rsidRPr="00DB1893">
        <w:trPr>
          <w:trHeight w:val="113"/>
        </w:trPr>
        <w:tc>
          <w:tcPr>
            <w:tcW w:w="4300" w:type="dxa"/>
            <w:tcBorders>
              <w:top w:val="single" w:sz="8" w:space="0" w:color="auto"/>
              <w:left w:val="nil"/>
              <w:bottom w:val="single" w:sz="8" w:space="0" w:color="auto"/>
              <w:right w:val="nil"/>
            </w:tcBorders>
            <w:shd w:val="clear" w:color="000000" w:fill="FFFFFF"/>
            <w:noWrap/>
            <w:vAlign w:val="bottom"/>
          </w:tcPr>
          <w:p w:rsidR="00085B91" w:rsidRPr="00DB1893" w:rsidRDefault="00085B91" w:rsidP="00085B91">
            <w:pPr>
              <w:ind w:left="330" w:hanging="400"/>
              <w:rPr>
                <w:rFonts w:ascii="Arial" w:hAnsi="Arial" w:cs="Arial"/>
                <w:b/>
                <w:sz w:val="16"/>
                <w:szCs w:val="16"/>
                <w:lang w:val="tr-TR" w:eastAsia="tr-TR"/>
              </w:rPr>
            </w:pPr>
            <w:r w:rsidRPr="00DB1893">
              <w:rPr>
                <w:rFonts w:ascii="Arial" w:hAnsi="Arial" w:cs="Arial"/>
                <w:b/>
                <w:sz w:val="16"/>
                <w:szCs w:val="16"/>
                <w:lang w:val="tr-TR" w:eastAsia="tr-TR"/>
              </w:rPr>
              <w:t> </w:t>
            </w:r>
          </w:p>
        </w:tc>
        <w:tc>
          <w:tcPr>
            <w:tcW w:w="1200" w:type="dxa"/>
            <w:tcBorders>
              <w:top w:val="single" w:sz="8" w:space="0" w:color="auto"/>
              <w:left w:val="nil"/>
              <w:bottom w:val="single" w:sz="8" w:space="0" w:color="auto"/>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 </w:t>
            </w:r>
          </w:p>
        </w:tc>
        <w:tc>
          <w:tcPr>
            <w:tcW w:w="1300" w:type="dxa"/>
            <w:tcBorders>
              <w:top w:val="single" w:sz="8" w:space="0" w:color="auto"/>
              <w:left w:val="nil"/>
              <w:bottom w:val="single" w:sz="8" w:space="0" w:color="auto"/>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 </w:t>
            </w:r>
          </w:p>
        </w:tc>
        <w:tc>
          <w:tcPr>
            <w:tcW w:w="1200" w:type="dxa"/>
            <w:tcBorders>
              <w:top w:val="single" w:sz="8" w:space="0" w:color="auto"/>
              <w:left w:val="nil"/>
              <w:bottom w:val="single" w:sz="8" w:space="0" w:color="auto"/>
              <w:right w:val="nil"/>
            </w:tcBorders>
            <w:shd w:val="clear" w:color="000000" w:fill="FFFFFF"/>
            <w:noWrap/>
            <w:vAlign w:val="center"/>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 </w:t>
            </w:r>
          </w:p>
        </w:tc>
        <w:tc>
          <w:tcPr>
            <w:tcW w:w="1100" w:type="dxa"/>
            <w:tcBorders>
              <w:top w:val="single" w:sz="8" w:space="0" w:color="auto"/>
              <w:left w:val="nil"/>
              <w:bottom w:val="single" w:sz="8" w:space="0" w:color="auto"/>
              <w:right w:val="nil"/>
            </w:tcBorders>
            <w:shd w:val="clear" w:color="000000" w:fill="FFFFFF"/>
            <w:noWrap/>
            <w:vAlign w:val="center"/>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 </w:t>
            </w:r>
          </w:p>
        </w:tc>
      </w:tr>
      <w:tr w:rsidR="00085B91" w:rsidRPr="00DB1893">
        <w:trPr>
          <w:trHeight w:val="113"/>
        </w:trPr>
        <w:tc>
          <w:tcPr>
            <w:tcW w:w="4300" w:type="dxa"/>
            <w:tcBorders>
              <w:top w:val="single" w:sz="8" w:space="0" w:color="auto"/>
              <w:left w:val="nil"/>
              <w:bottom w:val="double" w:sz="2" w:space="0" w:color="auto"/>
              <w:right w:val="nil"/>
            </w:tcBorders>
            <w:shd w:val="clear" w:color="000000" w:fill="FFFFFF"/>
            <w:noWrap/>
            <w:vAlign w:val="bottom"/>
          </w:tcPr>
          <w:p w:rsidR="00085B91" w:rsidRPr="00DB1893" w:rsidRDefault="00085B91" w:rsidP="00085B91">
            <w:pPr>
              <w:ind w:left="330" w:hanging="400"/>
              <w:rPr>
                <w:rFonts w:ascii="Arial" w:hAnsi="Arial" w:cs="Arial"/>
                <w:b/>
                <w:sz w:val="16"/>
                <w:szCs w:val="16"/>
                <w:lang w:val="tr-TR" w:eastAsia="tr-TR"/>
              </w:rPr>
            </w:pPr>
            <w:r w:rsidRPr="00DB1893">
              <w:rPr>
                <w:rFonts w:ascii="Arial" w:hAnsi="Arial" w:cs="Arial"/>
                <w:b/>
                <w:sz w:val="16"/>
                <w:szCs w:val="16"/>
                <w:lang w:val="tr-TR" w:eastAsia="tr-TR"/>
              </w:rPr>
              <w:t>Toplam (3 + 6 +9)</w:t>
            </w:r>
          </w:p>
        </w:tc>
        <w:tc>
          <w:tcPr>
            <w:tcW w:w="1200" w:type="dxa"/>
            <w:tcBorders>
              <w:top w:val="single" w:sz="8" w:space="0" w:color="auto"/>
              <w:left w:val="nil"/>
              <w:bottom w:val="double" w:sz="2" w:space="0" w:color="auto"/>
              <w:right w:val="nil"/>
            </w:tcBorders>
            <w:shd w:val="clear" w:color="000000" w:fill="FFFFFF"/>
            <w:noWrap/>
            <w:vAlign w:val="bottom"/>
          </w:tcPr>
          <w:p w:rsidR="00085B91" w:rsidRPr="00DB1893" w:rsidRDefault="00805C55" w:rsidP="00B94F5B">
            <w:pPr>
              <w:jc w:val="right"/>
              <w:rPr>
                <w:rFonts w:ascii="Arial" w:hAnsi="Arial" w:cs="Arial"/>
                <w:b/>
                <w:sz w:val="16"/>
                <w:szCs w:val="16"/>
                <w:lang w:val="tr-TR" w:eastAsia="tr-TR"/>
              </w:rPr>
            </w:pPr>
            <w:r w:rsidRPr="00DB1893">
              <w:rPr>
                <w:rFonts w:ascii="Arial" w:hAnsi="Arial" w:cs="Arial"/>
                <w:b/>
                <w:sz w:val="16"/>
                <w:szCs w:val="16"/>
                <w:lang w:val="tr-TR" w:eastAsia="tr-TR"/>
              </w:rPr>
              <w:t>(</w:t>
            </w:r>
            <w:r w:rsidR="00B94F5B" w:rsidRPr="00DB1893">
              <w:rPr>
                <w:rFonts w:ascii="Arial" w:hAnsi="Arial" w:cs="Arial"/>
                <w:b/>
                <w:sz w:val="16"/>
                <w:szCs w:val="16"/>
                <w:lang w:val="tr-TR" w:eastAsia="tr-TR"/>
              </w:rPr>
              <w:t>5</w:t>
            </w:r>
            <w:r w:rsidR="00E746DE" w:rsidRPr="00DB1893">
              <w:rPr>
                <w:rFonts w:ascii="Arial" w:hAnsi="Arial" w:cs="Arial"/>
                <w:b/>
                <w:sz w:val="16"/>
                <w:szCs w:val="16"/>
                <w:lang w:val="tr-TR" w:eastAsia="tr-TR"/>
              </w:rPr>
              <w:t>.</w:t>
            </w:r>
            <w:r w:rsidR="00B94F5B" w:rsidRPr="00DB1893">
              <w:rPr>
                <w:rFonts w:ascii="Arial" w:hAnsi="Arial" w:cs="Arial"/>
                <w:b/>
                <w:sz w:val="16"/>
                <w:szCs w:val="16"/>
                <w:lang w:val="tr-TR" w:eastAsia="tr-TR"/>
              </w:rPr>
              <w:t>222</w:t>
            </w:r>
            <w:r w:rsidR="00E746DE" w:rsidRPr="00DB1893">
              <w:rPr>
                <w:rFonts w:ascii="Arial" w:hAnsi="Arial" w:cs="Arial"/>
                <w:b/>
                <w:sz w:val="16"/>
                <w:szCs w:val="16"/>
                <w:lang w:val="tr-TR" w:eastAsia="tr-TR"/>
              </w:rPr>
              <w:t>.</w:t>
            </w:r>
            <w:r w:rsidR="00B94F5B" w:rsidRPr="00DB1893">
              <w:rPr>
                <w:rFonts w:ascii="Arial" w:hAnsi="Arial" w:cs="Arial"/>
                <w:b/>
                <w:sz w:val="16"/>
                <w:szCs w:val="16"/>
                <w:lang w:val="tr-TR" w:eastAsia="tr-TR"/>
              </w:rPr>
              <w:t>535</w:t>
            </w:r>
            <w:r w:rsidR="00E746DE" w:rsidRPr="00DB1893">
              <w:rPr>
                <w:rFonts w:ascii="Arial" w:hAnsi="Arial" w:cs="Arial"/>
                <w:b/>
                <w:sz w:val="16"/>
                <w:szCs w:val="16"/>
                <w:lang w:val="tr-TR" w:eastAsia="tr-TR"/>
              </w:rPr>
              <w:t>)</w:t>
            </w:r>
          </w:p>
        </w:tc>
        <w:tc>
          <w:tcPr>
            <w:tcW w:w="1300" w:type="dxa"/>
            <w:tcBorders>
              <w:top w:val="single" w:sz="8" w:space="0" w:color="auto"/>
              <w:left w:val="nil"/>
              <w:bottom w:val="double" w:sz="2" w:space="0" w:color="auto"/>
              <w:right w:val="nil"/>
            </w:tcBorders>
            <w:shd w:val="clear" w:color="000000" w:fill="FFFFFF"/>
            <w:noWrap/>
            <w:vAlign w:val="bottom"/>
          </w:tcPr>
          <w:p w:rsidR="00085B91" w:rsidRPr="00DB1893" w:rsidRDefault="00B94F5B" w:rsidP="00B94F5B">
            <w:pPr>
              <w:jc w:val="right"/>
              <w:rPr>
                <w:rFonts w:ascii="Arial" w:hAnsi="Arial" w:cs="Arial"/>
                <w:b/>
                <w:sz w:val="16"/>
                <w:szCs w:val="16"/>
                <w:lang w:val="tr-TR" w:eastAsia="tr-TR"/>
              </w:rPr>
            </w:pPr>
            <w:r w:rsidRPr="00DB1893">
              <w:rPr>
                <w:rFonts w:ascii="Arial" w:hAnsi="Arial" w:cs="Arial"/>
                <w:b/>
                <w:sz w:val="16"/>
                <w:szCs w:val="16"/>
                <w:lang w:val="tr-TR" w:eastAsia="tr-TR"/>
              </w:rPr>
              <w:t>5</w:t>
            </w:r>
            <w:r w:rsidR="00E746DE" w:rsidRPr="00DB1893">
              <w:rPr>
                <w:rFonts w:ascii="Arial" w:hAnsi="Arial" w:cs="Arial"/>
                <w:b/>
                <w:sz w:val="16"/>
                <w:szCs w:val="16"/>
                <w:lang w:val="tr-TR" w:eastAsia="tr-TR"/>
              </w:rPr>
              <w:t>.</w:t>
            </w:r>
            <w:r w:rsidRPr="00DB1893">
              <w:rPr>
                <w:rFonts w:ascii="Arial" w:hAnsi="Arial" w:cs="Arial"/>
                <w:b/>
                <w:sz w:val="16"/>
                <w:szCs w:val="16"/>
                <w:lang w:val="tr-TR" w:eastAsia="tr-TR"/>
              </w:rPr>
              <w:t>222</w:t>
            </w:r>
            <w:r w:rsidR="00E746DE" w:rsidRPr="00DB1893">
              <w:rPr>
                <w:rFonts w:ascii="Arial" w:hAnsi="Arial" w:cs="Arial"/>
                <w:b/>
                <w:sz w:val="16"/>
                <w:szCs w:val="16"/>
                <w:lang w:val="tr-TR" w:eastAsia="tr-TR"/>
              </w:rPr>
              <w:t>.</w:t>
            </w:r>
            <w:r w:rsidRPr="00DB1893">
              <w:rPr>
                <w:rFonts w:ascii="Arial" w:hAnsi="Arial" w:cs="Arial"/>
                <w:b/>
                <w:sz w:val="16"/>
                <w:szCs w:val="16"/>
                <w:lang w:val="tr-TR" w:eastAsia="tr-TR"/>
              </w:rPr>
              <w:t>535</w:t>
            </w:r>
          </w:p>
        </w:tc>
        <w:tc>
          <w:tcPr>
            <w:tcW w:w="1200" w:type="dxa"/>
            <w:tcBorders>
              <w:top w:val="single" w:sz="8" w:space="0" w:color="auto"/>
              <w:left w:val="nil"/>
              <w:bottom w:val="double" w:sz="2" w:space="0" w:color="auto"/>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w:t>
            </w:r>
          </w:p>
        </w:tc>
        <w:tc>
          <w:tcPr>
            <w:tcW w:w="1100" w:type="dxa"/>
            <w:tcBorders>
              <w:top w:val="single" w:sz="8" w:space="0" w:color="auto"/>
              <w:left w:val="nil"/>
              <w:bottom w:val="double" w:sz="2" w:space="0" w:color="auto"/>
              <w:right w:val="nil"/>
            </w:tcBorders>
            <w:shd w:val="clear" w:color="000000" w:fill="FFFFFF"/>
            <w:noWrap/>
            <w:vAlign w:val="bottom"/>
          </w:tcPr>
          <w:p w:rsidR="00085B91" w:rsidRPr="00DB1893" w:rsidRDefault="00085B91" w:rsidP="00085B91">
            <w:pPr>
              <w:jc w:val="right"/>
              <w:rPr>
                <w:rFonts w:ascii="Arial" w:hAnsi="Arial" w:cs="Arial"/>
                <w:b/>
                <w:sz w:val="16"/>
                <w:szCs w:val="16"/>
                <w:lang w:val="tr-TR" w:eastAsia="tr-TR"/>
              </w:rPr>
            </w:pPr>
            <w:r w:rsidRPr="00DB1893">
              <w:rPr>
                <w:rFonts w:ascii="Arial" w:hAnsi="Arial" w:cs="Arial"/>
                <w:b/>
                <w:sz w:val="16"/>
                <w:szCs w:val="16"/>
                <w:lang w:val="tr-TR" w:eastAsia="tr-TR"/>
              </w:rPr>
              <w:t>-</w:t>
            </w:r>
          </w:p>
        </w:tc>
      </w:tr>
    </w:tbl>
    <w:p w:rsidR="00085B91" w:rsidRPr="00DB1893" w:rsidRDefault="00085B91" w:rsidP="00085B91">
      <w:pPr>
        <w:rPr>
          <w:rFonts w:ascii="Arial" w:hAnsi="Arial" w:cs="Arial"/>
          <w:lang w:val="tr-TR"/>
        </w:rPr>
      </w:pPr>
    </w:p>
    <w:p w:rsidR="00085B91" w:rsidRPr="00DB1893" w:rsidRDefault="00085B91" w:rsidP="00085B91">
      <w:pPr>
        <w:rPr>
          <w:rFonts w:ascii="Arial" w:hAnsi="Arial" w:cs="Arial"/>
          <w:b/>
          <w:spacing w:val="-3"/>
          <w:lang w:val="tr-TR"/>
        </w:rPr>
      </w:pPr>
    </w:p>
    <w:tbl>
      <w:tblPr>
        <w:tblW w:w="9100" w:type="dxa"/>
        <w:tblInd w:w="70" w:type="dxa"/>
        <w:tblLayout w:type="fixed"/>
        <w:tblCellMar>
          <w:left w:w="70" w:type="dxa"/>
          <w:right w:w="70" w:type="dxa"/>
        </w:tblCellMar>
        <w:tblLook w:val="04A0" w:firstRow="1" w:lastRow="0" w:firstColumn="1" w:lastColumn="0" w:noHBand="0" w:noVBand="1"/>
      </w:tblPr>
      <w:tblGrid>
        <w:gridCol w:w="4300"/>
        <w:gridCol w:w="1200"/>
        <w:gridCol w:w="1300"/>
        <w:gridCol w:w="1200"/>
        <w:gridCol w:w="1100"/>
      </w:tblGrid>
      <w:tr w:rsidR="000D3AD9" w:rsidRPr="00DB1893" w:rsidTr="00AE2A99">
        <w:trPr>
          <w:trHeight w:val="113"/>
        </w:trPr>
        <w:tc>
          <w:tcPr>
            <w:tcW w:w="4300" w:type="dxa"/>
            <w:tcBorders>
              <w:top w:val="single" w:sz="8" w:space="0" w:color="auto"/>
              <w:left w:val="nil"/>
              <w:bottom w:val="single" w:sz="8" w:space="0" w:color="auto"/>
              <w:right w:val="nil"/>
            </w:tcBorders>
            <w:shd w:val="clear" w:color="000000" w:fill="FFFFFF"/>
            <w:vAlign w:val="center"/>
          </w:tcPr>
          <w:p w:rsidR="000D3AD9" w:rsidRPr="00DB1893" w:rsidRDefault="000D3AD9" w:rsidP="00AE2A99">
            <w:pPr>
              <w:ind w:left="330" w:hanging="400"/>
              <w:rPr>
                <w:rFonts w:ascii="Arial" w:hAnsi="Arial" w:cs="Arial"/>
                <w:bCs/>
                <w:sz w:val="16"/>
                <w:szCs w:val="16"/>
                <w:lang w:val="tr-TR" w:eastAsia="tr-TR"/>
              </w:rPr>
            </w:pPr>
            <w:r w:rsidRPr="00DB1893">
              <w:rPr>
                <w:rFonts w:ascii="Arial" w:hAnsi="Arial" w:cs="Arial"/>
                <w:bCs/>
                <w:sz w:val="16"/>
                <w:szCs w:val="16"/>
                <w:lang w:val="tr-TR" w:eastAsia="tr-TR"/>
              </w:rPr>
              <w:t> </w:t>
            </w:r>
          </w:p>
        </w:tc>
        <w:tc>
          <w:tcPr>
            <w:tcW w:w="4800" w:type="dxa"/>
            <w:gridSpan w:val="4"/>
            <w:tcBorders>
              <w:top w:val="single" w:sz="8" w:space="0" w:color="auto"/>
              <w:left w:val="nil"/>
              <w:bottom w:val="single" w:sz="8" w:space="0" w:color="auto"/>
              <w:right w:val="nil"/>
            </w:tcBorders>
            <w:shd w:val="clear" w:color="000000" w:fill="FFFFFF"/>
            <w:vAlign w:val="center"/>
          </w:tcPr>
          <w:p w:rsidR="000D3AD9" w:rsidRPr="00DB1893" w:rsidRDefault="00B52388" w:rsidP="00AE2A99">
            <w:pPr>
              <w:jc w:val="right"/>
              <w:rPr>
                <w:rFonts w:ascii="Arial" w:hAnsi="Arial" w:cs="Arial"/>
                <w:bCs/>
                <w:sz w:val="16"/>
                <w:szCs w:val="16"/>
                <w:lang w:val="tr-TR" w:eastAsia="tr-TR"/>
              </w:rPr>
            </w:pPr>
            <w:r w:rsidRPr="00DB1893">
              <w:rPr>
                <w:rFonts w:ascii="Arial" w:hAnsi="Arial" w:cs="Arial"/>
                <w:bCs/>
                <w:sz w:val="16"/>
                <w:szCs w:val="16"/>
                <w:lang w:val="tr-TR" w:eastAsia="tr-TR"/>
              </w:rPr>
              <w:t>31 Aralık 2011</w:t>
            </w:r>
          </w:p>
        </w:tc>
      </w:tr>
      <w:tr w:rsidR="000D3AD9" w:rsidRPr="00DB1893" w:rsidTr="00AE2A99">
        <w:trPr>
          <w:trHeight w:val="113"/>
        </w:trPr>
        <w:tc>
          <w:tcPr>
            <w:tcW w:w="43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ind w:left="330" w:hanging="400"/>
              <w:rPr>
                <w:rFonts w:ascii="Arial" w:hAnsi="Arial" w:cs="Arial"/>
                <w:sz w:val="16"/>
                <w:szCs w:val="16"/>
                <w:lang w:val="tr-TR" w:eastAsia="tr-TR"/>
              </w:rPr>
            </w:pPr>
            <w:r w:rsidRPr="00DB1893">
              <w:rPr>
                <w:rFonts w:ascii="Arial" w:hAnsi="Arial" w:cs="Arial"/>
                <w:sz w:val="16"/>
                <w:szCs w:val="16"/>
                <w:lang w:val="tr-TR" w:eastAsia="tr-TR"/>
              </w:rPr>
              <w:t> </w:t>
            </w:r>
          </w:p>
        </w:tc>
        <w:tc>
          <w:tcPr>
            <w:tcW w:w="2500" w:type="dxa"/>
            <w:gridSpan w:val="2"/>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Kar / Zarar</w:t>
            </w:r>
          </w:p>
        </w:tc>
        <w:tc>
          <w:tcPr>
            <w:tcW w:w="2300" w:type="dxa"/>
            <w:gridSpan w:val="2"/>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Özkaynaklar</w:t>
            </w:r>
          </w:p>
        </w:tc>
      </w:tr>
      <w:tr w:rsidR="000D3AD9" w:rsidRPr="00DB1893" w:rsidTr="00AE2A99">
        <w:trPr>
          <w:trHeight w:val="113"/>
        </w:trPr>
        <w:tc>
          <w:tcPr>
            <w:tcW w:w="4300" w:type="dxa"/>
            <w:tcBorders>
              <w:top w:val="single" w:sz="8" w:space="0" w:color="auto"/>
              <w:left w:val="nil"/>
              <w:bottom w:val="single" w:sz="8" w:space="0" w:color="auto"/>
              <w:right w:val="nil"/>
            </w:tcBorders>
            <w:shd w:val="clear" w:color="000000" w:fill="FFFFFF"/>
            <w:noWrap/>
            <w:vAlign w:val="center"/>
          </w:tcPr>
          <w:p w:rsidR="000D3AD9" w:rsidRPr="00DB1893" w:rsidRDefault="000D3AD9" w:rsidP="00AE2A99">
            <w:pPr>
              <w:ind w:left="330" w:hanging="400"/>
              <w:rPr>
                <w:rFonts w:ascii="Arial" w:hAnsi="Arial" w:cs="Arial"/>
                <w:sz w:val="16"/>
                <w:szCs w:val="16"/>
                <w:lang w:val="tr-TR" w:eastAsia="tr-TR"/>
              </w:rPr>
            </w:pPr>
            <w:r w:rsidRPr="00DB1893">
              <w:rPr>
                <w:rFonts w:ascii="Arial" w:hAnsi="Arial" w:cs="Arial"/>
                <w:sz w:val="16"/>
                <w:szCs w:val="16"/>
                <w:lang w:val="tr-TR" w:eastAsia="tr-TR"/>
              </w:rPr>
              <w:t> </w:t>
            </w:r>
          </w:p>
          <w:p w:rsidR="000D3AD9" w:rsidRPr="00DB1893" w:rsidRDefault="000D3AD9" w:rsidP="00AE2A99">
            <w:pPr>
              <w:ind w:left="330" w:hanging="400"/>
              <w:rPr>
                <w:rFonts w:ascii="Arial" w:hAnsi="Arial" w:cs="Arial"/>
                <w:sz w:val="16"/>
                <w:szCs w:val="16"/>
                <w:lang w:val="tr-TR" w:eastAsia="tr-TR"/>
              </w:rPr>
            </w:pPr>
            <w:r w:rsidRPr="00DB1893">
              <w:rPr>
                <w:rFonts w:ascii="Arial" w:hAnsi="Arial" w:cs="Arial"/>
                <w:sz w:val="16"/>
                <w:szCs w:val="16"/>
                <w:lang w:val="tr-TR" w:eastAsia="tr-TR"/>
              </w:rPr>
              <w:t> </w:t>
            </w:r>
          </w:p>
        </w:tc>
        <w:tc>
          <w:tcPr>
            <w:tcW w:w="12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xml:space="preserve"> Yabancı paranın </w:t>
            </w:r>
          </w:p>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xml:space="preserve"> değer kazanması </w:t>
            </w:r>
          </w:p>
        </w:tc>
        <w:tc>
          <w:tcPr>
            <w:tcW w:w="13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xml:space="preserve"> Yabancı paranın </w:t>
            </w:r>
          </w:p>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xml:space="preserve"> değer kaybetmesi </w:t>
            </w:r>
          </w:p>
        </w:tc>
        <w:tc>
          <w:tcPr>
            <w:tcW w:w="12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xml:space="preserve"> Yabancı paranın </w:t>
            </w:r>
          </w:p>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xml:space="preserve"> değer kazanması </w:t>
            </w:r>
          </w:p>
        </w:tc>
        <w:tc>
          <w:tcPr>
            <w:tcW w:w="11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xml:space="preserve"> Yabancı paranın </w:t>
            </w:r>
          </w:p>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xml:space="preserve"> değer kaybetmesi </w:t>
            </w:r>
          </w:p>
        </w:tc>
      </w:tr>
      <w:tr w:rsidR="000D3AD9" w:rsidRPr="00DB1893" w:rsidTr="00AE2A99">
        <w:trPr>
          <w:trHeight w:val="113"/>
        </w:trPr>
        <w:tc>
          <w:tcPr>
            <w:tcW w:w="4300" w:type="dxa"/>
            <w:tcBorders>
              <w:top w:val="single" w:sz="8" w:space="0" w:color="auto"/>
              <w:left w:val="nil"/>
              <w:bottom w:val="nil"/>
              <w:right w:val="nil"/>
            </w:tcBorders>
            <w:shd w:val="clear" w:color="000000" w:fill="FFFFFF"/>
            <w:noWrap/>
            <w:vAlign w:val="center"/>
          </w:tcPr>
          <w:p w:rsidR="000D3AD9" w:rsidRPr="00DB1893" w:rsidRDefault="000D3AD9" w:rsidP="00AE2A99">
            <w:pPr>
              <w:ind w:left="330" w:hanging="400"/>
              <w:rPr>
                <w:rFonts w:ascii="Arial" w:hAnsi="Arial" w:cs="Arial"/>
                <w:sz w:val="16"/>
                <w:szCs w:val="16"/>
                <w:lang w:val="tr-TR" w:eastAsia="tr-TR"/>
              </w:rPr>
            </w:pPr>
            <w:r w:rsidRPr="00DB1893">
              <w:rPr>
                <w:rFonts w:ascii="Arial" w:hAnsi="Arial" w:cs="Arial"/>
                <w:sz w:val="16"/>
                <w:szCs w:val="16"/>
                <w:lang w:val="tr-TR" w:eastAsia="tr-TR"/>
              </w:rPr>
              <w:t> </w:t>
            </w:r>
          </w:p>
        </w:tc>
        <w:tc>
          <w:tcPr>
            <w:tcW w:w="1200" w:type="dxa"/>
            <w:tcBorders>
              <w:top w:val="single" w:sz="8" w:space="0" w:color="auto"/>
              <w:left w:val="nil"/>
              <w:bottom w:val="nil"/>
              <w:right w:val="nil"/>
            </w:tcBorders>
            <w:shd w:val="clear" w:color="000000" w:fill="FFFFFF"/>
            <w:noWrap/>
            <w:vAlign w:val="bottom"/>
          </w:tcPr>
          <w:p w:rsidR="000D3AD9" w:rsidRPr="00DB1893" w:rsidRDefault="000D3AD9" w:rsidP="00AE2A99">
            <w:pPr>
              <w:rPr>
                <w:rFonts w:ascii="Arial" w:hAnsi="Arial" w:cs="Arial"/>
                <w:sz w:val="16"/>
                <w:szCs w:val="16"/>
                <w:lang w:val="tr-TR" w:eastAsia="tr-TR"/>
              </w:rPr>
            </w:pPr>
            <w:r w:rsidRPr="00DB1893">
              <w:rPr>
                <w:rFonts w:ascii="Arial" w:hAnsi="Arial" w:cs="Arial"/>
                <w:sz w:val="16"/>
                <w:szCs w:val="16"/>
                <w:lang w:val="tr-TR" w:eastAsia="tr-TR"/>
              </w:rPr>
              <w:t> </w:t>
            </w:r>
          </w:p>
        </w:tc>
        <w:tc>
          <w:tcPr>
            <w:tcW w:w="1300" w:type="dxa"/>
            <w:tcBorders>
              <w:top w:val="single" w:sz="8" w:space="0" w:color="auto"/>
              <w:left w:val="nil"/>
              <w:bottom w:val="nil"/>
              <w:right w:val="nil"/>
            </w:tcBorders>
            <w:shd w:val="clear" w:color="000000" w:fill="FFFFFF"/>
            <w:noWrap/>
            <w:vAlign w:val="bottom"/>
          </w:tcPr>
          <w:p w:rsidR="000D3AD9" w:rsidRPr="00DB1893" w:rsidRDefault="000D3AD9" w:rsidP="00AE2A99">
            <w:pPr>
              <w:rPr>
                <w:rFonts w:ascii="Arial" w:hAnsi="Arial" w:cs="Arial"/>
                <w:sz w:val="16"/>
                <w:szCs w:val="16"/>
                <w:lang w:val="tr-TR" w:eastAsia="tr-TR"/>
              </w:rPr>
            </w:pPr>
            <w:r w:rsidRPr="00DB1893">
              <w:rPr>
                <w:rFonts w:ascii="Arial" w:hAnsi="Arial" w:cs="Arial"/>
                <w:sz w:val="16"/>
                <w:szCs w:val="16"/>
                <w:lang w:val="tr-TR" w:eastAsia="tr-TR"/>
              </w:rPr>
              <w:t> </w:t>
            </w:r>
          </w:p>
        </w:tc>
        <w:tc>
          <w:tcPr>
            <w:tcW w:w="1200" w:type="dxa"/>
            <w:tcBorders>
              <w:top w:val="single" w:sz="8" w:space="0" w:color="auto"/>
              <w:left w:val="nil"/>
              <w:bottom w:val="nil"/>
              <w:right w:val="nil"/>
            </w:tcBorders>
            <w:shd w:val="clear" w:color="000000" w:fill="FFFFFF"/>
            <w:noWrap/>
            <w:vAlign w:val="bottom"/>
          </w:tcPr>
          <w:p w:rsidR="000D3AD9" w:rsidRPr="00DB1893" w:rsidRDefault="000D3AD9" w:rsidP="00AE2A99">
            <w:pPr>
              <w:rPr>
                <w:rFonts w:ascii="Arial" w:hAnsi="Arial" w:cs="Arial"/>
                <w:sz w:val="16"/>
                <w:szCs w:val="16"/>
                <w:lang w:val="tr-TR" w:eastAsia="tr-TR"/>
              </w:rPr>
            </w:pPr>
            <w:r w:rsidRPr="00DB1893">
              <w:rPr>
                <w:rFonts w:ascii="Arial" w:hAnsi="Arial" w:cs="Arial"/>
                <w:sz w:val="16"/>
                <w:szCs w:val="16"/>
                <w:lang w:val="tr-TR" w:eastAsia="tr-TR"/>
              </w:rPr>
              <w:t> </w:t>
            </w:r>
          </w:p>
        </w:tc>
        <w:tc>
          <w:tcPr>
            <w:tcW w:w="1100" w:type="dxa"/>
            <w:tcBorders>
              <w:top w:val="single" w:sz="8" w:space="0" w:color="auto"/>
              <w:left w:val="nil"/>
              <w:bottom w:val="nil"/>
              <w:right w:val="nil"/>
            </w:tcBorders>
            <w:shd w:val="clear" w:color="000000" w:fill="FFFFFF"/>
            <w:noWrap/>
            <w:vAlign w:val="bottom"/>
          </w:tcPr>
          <w:p w:rsidR="000D3AD9" w:rsidRPr="00DB1893" w:rsidRDefault="000D3AD9" w:rsidP="00AE2A99">
            <w:pPr>
              <w:rPr>
                <w:rFonts w:ascii="Arial" w:hAnsi="Arial" w:cs="Arial"/>
                <w:sz w:val="16"/>
                <w:szCs w:val="16"/>
                <w:lang w:val="tr-TR" w:eastAsia="tr-TR"/>
              </w:rPr>
            </w:pPr>
            <w:r w:rsidRPr="00DB1893">
              <w:rPr>
                <w:rFonts w:ascii="Arial" w:hAnsi="Arial" w:cs="Arial"/>
                <w:sz w:val="16"/>
                <w:szCs w:val="16"/>
                <w:lang w:val="tr-TR" w:eastAsia="tr-TR"/>
              </w:rPr>
              <w:t> </w:t>
            </w:r>
          </w:p>
        </w:tc>
      </w:tr>
      <w:tr w:rsidR="000D3AD9" w:rsidRPr="00DB1893" w:rsidTr="00AE2A99">
        <w:trPr>
          <w:trHeight w:val="113"/>
        </w:trPr>
        <w:tc>
          <w:tcPr>
            <w:tcW w:w="5500" w:type="dxa"/>
            <w:gridSpan w:val="2"/>
            <w:tcBorders>
              <w:top w:val="nil"/>
              <w:left w:val="nil"/>
              <w:right w:val="nil"/>
            </w:tcBorders>
            <w:shd w:val="clear" w:color="000000" w:fill="FFFFFF"/>
            <w:noWrap/>
            <w:vAlign w:val="bottom"/>
          </w:tcPr>
          <w:p w:rsidR="000D3AD9" w:rsidRPr="00DB1893" w:rsidRDefault="000D3AD9" w:rsidP="00AE2A99">
            <w:pPr>
              <w:rPr>
                <w:rFonts w:ascii="Arial" w:hAnsi="Arial" w:cs="Arial"/>
                <w:sz w:val="16"/>
                <w:szCs w:val="16"/>
                <w:lang w:val="tr-TR" w:eastAsia="tr-TR"/>
              </w:rPr>
            </w:pPr>
            <w:r w:rsidRPr="00DB1893">
              <w:rPr>
                <w:rFonts w:ascii="Arial" w:hAnsi="Arial" w:cs="Arial"/>
                <w:sz w:val="16"/>
                <w:szCs w:val="16"/>
                <w:lang w:val="tr-TR" w:eastAsia="tr-TR"/>
              </w:rPr>
              <w:t>ABD Doları’nın TL karşısında %10 değerlenmesi halinde</w:t>
            </w:r>
          </w:p>
        </w:tc>
        <w:tc>
          <w:tcPr>
            <w:tcW w:w="1300" w:type="dxa"/>
            <w:tcBorders>
              <w:top w:val="nil"/>
              <w:left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c>
          <w:tcPr>
            <w:tcW w:w="1200" w:type="dxa"/>
            <w:tcBorders>
              <w:top w:val="nil"/>
              <w:left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c>
          <w:tcPr>
            <w:tcW w:w="1100" w:type="dxa"/>
            <w:tcBorders>
              <w:top w:val="nil"/>
              <w:left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r>
      <w:tr w:rsidR="000D3AD9" w:rsidRPr="00DB1893" w:rsidTr="00AE2A99">
        <w:trPr>
          <w:trHeight w:val="113"/>
        </w:trPr>
        <w:tc>
          <w:tcPr>
            <w:tcW w:w="4300" w:type="dxa"/>
            <w:tcBorders>
              <w:top w:val="nil"/>
              <w:left w:val="nil"/>
              <w:right w:val="nil"/>
            </w:tcBorders>
            <w:shd w:val="clear" w:color="000000" w:fill="FFFFFF"/>
            <w:noWrap/>
            <w:vAlign w:val="bottom"/>
          </w:tcPr>
          <w:p w:rsidR="000D3AD9" w:rsidRPr="00DB1893" w:rsidRDefault="000D3AD9" w:rsidP="00AE2A99">
            <w:pPr>
              <w:ind w:left="330" w:hanging="400"/>
              <w:rPr>
                <w:rFonts w:ascii="Arial" w:hAnsi="Arial" w:cs="Arial"/>
                <w:sz w:val="16"/>
                <w:szCs w:val="16"/>
                <w:lang w:val="tr-TR" w:eastAsia="tr-TR"/>
              </w:rPr>
            </w:pPr>
            <w:r w:rsidRPr="00DB1893">
              <w:rPr>
                <w:rFonts w:ascii="Arial" w:hAnsi="Arial" w:cs="Arial"/>
                <w:sz w:val="16"/>
                <w:szCs w:val="16"/>
                <w:lang w:val="tr-TR" w:eastAsia="tr-TR"/>
              </w:rPr>
              <w:t>1 - ABD Doları net varlık / yükümlülüğü</w:t>
            </w:r>
          </w:p>
        </w:tc>
        <w:tc>
          <w:tcPr>
            <w:tcW w:w="1200" w:type="dxa"/>
            <w:tcBorders>
              <w:top w:val="nil"/>
              <w:left w:val="nil"/>
              <w:right w:val="nil"/>
            </w:tcBorders>
            <w:shd w:val="clear" w:color="000000" w:fill="FFFFFF"/>
            <w:noWrap/>
            <w:vAlign w:val="bottom"/>
          </w:tcPr>
          <w:p w:rsidR="000D3AD9" w:rsidRPr="00DB1893" w:rsidRDefault="000D3AD9" w:rsidP="00B52388">
            <w:pPr>
              <w:jc w:val="right"/>
              <w:rPr>
                <w:rFonts w:ascii="Arial" w:hAnsi="Arial" w:cs="Arial"/>
                <w:sz w:val="16"/>
                <w:szCs w:val="16"/>
                <w:lang w:val="tr-TR" w:eastAsia="tr-TR"/>
              </w:rPr>
            </w:pPr>
            <w:r w:rsidRPr="00DB1893">
              <w:rPr>
                <w:rFonts w:ascii="Arial" w:hAnsi="Arial" w:cs="Arial"/>
                <w:sz w:val="16"/>
                <w:szCs w:val="16"/>
                <w:lang w:val="tr-TR" w:eastAsia="tr-TR"/>
              </w:rPr>
              <w:t>(</w:t>
            </w:r>
            <w:r w:rsidR="00B52388" w:rsidRPr="00DB1893">
              <w:rPr>
                <w:rFonts w:ascii="Arial" w:hAnsi="Arial" w:cs="Arial"/>
                <w:sz w:val="16"/>
                <w:szCs w:val="16"/>
                <w:lang w:val="tr-TR" w:eastAsia="tr-TR"/>
              </w:rPr>
              <w:t>1.264.716</w:t>
            </w:r>
            <w:r w:rsidRPr="00DB1893">
              <w:rPr>
                <w:rFonts w:ascii="Arial" w:hAnsi="Arial" w:cs="Arial"/>
                <w:sz w:val="16"/>
                <w:szCs w:val="16"/>
                <w:lang w:val="tr-TR" w:eastAsia="tr-TR"/>
              </w:rPr>
              <w:t>)</w:t>
            </w:r>
          </w:p>
        </w:tc>
        <w:tc>
          <w:tcPr>
            <w:tcW w:w="1300" w:type="dxa"/>
            <w:tcBorders>
              <w:top w:val="nil"/>
              <w:left w:val="nil"/>
              <w:right w:val="nil"/>
            </w:tcBorders>
            <w:shd w:val="clear" w:color="000000" w:fill="FFFFFF"/>
            <w:noWrap/>
            <w:vAlign w:val="bottom"/>
          </w:tcPr>
          <w:p w:rsidR="000D3AD9" w:rsidRPr="00DB1893" w:rsidRDefault="00B52388" w:rsidP="00AE2A99">
            <w:pPr>
              <w:jc w:val="right"/>
              <w:rPr>
                <w:rFonts w:ascii="Arial" w:hAnsi="Arial" w:cs="Arial"/>
                <w:sz w:val="16"/>
                <w:szCs w:val="16"/>
                <w:lang w:val="tr-TR" w:eastAsia="tr-TR"/>
              </w:rPr>
            </w:pPr>
            <w:r w:rsidRPr="00DB1893">
              <w:rPr>
                <w:rFonts w:ascii="Arial" w:hAnsi="Arial" w:cs="Arial"/>
                <w:sz w:val="16"/>
                <w:szCs w:val="16"/>
                <w:lang w:val="tr-TR" w:eastAsia="tr-TR"/>
              </w:rPr>
              <w:t>1.264.716</w:t>
            </w:r>
          </w:p>
        </w:tc>
        <w:tc>
          <w:tcPr>
            <w:tcW w:w="1200" w:type="dxa"/>
            <w:tcBorders>
              <w:top w:val="nil"/>
              <w:left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00" w:type="dxa"/>
            <w:tcBorders>
              <w:top w:val="nil"/>
              <w:left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0D3AD9" w:rsidRPr="00DB1893" w:rsidTr="00AE2A99">
        <w:trPr>
          <w:trHeight w:val="113"/>
        </w:trPr>
        <w:tc>
          <w:tcPr>
            <w:tcW w:w="4300" w:type="dxa"/>
            <w:tcBorders>
              <w:top w:val="nil"/>
              <w:left w:val="nil"/>
              <w:bottom w:val="nil"/>
              <w:right w:val="nil"/>
            </w:tcBorders>
            <w:shd w:val="clear" w:color="000000" w:fill="FFFFFF"/>
            <w:noWrap/>
            <w:vAlign w:val="bottom"/>
          </w:tcPr>
          <w:p w:rsidR="000D3AD9" w:rsidRPr="00DB1893" w:rsidRDefault="000D3AD9" w:rsidP="00AE2A99">
            <w:pPr>
              <w:ind w:left="330" w:hanging="400"/>
              <w:rPr>
                <w:rFonts w:ascii="Arial" w:hAnsi="Arial" w:cs="Arial"/>
                <w:sz w:val="16"/>
                <w:szCs w:val="16"/>
                <w:lang w:val="tr-TR" w:eastAsia="tr-TR"/>
              </w:rPr>
            </w:pPr>
            <w:r w:rsidRPr="00DB1893">
              <w:rPr>
                <w:rFonts w:ascii="Arial" w:hAnsi="Arial" w:cs="Arial"/>
                <w:sz w:val="16"/>
                <w:szCs w:val="16"/>
                <w:lang w:val="tr-TR" w:eastAsia="tr-TR"/>
              </w:rPr>
              <w:t>2-  ABD Doları riskinden korunan kısım (-)</w:t>
            </w:r>
          </w:p>
        </w:tc>
        <w:tc>
          <w:tcPr>
            <w:tcW w:w="1200" w:type="dxa"/>
            <w:tcBorders>
              <w:top w:val="nil"/>
              <w:left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300" w:type="dxa"/>
            <w:tcBorders>
              <w:top w:val="nil"/>
              <w:left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200" w:type="dxa"/>
            <w:tcBorders>
              <w:top w:val="nil"/>
              <w:left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00" w:type="dxa"/>
            <w:tcBorders>
              <w:top w:val="nil"/>
              <w:left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0D3AD9" w:rsidRPr="00DB1893" w:rsidTr="00AE2A99">
        <w:trPr>
          <w:trHeight w:val="113"/>
        </w:trPr>
        <w:tc>
          <w:tcPr>
            <w:tcW w:w="4300" w:type="dxa"/>
            <w:tcBorders>
              <w:top w:val="nil"/>
              <w:left w:val="nil"/>
              <w:bottom w:val="single" w:sz="8" w:space="0" w:color="auto"/>
              <w:right w:val="nil"/>
            </w:tcBorders>
            <w:shd w:val="clear" w:color="000000" w:fill="FFFFFF"/>
            <w:noWrap/>
            <w:vAlign w:val="bottom"/>
          </w:tcPr>
          <w:p w:rsidR="000D3AD9" w:rsidRPr="00DB1893" w:rsidRDefault="000D3AD9" w:rsidP="00AE2A99">
            <w:pPr>
              <w:ind w:left="330" w:hanging="400"/>
              <w:rPr>
                <w:rFonts w:ascii="Arial" w:hAnsi="Arial" w:cs="Arial"/>
                <w:bCs/>
                <w:sz w:val="16"/>
                <w:szCs w:val="16"/>
                <w:lang w:val="tr-TR" w:eastAsia="tr-TR"/>
              </w:rPr>
            </w:pPr>
          </w:p>
        </w:tc>
        <w:tc>
          <w:tcPr>
            <w:tcW w:w="1200" w:type="dxa"/>
            <w:tcBorders>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c>
          <w:tcPr>
            <w:tcW w:w="1300" w:type="dxa"/>
            <w:tcBorders>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c>
          <w:tcPr>
            <w:tcW w:w="1200" w:type="dxa"/>
            <w:tcBorders>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c>
          <w:tcPr>
            <w:tcW w:w="1100" w:type="dxa"/>
            <w:tcBorders>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r>
      <w:tr w:rsidR="000D3AD9" w:rsidRPr="00DB1893" w:rsidTr="00AE2A99">
        <w:trPr>
          <w:trHeight w:val="113"/>
        </w:trPr>
        <w:tc>
          <w:tcPr>
            <w:tcW w:w="43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ind w:left="330" w:hanging="400"/>
              <w:rPr>
                <w:rFonts w:ascii="Arial" w:hAnsi="Arial" w:cs="Arial"/>
                <w:bCs/>
                <w:sz w:val="16"/>
                <w:szCs w:val="16"/>
                <w:lang w:val="tr-TR" w:eastAsia="tr-TR"/>
              </w:rPr>
            </w:pPr>
            <w:r w:rsidRPr="00DB1893">
              <w:rPr>
                <w:rFonts w:ascii="Arial" w:hAnsi="Arial" w:cs="Arial"/>
                <w:bCs/>
                <w:sz w:val="16"/>
                <w:szCs w:val="16"/>
                <w:lang w:val="tr-TR" w:eastAsia="tr-TR"/>
              </w:rPr>
              <w:t>3- ABD Doları net etki (1 +2)</w:t>
            </w:r>
          </w:p>
        </w:tc>
        <w:tc>
          <w:tcPr>
            <w:tcW w:w="12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B52388">
            <w:pPr>
              <w:jc w:val="right"/>
              <w:rPr>
                <w:rFonts w:ascii="Arial" w:hAnsi="Arial" w:cs="Arial"/>
                <w:sz w:val="16"/>
                <w:szCs w:val="16"/>
                <w:lang w:val="tr-TR" w:eastAsia="tr-TR"/>
              </w:rPr>
            </w:pPr>
            <w:r w:rsidRPr="00DB1893">
              <w:rPr>
                <w:rFonts w:ascii="Arial" w:hAnsi="Arial" w:cs="Arial"/>
                <w:sz w:val="16"/>
                <w:szCs w:val="16"/>
                <w:lang w:val="tr-TR" w:eastAsia="tr-TR"/>
              </w:rPr>
              <w:t>(</w:t>
            </w:r>
            <w:r w:rsidR="00B52388" w:rsidRPr="00DB1893">
              <w:rPr>
                <w:rFonts w:ascii="Arial" w:hAnsi="Arial" w:cs="Arial"/>
                <w:sz w:val="16"/>
                <w:szCs w:val="16"/>
                <w:lang w:val="tr-TR" w:eastAsia="tr-TR"/>
              </w:rPr>
              <w:t>1.264.716</w:t>
            </w:r>
            <w:r w:rsidRPr="00DB1893">
              <w:rPr>
                <w:rFonts w:ascii="Arial" w:hAnsi="Arial" w:cs="Arial"/>
                <w:sz w:val="16"/>
                <w:szCs w:val="16"/>
                <w:lang w:val="tr-TR" w:eastAsia="tr-TR"/>
              </w:rPr>
              <w:t>)</w:t>
            </w:r>
          </w:p>
        </w:tc>
        <w:tc>
          <w:tcPr>
            <w:tcW w:w="1300" w:type="dxa"/>
            <w:tcBorders>
              <w:top w:val="single" w:sz="8" w:space="0" w:color="auto"/>
              <w:left w:val="nil"/>
              <w:bottom w:val="single" w:sz="8" w:space="0" w:color="auto"/>
              <w:right w:val="nil"/>
            </w:tcBorders>
            <w:shd w:val="clear" w:color="000000" w:fill="FFFFFF"/>
            <w:noWrap/>
            <w:vAlign w:val="bottom"/>
          </w:tcPr>
          <w:p w:rsidR="000D3AD9" w:rsidRPr="00DB1893" w:rsidRDefault="00B52388" w:rsidP="00AE2A99">
            <w:pPr>
              <w:jc w:val="right"/>
              <w:rPr>
                <w:rFonts w:ascii="Arial" w:hAnsi="Arial" w:cs="Arial"/>
                <w:sz w:val="16"/>
                <w:szCs w:val="16"/>
                <w:lang w:val="tr-TR" w:eastAsia="tr-TR"/>
              </w:rPr>
            </w:pPr>
            <w:r w:rsidRPr="00DB1893">
              <w:rPr>
                <w:rFonts w:ascii="Arial" w:hAnsi="Arial" w:cs="Arial"/>
                <w:sz w:val="16"/>
                <w:szCs w:val="16"/>
                <w:lang w:val="tr-TR" w:eastAsia="tr-TR"/>
              </w:rPr>
              <w:t>1.264.716</w:t>
            </w:r>
          </w:p>
        </w:tc>
        <w:tc>
          <w:tcPr>
            <w:tcW w:w="12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0D3AD9" w:rsidRPr="00DB1893" w:rsidTr="00AE2A99">
        <w:trPr>
          <w:trHeight w:val="113"/>
        </w:trPr>
        <w:tc>
          <w:tcPr>
            <w:tcW w:w="4300" w:type="dxa"/>
            <w:tcBorders>
              <w:top w:val="single" w:sz="8" w:space="0" w:color="auto"/>
              <w:left w:val="nil"/>
              <w:bottom w:val="nil"/>
              <w:right w:val="nil"/>
            </w:tcBorders>
            <w:shd w:val="clear" w:color="000000" w:fill="FFFFFF"/>
            <w:noWrap/>
            <w:vAlign w:val="bottom"/>
          </w:tcPr>
          <w:p w:rsidR="000D3AD9" w:rsidRPr="00DB1893" w:rsidRDefault="000D3AD9" w:rsidP="00AE2A99">
            <w:pPr>
              <w:ind w:left="330" w:hanging="400"/>
              <w:rPr>
                <w:rFonts w:ascii="Arial" w:hAnsi="Arial" w:cs="Arial"/>
                <w:sz w:val="16"/>
                <w:szCs w:val="16"/>
                <w:lang w:val="tr-TR" w:eastAsia="tr-TR"/>
              </w:rPr>
            </w:pPr>
            <w:r w:rsidRPr="00DB1893">
              <w:rPr>
                <w:rFonts w:ascii="Arial" w:hAnsi="Arial" w:cs="Arial"/>
                <w:sz w:val="16"/>
                <w:szCs w:val="16"/>
                <w:lang w:val="tr-TR" w:eastAsia="tr-TR"/>
              </w:rPr>
              <w:t> </w:t>
            </w:r>
          </w:p>
        </w:tc>
        <w:tc>
          <w:tcPr>
            <w:tcW w:w="1200" w:type="dxa"/>
            <w:tcBorders>
              <w:top w:val="single" w:sz="8" w:space="0" w:color="auto"/>
              <w:left w:val="nil"/>
              <w:bottom w:val="nil"/>
              <w:right w:val="nil"/>
            </w:tcBorders>
            <w:shd w:val="clear" w:color="000000" w:fill="FFFFFF"/>
            <w:vAlign w:val="center"/>
          </w:tcPr>
          <w:p w:rsidR="000D3AD9" w:rsidRPr="00DB1893" w:rsidRDefault="000D3AD9" w:rsidP="00AE2A99">
            <w:pPr>
              <w:rPr>
                <w:rFonts w:ascii="Arial" w:hAnsi="Arial" w:cs="Arial"/>
                <w:sz w:val="16"/>
                <w:szCs w:val="16"/>
                <w:lang w:val="tr-TR" w:eastAsia="tr-TR"/>
              </w:rPr>
            </w:pPr>
          </w:p>
        </w:tc>
        <w:tc>
          <w:tcPr>
            <w:tcW w:w="1300" w:type="dxa"/>
            <w:tcBorders>
              <w:top w:val="single" w:sz="8" w:space="0" w:color="auto"/>
              <w:left w:val="nil"/>
              <w:bottom w:val="nil"/>
              <w:right w:val="nil"/>
            </w:tcBorders>
            <w:shd w:val="clear" w:color="000000" w:fill="FFFFFF"/>
            <w:vAlign w:val="center"/>
          </w:tcPr>
          <w:p w:rsidR="000D3AD9" w:rsidRPr="00DB1893" w:rsidRDefault="000D3AD9" w:rsidP="00AE2A99">
            <w:pPr>
              <w:rPr>
                <w:rFonts w:ascii="Arial" w:hAnsi="Arial" w:cs="Arial"/>
                <w:sz w:val="16"/>
                <w:szCs w:val="16"/>
                <w:lang w:val="tr-TR" w:eastAsia="tr-TR"/>
              </w:rPr>
            </w:pPr>
            <w:r w:rsidRPr="00DB1893">
              <w:rPr>
                <w:rFonts w:ascii="Arial" w:hAnsi="Arial" w:cs="Arial"/>
                <w:sz w:val="16"/>
                <w:szCs w:val="16"/>
                <w:lang w:val="tr-TR" w:eastAsia="tr-TR"/>
              </w:rPr>
              <w:t> </w:t>
            </w:r>
          </w:p>
        </w:tc>
        <w:tc>
          <w:tcPr>
            <w:tcW w:w="1200" w:type="dxa"/>
            <w:tcBorders>
              <w:top w:val="single" w:sz="8" w:space="0" w:color="auto"/>
              <w:left w:val="nil"/>
              <w:bottom w:val="nil"/>
              <w:right w:val="nil"/>
            </w:tcBorders>
            <w:shd w:val="clear" w:color="000000" w:fill="FFFFFF"/>
            <w:noWrap/>
            <w:vAlign w:val="bottom"/>
          </w:tcPr>
          <w:p w:rsidR="000D3AD9" w:rsidRPr="00DB1893" w:rsidRDefault="000D3AD9" w:rsidP="00AE2A99">
            <w:pPr>
              <w:rPr>
                <w:rFonts w:ascii="Arial" w:hAnsi="Arial" w:cs="Arial"/>
                <w:sz w:val="16"/>
                <w:szCs w:val="16"/>
                <w:lang w:val="tr-TR" w:eastAsia="tr-TR"/>
              </w:rPr>
            </w:pPr>
            <w:r w:rsidRPr="00DB1893">
              <w:rPr>
                <w:rFonts w:ascii="Arial" w:hAnsi="Arial" w:cs="Arial"/>
                <w:sz w:val="16"/>
                <w:szCs w:val="16"/>
                <w:lang w:val="tr-TR" w:eastAsia="tr-TR"/>
              </w:rPr>
              <w:t> </w:t>
            </w:r>
          </w:p>
        </w:tc>
        <w:tc>
          <w:tcPr>
            <w:tcW w:w="1100" w:type="dxa"/>
            <w:tcBorders>
              <w:top w:val="single" w:sz="8" w:space="0" w:color="auto"/>
              <w:left w:val="nil"/>
              <w:bottom w:val="nil"/>
              <w:right w:val="nil"/>
            </w:tcBorders>
            <w:shd w:val="clear" w:color="000000" w:fill="FFFFFF"/>
            <w:noWrap/>
            <w:vAlign w:val="bottom"/>
          </w:tcPr>
          <w:p w:rsidR="000D3AD9" w:rsidRPr="00DB1893" w:rsidRDefault="000D3AD9" w:rsidP="00AE2A99">
            <w:pPr>
              <w:rPr>
                <w:rFonts w:ascii="Arial" w:hAnsi="Arial" w:cs="Arial"/>
                <w:sz w:val="16"/>
                <w:szCs w:val="16"/>
                <w:lang w:val="tr-TR" w:eastAsia="tr-TR"/>
              </w:rPr>
            </w:pPr>
            <w:r w:rsidRPr="00DB1893">
              <w:rPr>
                <w:rFonts w:ascii="Arial" w:hAnsi="Arial" w:cs="Arial"/>
                <w:sz w:val="16"/>
                <w:szCs w:val="16"/>
                <w:lang w:val="tr-TR" w:eastAsia="tr-TR"/>
              </w:rPr>
              <w:t> </w:t>
            </w:r>
          </w:p>
        </w:tc>
      </w:tr>
      <w:tr w:rsidR="000D3AD9" w:rsidRPr="00DB1893" w:rsidTr="00AE2A99">
        <w:trPr>
          <w:trHeight w:val="113"/>
        </w:trPr>
        <w:tc>
          <w:tcPr>
            <w:tcW w:w="4300" w:type="dxa"/>
            <w:tcBorders>
              <w:top w:val="nil"/>
              <w:left w:val="nil"/>
              <w:bottom w:val="nil"/>
              <w:right w:val="nil"/>
            </w:tcBorders>
            <w:shd w:val="clear" w:color="000000" w:fill="FFFFFF"/>
            <w:noWrap/>
            <w:vAlign w:val="bottom"/>
          </w:tcPr>
          <w:p w:rsidR="000D3AD9" w:rsidRPr="00DB1893" w:rsidRDefault="000D3AD9" w:rsidP="00AE2A99">
            <w:pPr>
              <w:ind w:left="330" w:hanging="400"/>
              <w:rPr>
                <w:rFonts w:ascii="Arial" w:hAnsi="Arial" w:cs="Arial"/>
                <w:sz w:val="16"/>
                <w:szCs w:val="16"/>
                <w:lang w:val="tr-TR" w:eastAsia="tr-TR"/>
              </w:rPr>
            </w:pPr>
            <w:r w:rsidRPr="00DB1893">
              <w:rPr>
                <w:rFonts w:ascii="Arial" w:hAnsi="Arial" w:cs="Arial"/>
                <w:sz w:val="16"/>
                <w:szCs w:val="16"/>
                <w:lang w:val="tr-TR" w:eastAsia="tr-TR"/>
              </w:rPr>
              <w:t>Euro’nun TL karşısında %10 değerlenmesi halinde</w:t>
            </w:r>
          </w:p>
        </w:tc>
        <w:tc>
          <w:tcPr>
            <w:tcW w:w="1200" w:type="dxa"/>
            <w:tcBorders>
              <w:top w:val="nil"/>
              <w:left w:val="nil"/>
              <w:bottom w:val="nil"/>
              <w:right w:val="nil"/>
            </w:tcBorders>
            <w:shd w:val="clear" w:color="000000" w:fill="FFFFFF"/>
            <w:vAlign w:val="bottom"/>
          </w:tcPr>
          <w:p w:rsidR="000D3AD9" w:rsidRPr="00DB1893" w:rsidRDefault="000D3AD9" w:rsidP="00AE2A99">
            <w:pPr>
              <w:jc w:val="right"/>
              <w:rPr>
                <w:rFonts w:ascii="Arial" w:hAnsi="Arial" w:cs="Arial"/>
                <w:sz w:val="16"/>
                <w:szCs w:val="16"/>
                <w:lang w:val="tr-TR" w:eastAsia="tr-TR"/>
              </w:rPr>
            </w:pPr>
          </w:p>
        </w:tc>
        <w:tc>
          <w:tcPr>
            <w:tcW w:w="1300" w:type="dxa"/>
            <w:tcBorders>
              <w:top w:val="nil"/>
              <w:left w:val="nil"/>
              <w:bottom w:val="nil"/>
              <w:right w:val="nil"/>
            </w:tcBorders>
            <w:shd w:val="clear" w:color="000000" w:fill="FFFFFF"/>
            <w:vAlign w:val="bottom"/>
          </w:tcPr>
          <w:p w:rsidR="000D3AD9" w:rsidRPr="00DB1893" w:rsidRDefault="000D3AD9" w:rsidP="00AE2A99">
            <w:pPr>
              <w:jc w:val="right"/>
              <w:rPr>
                <w:rFonts w:ascii="Arial" w:hAnsi="Arial" w:cs="Arial"/>
                <w:sz w:val="16"/>
                <w:szCs w:val="16"/>
                <w:lang w:val="tr-TR" w:eastAsia="tr-TR"/>
              </w:rPr>
            </w:pPr>
          </w:p>
        </w:tc>
        <w:tc>
          <w:tcPr>
            <w:tcW w:w="12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c>
          <w:tcPr>
            <w:tcW w:w="11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r>
      <w:tr w:rsidR="000D3AD9" w:rsidRPr="00DB1893" w:rsidTr="00AE2A99">
        <w:trPr>
          <w:trHeight w:val="113"/>
        </w:trPr>
        <w:tc>
          <w:tcPr>
            <w:tcW w:w="4300" w:type="dxa"/>
            <w:tcBorders>
              <w:top w:val="nil"/>
              <w:left w:val="nil"/>
              <w:bottom w:val="nil"/>
              <w:right w:val="nil"/>
            </w:tcBorders>
            <w:shd w:val="clear" w:color="000000" w:fill="FFFFFF"/>
            <w:noWrap/>
            <w:vAlign w:val="bottom"/>
          </w:tcPr>
          <w:p w:rsidR="000D3AD9" w:rsidRPr="00DB1893" w:rsidRDefault="000D3AD9" w:rsidP="00AE2A99">
            <w:pPr>
              <w:ind w:left="330" w:hanging="400"/>
              <w:rPr>
                <w:rFonts w:ascii="Arial" w:hAnsi="Arial" w:cs="Arial"/>
                <w:sz w:val="16"/>
                <w:szCs w:val="16"/>
                <w:lang w:val="tr-TR" w:eastAsia="tr-TR"/>
              </w:rPr>
            </w:pPr>
            <w:r w:rsidRPr="00DB1893">
              <w:rPr>
                <w:rFonts w:ascii="Arial" w:hAnsi="Arial" w:cs="Arial"/>
                <w:sz w:val="16"/>
                <w:szCs w:val="16"/>
                <w:lang w:val="tr-TR" w:eastAsia="tr-TR"/>
              </w:rPr>
              <w:t>4 - Euro net varlık / yükümlülük</w:t>
            </w:r>
          </w:p>
        </w:tc>
        <w:tc>
          <w:tcPr>
            <w:tcW w:w="1200" w:type="dxa"/>
            <w:tcBorders>
              <w:top w:val="nil"/>
              <w:left w:val="nil"/>
              <w:bottom w:val="nil"/>
              <w:right w:val="nil"/>
            </w:tcBorders>
            <w:shd w:val="clear" w:color="000000" w:fill="FFFFFF"/>
            <w:vAlign w:val="bottom"/>
          </w:tcPr>
          <w:p w:rsidR="000D3AD9" w:rsidRPr="00DB1893" w:rsidRDefault="000D3AD9" w:rsidP="00B52388">
            <w:pPr>
              <w:jc w:val="right"/>
              <w:rPr>
                <w:rFonts w:ascii="Arial" w:hAnsi="Arial" w:cs="Arial"/>
                <w:sz w:val="16"/>
                <w:szCs w:val="16"/>
                <w:lang w:val="tr-TR" w:eastAsia="tr-TR"/>
              </w:rPr>
            </w:pPr>
            <w:r w:rsidRPr="00DB1893">
              <w:rPr>
                <w:rFonts w:ascii="Arial" w:hAnsi="Arial" w:cs="Arial"/>
                <w:sz w:val="16"/>
                <w:szCs w:val="16"/>
                <w:lang w:val="tr-TR" w:eastAsia="tr-TR"/>
              </w:rPr>
              <w:t>(</w:t>
            </w:r>
            <w:r w:rsidR="00B52388" w:rsidRPr="00DB1893">
              <w:rPr>
                <w:rFonts w:ascii="Arial" w:hAnsi="Arial" w:cs="Arial"/>
                <w:sz w:val="16"/>
                <w:szCs w:val="16"/>
                <w:lang w:val="tr-TR" w:eastAsia="tr-TR"/>
              </w:rPr>
              <w:t>9.494.204</w:t>
            </w:r>
            <w:r w:rsidRPr="00DB1893">
              <w:rPr>
                <w:rFonts w:ascii="Arial" w:hAnsi="Arial" w:cs="Arial"/>
                <w:sz w:val="16"/>
                <w:szCs w:val="16"/>
                <w:lang w:val="tr-TR" w:eastAsia="tr-TR"/>
              </w:rPr>
              <w:t>)</w:t>
            </w:r>
          </w:p>
        </w:tc>
        <w:tc>
          <w:tcPr>
            <w:tcW w:w="1300" w:type="dxa"/>
            <w:tcBorders>
              <w:top w:val="nil"/>
              <w:left w:val="nil"/>
              <w:bottom w:val="nil"/>
              <w:right w:val="nil"/>
            </w:tcBorders>
            <w:shd w:val="clear" w:color="000000" w:fill="FFFFFF"/>
            <w:vAlign w:val="bottom"/>
          </w:tcPr>
          <w:p w:rsidR="000D3AD9" w:rsidRPr="00DB1893" w:rsidRDefault="00B52388" w:rsidP="00AE2A99">
            <w:pPr>
              <w:jc w:val="right"/>
              <w:rPr>
                <w:rFonts w:ascii="Arial" w:hAnsi="Arial" w:cs="Arial"/>
                <w:sz w:val="16"/>
                <w:szCs w:val="16"/>
                <w:lang w:val="tr-TR" w:eastAsia="tr-TR"/>
              </w:rPr>
            </w:pPr>
            <w:r w:rsidRPr="00DB1893">
              <w:rPr>
                <w:rFonts w:ascii="Arial" w:hAnsi="Arial" w:cs="Arial"/>
                <w:sz w:val="16"/>
                <w:szCs w:val="16"/>
                <w:lang w:val="tr-TR" w:eastAsia="tr-TR"/>
              </w:rPr>
              <w:t>9.494.204</w:t>
            </w:r>
          </w:p>
        </w:tc>
        <w:tc>
          <w:tcPr>
            <w:tcW w:w="12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0D3AD9" w:rsidRPr="00DB1893" w:rsidTr="00AE2A99">
        <w:trPr>
          <w:trHeight w:val="113"/>
        </w:trPr>
        <w:tc>
          <w:tcPr>
            <w:tcW w:w="4300" w:type="dxa"/>
            <w:tcBorders>
              <w:top w:val="nil"/>
              <w:left w:val="nil"/>
              <w:bottom w:val="nil"/>
              <w:right w:val="nil"/>
            </w:tcBorders>
            <w:shd w:val="clear" w:color="000000" w:fill="FFFFFF"/>
            <w:noWrap/>
            <w:vAlign w:val="bottom"/>
          </w:tcPr>
          <w:p w:rsidR="000D3AD9" w:rsidRPr="00DB1893" w:rsidRDefault="000D3AD9" w:rsidP="00AE2A99">
            <w:pPr>
              <w:ind w:left="330" w:hanging="400"/>
              <w:rPr>
                <w:rFonts w:ascii="Arial" w:hAnsi="Arial" w:cs="Arial"/>
                <w:sz w:val="16"/>
                <w:szCs w:val="16"/>
                <w:lang w:val="tr-TR" w:eastAsia="tr-TR"/>
              </w:rPr>
            </w:pPr>
            <w:r w:rsidRPr="00DB1893">
              <w:rPr>
                <w:rFonts w:ascii="Arial" w:hAnsi="Arial" w:cs="Arial"/>
                <w:sz w:val="16"/>
                <w:szCs w:val="16"/>
                <w:lang w:val="tr-TR" w:eastAsia="tr-TR"/>
              </w:rPr>
              <w:t>5 - Euro riskinden korunan kısım (-)</w:t>
            </w:r>
          </w:p>
        </w:tc>
        <w:tc>
          <w:tcPr>
            <w:tcW w:w="12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w:t>
            </w:r>
          </w:p>
        </w:tc>
        <w:tc>
          <w:tcPr>
            <w:tcW w:w="13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w:t>
            </w:r>
          </w:p>
        </w:tc>
        <w:tc>
          <w:tcPr>
            <w:tcW w:w="12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0D3AD9" w:rsidRPr="00DB1893" w:rsidTr="00AE2A99">
        <w:trPr>
          <w:trHeight w:val="113"/>
        </w:trPr>
        <w:tc>
          <w:tcPr>
            <w:tcW w:w="4300" w:type="dxa"/>
            <w:tcBorders>
              <w:top w:val="nil"/>
              <w:left w:val="nil"/>
              <w:bottom w:val="single" w:sz="8" w:space="0" w:color="auto"/>
              <w:right w:val="nil"/>
            </w:tcBorders>
            <w:shd w:val="clear" w:color="000000" w:fill="FFFFFF"/>
            <w:noWrap/>
            <w:vAlign w:val="bottom"/>
          </w:tcPr>
          <w:p w:rsidR="000D3AD9" w:rsidRPr="00DB1893" w:rsidRDefault="000D3AD9" w:rsidP="00AE2A99">
            <w:pPr>
              <w:ind w:left="330" w:hanging="400"/>
              <w:rPr>
                <w:rFonts w:ascii="Arial" w:hAnsi="Arial" w:cs="Arial"/>
                <w:sz w:val="16"/>
                <w:szCs w:val="16"/>
                <w:lang w:val="tr-TR" w:eastAsia="tr-TR"/>
              </w:rPr>
            </w:pPr>
          </w:p>
        </w:tc>
        <w:tc>
          <w:tcPr>
            <w:tcW w:w="1200" w:type="dxa"/>
            <w:tcBorders>
              <w:top w:val="nil"/>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c>
          <w:tcPr>
            <w:tcW w:w="1300" w:type="dxa"/>
            <w:tcBorders>
              <w:top w:val="nil"/>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c>
          <w:tcPr>
            <w:tcW w:w="1200" w:type="dxa"/>
            <w:tcBorders>
              <w:top w:val="nil"/>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c>
          <w:tcPr>
            <w:tcW w:w="1100" w:type="dxa"/>
            <w:tcBorders>
              <w:top w:val="nil"/>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r>
      <w:tr w:rsidR="000D3AD9" w:rsidRPr="00DB1893" w:rsidTr="00AE2A99">
        <w:trPr>
          <w:trHeight w:val="113"/>
        </w:trPr>
        <w:tc>
          <w:tcPr>
            <w:tcW w:w="43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ind w:left="330" w:hanging="400"/>
              <w:rPr>
                <w:rFonts w:ascii="Arial" w:hAnsi="Arial" w:cs="Arial"/>
                <w:bCs/>
                <w:sz w:val="16"/>
                <w:szCs w:val="16"/>
                <w:lang w:val="tr-TR" w:eastAsia="tr-TR"/>
              </w:rPr>
            </w:pPr>
            <w:r w:rsidRPr="00DB1893">
              <w:rPr>
                <w:rFonts w:ascii="Arial" w:hAnsi="Arial" w:cs="Arial"/>
                <w:bCs/>
                <w:sz w:val="16"/>
                <w:szCs w:val="16"/>
                <w:lang w:val="tr-TR" w:eastAsia="tr-TR"/>
              </w:rPr>
              <w:t>6- Euro net etki (4+5)</w:t>
            </w:r>
          </w:p>
        </w:tc>
        <w:tc>
          <w:tcPr>
            <w:tcW w:w="12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B52388">
            <w:pPr>
              <w:jc w:val="right"/>
              <w:rPr>
                <w:rFonts w:ascii="Arial" w:hAnsi="Arial" w:cs="Arial"/>
                <w:sz w:val="16"/>
                <w:szCs w:val="16"/>
                <w:lang w:val="tr-TR" w:eastAsia="tr-TR"/>
              </w:rPr>
            </w:pPr>
            <w:r w:rsidRPr="00DB1893">
              <w:rPr>
                <w:rFonts w:ascii="Arial" w:hAnsi="Arial" w:cs="Arial"/>
                <w:sz w:val="16"/>
                <w:szCs w:val="16"/>
                <w:lang w:val="tr-TR" w:eastAsia="tr-TR"/>
              </w:rPr>
              <w:t>(</w:t>
            </w:r>
            <w:r w:rsidR="00B52388" w:rsidRPr="00DB1893">
              <w:rPr>
                <w:rFonts w:ascii="Arial" w:hAnsi="Arial" w:cs="Arial"/>
                <w:sz w:val="16"/>
                <w:szCs w:val="16"/>
                <w:lang w:val="tr-TR" w:eastAsia="tr-TR"/>
              </w:rPr>
              <w:t>9.494.204</w:t>
            </w:r>
            <w:r w:rsidRPr="00DB1893">
              <w:rPr>
                <w:rFonts w:ascii="Arial" w:hAnsi="Arial" w:cs="Arial"/>
                <w:sz w:val="16"/>
                <w:szCs w:val="16"/>
                <w:lang w:val="tr-TR" w:eastAsia="tr-TR"/>
              </w:rPr>
              <w:t>)</w:t>
            </w:r>
          </w:p>
        </w:tc>
        <w:tc>
          <w:tcPr>
            <w:tcW w:w="1300" w:type="dxa"/>
            <w:tcBorders>
              <w:top w:val="single" w:sz="8" w:space="0" w:color="auto"/>
              <w:left w:val="nil"/>
              <w:bottom w:val="single" w:sz="8" w:space="0" w:color="auto"/>
              <w:right w:val="nil"/>
            </w:tcBorders>
            <w:shd w:val="clear" w:color="000000" w:fill="FFFFFF"/>
            <w:noWrap/>
            <w:vAlign w:val="bottom"/>
          </w:tcPr>
          <w:p w:rsidR="000D3AD9" w:rsidRPr="00DB1893" w:rsidRDefault="00B52388" w:rsidP="00AE2A99">
            <w:pPr>
              <w:jc w:val="right"/>
              <w:rPr>
                <w:rFonts w:ascii="Arial" w:hAnsi="Arial" w:cs="Arial"/>
                <w:sz w:val="16"/>
                <w:szCs w:val="16"/>
                <w:lang w:val="tr-TR" w:eastAsia="tr-TR"/>
              </w:rPr>
            </w:pPr>
            <w:r w:rsidRPr="00DB1893">
              <w:rPr>
                <w:rFonts w:ascii="Arial" w:hAnsi="Arial" w:cs="Arial"/>
                <w:sz w:val="16"/>
                <w:szCs w:val="16"/>
                <w:lang w:val="tr-TR" w:eastAsia="tr-TR"/>
              </w:rPr>
              <w:t>9.494.204</w:t>
            </w:r>
          </w:p>
        </w:tc>
        <w:tc>
          <w:tcPr>
            <w:tcW w:w="12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r>
      <w:tr w:rsidR="000D3AD9" w:rsidRPr="00DB1893" w:rsidTr="00AE2A99">
        <w:trPr>
          <w:trHeight w:val="113"/>
        </w:trPr>
        <w:tc>
          <w:tcPr>
            <w:tcW w:w="4300" w:type="dxa"/>
            <w:tcBorders>
              <w:top w:val="single" w:sz="8" w:space="0" w:color="auto"/>
              <w:left w:val="nil"/>
              <w:bottom w:val="nil"/>
              <w:right w:val="nil"/>
            </w:tcBorders>
            <w:shd w:val="clear" w:color="000000" w:fill="FFFFFF"/>
            <w:noWrap/>
            <w:vAlign w:val="bottom"/>
          </w:tcPr>
          <w:p w:rsidR="000D3AD9" w:rsidRPr="00DB1893" w:rsidRDefault="000D3AD9" w:rsidP="00AE2A99">
            <w:pPr>
              <w:ind w:left="330" w:hanging="400"/>
              <w:rPr>
                <w:rFonts w:ascii="Arial" w:hAnsi="Arial" w:cs="Arial"/>
                <w:bCs/>
                <w:sz w:val="16"/>
                <w:szCs w:val="16"/>
                <w:lang w:val="tr-TR" w:eastAsia="tr-TR"/>
              </w:rPr>
            </w:pPr>
            <w:r w:rsidRPr="00DB1893">
              <w:rPr>
                <w:rFonts w:ascii="Arial" w:hAnsi="Arial" w:cs="Arial"/>
                <w:bCs/>
                <w:sz w:val="16"/>
                <w:szCs w:val="16"/>
                <w:lang w:val="tr-TR" w:eastAsia="tr-TR"/>
              </w:rPr>
              <w:t> </w:t>
            </w:r>
          </w:p>
        </w:tc>
        <w:tc>
          <w:tcPr>
            <w:tcW w:w="1200" w:type="dxa"/>
            <w:tcBorders>
              <w:top w:val="single" w:sz="8" w:space="0" w:color="auto"/>
              <w:left w:val="nil"/>
              <w:bottom w:val="nil"/>
              <w:right w:val="nil"/>
            </w:tcBorders>
            <w:shd w:val="clear" w:color="000000" w:fill="FFFFFF"/>
            <w:noWrap/>
            <w:vAlign w:val="bottom"/>
          </w:tcPr>
          <w:p w:rsidR="000D3AD9" w:rsidRPr="00DB1893" w:rsidRDefault="000D3AD9" w:rsidP="00AE2A99">
            <w:pPr>
              <w:rPr>
                <w:rFonts w:ascii="Arial" w:hAnsi="Arial" w:cs="Arial"/>
                <w:sz w:val="16"/>
                <w:szCs w:val="16"/>
                <w:lang w:val="tr-TR" w:eastAsia="tr-TR"/>
              </w:rPr>
            </w:pPr>
            <w:r w:rsidRPr="00DB1893">
              <w:rPr>
                <w:rFonts w:ascii="Arial" w:hAnsi="Arial" w:cs="Arial"/>
                <w:sz w:val="16"/>
                <w:szCs w:val="16"/>
                <w:lang w:val="tr-TR" w:eastAsia="tr-TR"/>
              </w:rPr>
              <w:t> </w:t>
            </w:r>
          </w:p>
        </w:tc>
        <w:tc>
          <w:tcPr>
            <w:tcW w:w="1300" w:type="dxa"/>
            <w:tcBorders>
              <w:top w:val="single" w:sz="8" w:space="0" w:color="auto"/>
              <w:left w:val="nil"/>
              <w:bottom w:val="nil"/>
              <w:right w:val="nil"/>
            </w:tcBorders>
            <w:shd w:val="clear" w:color="000000" w:fill="FFFFFF"/>
            <w:noWrap/>
            <w:vAlign w:val="bottom"/>
          </w:tcPr>
          <w:p w:rsidR="000D3AD9" w:rsidRPr="00DB1893" w:rsidRDefault="000D3AD9" w:rsidP="00AE2A99">
            <w:pPr>
              <w:rPr>
                <w:rFonts w:ascii="Arial" w:hAnsi="Arial" w:cs="Arial"/>
                <w:sz w:val="16"/>
                <w:szCs w:val="16"/>
                <w:lang w:val="tr-TR" w:eastAsia="tr-TR"/>
              </w:rPr>
            </w:pPr>
            <w:r w:rsidRPr="00DB1893">
              <w:rPr>
                <w:rFonts w:ascii="Arial" w:hAnsi="Arial" w:cs="Arial"/>
                <w:sz w:val="16"/>
                <w:szCs w:val="16"/>
                <w:lang w:val="tr-TR" w:eastAsia="tr-TR"/>
              </w:rPr>
              <w:t> </w:t>
            </w:r>
          </w:p>
        </w:tc>
        <w:tc>
          <w:tcPr>
            <w:tcW w:w="1200" w:type="dxa"/>
            <w:tcBorders>
              <w:top w:val="single" w:sz="8" w:space="0" w:color="auto"/>
              <w:left w:val="nil"/>
              <w:bottom w:val="nil"/>
              <w:right w:val="nil"/>
            </w:tcBorders>
            <w:shd w:val="clear" w:color="000000" w:fill="FFFFFF"/>
            <w:noWrap/>
            <w:vAlign w:val="center"/>
          </w:tcPr>
          <w:p w:rsidR="000D3AD9" w:rsidRPr="00DB1893" w:rsidRDefault="000D3AD9" w:rsidP="00AE2A99">
            <w:pPr>
              <w:rPr>
                <w:rFonts w:ascii="Arial" w:hAnsi="Arial" w:cs="Arial"/>
                <w:sz w:val="16"/>
                <w:szCs w:val="16"/>
                <w:lang w:val="tr-TR" w:eastAsia="tr-TR"/>
              </w:rPr>
            </w:pPr>
            <w:r w:rsidRPr="00DB1893">
              <w:rPr>
                <w:rFonts w:ascii="Arial" w:hAnsi="Arial" w:cs="Arial"/>
                <w:sz w:val="16"/>
                <w:szCs w:val="16"/>
                <w:lang w:val="tr-TR" w:eastAsia="tr-TR"/>
              </w:rPr>
              <w:t> </w:t>
            </w:r>
          </w:p>
        </w:tc>
        <w:tc>
          <w:tcPr>
            <w:tcW w:w="1100" w:type="dxa"/>
            <w:tcBorders>
              <w:top w:val="single" w:sz="8" w:space="0" w:color="auto"/>
              <w:left w:val="nil"/>
              <w:bottom w:val="nil"/>
              <w:right w:val="nil"/>
            </w:tcBorders>
            <w:shd w:val="clear" w:color="000000" w:fill="FFFFFF"/>
            <w:noWrap/>
            <w:vAlign w:val="center"/>
          </w:tcPr>
          <w:p w:rsidR="000D3AD9" w:rsidRPr="00DB1893" w:rsidRDefault="000D3AD9" w:rsidP="00AE2A99">
            <w:pPr>
              <w:rPr>
                <w:rFonts w:ascii="Arial" w:hAnsi="Arial" w:cs="Arial"/>
                <w:sz w:val="16"/>
                <w:szCs w:val="16"/>
                <w:lang w:val="tr-TR" w:eastAsia="tr-TR"/>
              </w:rPr>
            </w:pPr>
            <w:r w:rsidRPr="00DB1893">
              <w:rPr>
                <w:rFonts w:ascii="Arial" w:hAnsi="Arial" w:cs="Arial"/>
                <w:sz w:val="16"/>
                <w:szCs w:val="16"/>
                <w:lang w:val="tr-TR" w:eastAsia="tr-TR"/>
              </w:rPr>
              <w:t> </w:t>
            </w:r>
          </w:p>
        </w:tc>
      </w:tr>
      <w:tr w:rsidR="000D3AD9" w:rsidRPr="00DB1893" w:rsidTr="00AE2A99">
        <w:trPr>
          <w:trHeight w:val="113"/>
        </w:trPr>
        <w:tc>
          <w:tcPr>
            <w:tcW w:w="5500" w:type="dxa"/>
            <w:gridSpan w:val="2"/>
            <w:tcBorders>
              <w:top w:val="nil"/>
              <w:left w:val="nil"/>
              <w:bottom w:val="nil"/>
              <w:right w:val="nil"/>
            </w:tcBorders>
            <w:shd w:val="clear" w:color="000000" w:fill="FFFFFF"/>
            <w:noWrap/>
            <w:vAlign w:val="bottom"/>
          </w:tcPr>
          <w:p w:rsidR="000D3AD9" w:rsidRPr="00DB1893" w:rsidRDefault="000D3AD9" w:rsidP="00AE2A99">
            <w:pPr>
              <w:rPr>
                <w:rFonts w:ascii="Arial" w:hAnsi="Arial" w:cs="Arial"/>
                <w:sz w:val="16"/>
                <w:szCs w:val="16"/>
                <w:lang w:val="tr-TR" w:eastAsia="tr-TR"/>
              </w:rPr>
            </w:pPr>
            <w:r w:rsidRPr="00DB1893">
              <w:rPr>
                <w:rFonts w:ascii="Arial" w:hAnsi="Arial" w:cs="Arial"/>
                <w:sz w:val="16"/>
                <w:szCs w:val="16"/>
                <w:lang w:val="tr-TR" w:eastAsia="tr-TR"/>
              </w:rPr>
              <w:t>Diğer döviz kurlarının TL karşısında %10 değerlenmesi halinde</w:t>
            </w:r>
          </w:p>
        </w:tc>
        <w:tc>
          <w:tcPr>
            <w:tcW w:w="13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c>
          <w:tcPr>
            <w:tcW w:w="12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c>
          <w:tcPr>
            <w:tcW w:w="11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r>
      <w:tr w:rsidR="000D3AD9" w:rsidRPr="00DB1893" w:rsidTr="00AE2A99">
        <w:trPr>
          <w:trHeight w:val="113"/>
        </w:trPr>
        <w:tc>
          <w:tcPr>
            <w:tcW w:w="4300" w:type="dxa"/>
            <w:tcBorders>
              <w:top w:val="nil"/>
              <w:left w:val="nil"/>
              <w:bottom w:val="nil"/>
              <w:right w:val="nil"/>
            </w:tcBorders>
            <w:shd w:val="clear" w:color="000000" w:fill="FFFFFF"/>
            <w:noWrap/>
            <w:vAlign w:val="bottom"/>
          </w:tcPr>
          <w:p w:rsidR="000D3AD9" w:rsidRPr="00DB1893" w:rsidRDefault="000D3AD9" w:rsidP="00AE2A99">
            <w:pPr>
              <w:ind w:left="330" w:hanging="400"/>
              <w:rPr>
                <w:rFonts w:ascii="Arial" w:hAnsi="Arial" w:cs="Arial"/>
                <w:sz w:val="16"/>
                <w:szCs w:val="16"/>
                <w:lang w:val="tr-TR" w:eastAsia="tr-TR"/>
              </w:rPr>
            </w:pPr>
            <w:r w:rsidRPr="00DB1893">
              <w:rPr>
                <w:rFonts w:ascii="Arial" w:hAnsi="Arial" w:cs="Arial"/>
                <w:sz w:val="16"/>
                <w:szCs w:val="16"/>
                <w:lang w:val="tr-TR" w:eastAsia="tr-TR"/>
              </w:rPr>
              <w:t>7- Diğer döviz net varlık / yükümlülüğü</w:t>
            </w:r>
          </w:p>
        </w:tc>
        <w:tc>
          <w:tcPr>
            <w:tcW w:w="12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3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2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w:t>
            </w:r>
          </w:p>
        </w:tc>
      </w:tr>
      <w:tr w:rsidR="000D3AD9" w:rsidRPr="00DB1893" w:rsidTr="00AE2A99">
        <w:trPr>
          <w:trHeight w:val="113"/>
        </w:trPr>
        <w:tc>
          <w:tcPr>
            <w:tcW w:w="4300" w:type="dxa"/>
            <w:tcBorders>
              <w:top w:val="nil"/>
              <w:left w:val="nil"/>
              <w:bottom w:val="nil"/>
              <w:right w:val="nil"/>
            </w:tcBorders>
            <w:shd w:val="clear" w:color="000000" w:fill="FFFFFF"/>
            <w:noWrap/>
            <w:vAlign w:val="bottom"/>
          </w:tcPr>
          <w:p w:rsidR="000D3AD9" w:rsidRPr="00DB1893" w:rsidRDefault="000D3AD9" w:rsidP="00AE2A99">
            <w:pPr>
              <w:ind w:left="330" w:hanging="400"/>
              <w:rPr>
                <w:rFonts w:ascii="Arial" w:hAnsi="Arial" w:cs="Arial"/>
                <w:sz w:val="16"/>
                <w:szCs w:val="16"/>
                <w:lang w:val="tr-TR" w:eastAsia="tr-TR"/>
              </w:rPr>
            </w:pPr>
            <w:r w:rsidRPr="00DB1893">
              <w:rPr>
                <w:rFonts w:ascii="Arial" w:hAnsi="Arial" w:cs="Arial"/>
                <w:sz w:val="16"/>
                <w:szCs w:val="16"/>
                <w:lang w:val="tr-TR" w:eastAsia="tr-TR"/>
              </w:rPr>
              <w:t>8- Diğer döviz kuru riskinden korunan kısım (-)</w:t>
            </w:r>
          </w:p>
        </w:tc>
        <w:tc>
          <w:tcPr>
            <w:tcW w:w="12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3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2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00" w:type="dxa"/>
            <w:tcBorders>
              <w:top w:val="nil"/>
              <w:left w:val="nil"/>
              <w:bottom w:val="nil"/>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w:t>
            </w:r>
          </w:p>
        </w:tc>
      </w:tr>
      <w:tr w:rsidR="000D3AD9" w:rsidRPr="00DB1893" w:rsidTr="00AE2A99">
        <w:trPr>
          <w:trHeight w:val="113"/>
        </w:trPr>
        <w:tc>
          <w:tcPr>
            <w:tcW w:w="4300" w:type="dxa"/>
            <w:tcBorders>
              <w:top w:val="nil"/>
              <w:left w:val="nil"/>
              <w:bottom w:val="single" w:sz="8" w:space="0" w:color="auto"/>
              <w:right w:val="nil"/>
            </w:tcBorders>
            <w:shd w:val="clear" w:color="000000" w:fill="FFFFFF"/>
            <w:noWrap/>
            <w:vAlign w:val="bottom"/>
          </w:tcPr>
          <w:p w:rsidR="000D3AD9" w:rsidRPr="00DB1893" w:rsidRDefault="000D3AD9" w:rsidP="00AE2A99">
            <w:pPr>
              <w:ind w:left="330" w:hanging="400"/>
              <w:rPr>
                <w:rFonts w:ascii="Arial" w:hAnsi="Arial" w:cs="Arial"/>
                <w:sz w:val="16"/>
                <w:szCs w:val="16"/>
                <w:lang w:val="tr-TR" w:eastAsia="tr-TR"/>
              </w:rPr>
            </w:pPr>
          </w:p>
        </w:tc>
        <w:tc>
          <w:tcPr>
            <w:tcW w:w="1200" w:type="dxa"/>
            <w:tcBorders>
              <w:top w:val="nil"/>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c>
          <w:tcPr>
            <w:tcW w:w="1300" w:type="dxa"/>
            <w:tcBorders>
              <w:top w:val="nil"/>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c>
          <w:tcPr>
            <w:tcW w:w="1200" w:type="dxa"/>
            <w:tcBorders>
              <w:top w:val="nil"/>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c>
          <w:tcPr>
            <w:tcW w:w="1100" w:type="dxa"/>
            <w:tcBorders>
              <w:top w:val="nil"/>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p>
        </w:tc>
      </w:tr>
      <w:tr w:rsidR="000D3AD9" w:rsidRPr="00DB1893" w:rsidTr="00AE2A99">
        <w:trPr>
          <w:trHeight w:val="113"/>
        </w:trPr>
        <w:tc>
          <w:tcPr>
            <w:tcW w:w="43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ind w:left="330" w:right="-212" w:hanging="400"/>
              <w:rPr>
                <w:rFonts w:ascii="Arial" w:hAnsi="Arial" w:cs="Arial"/>
                <w:bCs/>
                <w:sz w:val="16"/>
                <w:szCs w:val="16"/>
                <w:lang w:val="tr-TR" w:eastAsia="tr-TR"/>
              </w:rPr>
            </w:pPr>
            <w:r w:rsidRPr="00DB1893">
              <w:rPr>
                <w:rFonts w:ascii="Arial" w:hAnsi="Arial" w:cs="Arial"/>
                <w:bCs/>
                <w:sz w:val="16"/>
                <w:szCs w:val="16"/>
                <w:lang w:val="tr-TR" w:eastAsia="tr-TR"/>
              </w:rPr>
              <w:t>9- Diğer döviz varlıkları net etki (7+8)</w:t>
            </w:r>
          </w:p>
        </w:tc>
        <w:tc>
          <w:tcPr>
            <w:tcW w:w="12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3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2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w:t>
            </w:r>
          </w:p>
        </w:tc>
      </w:tr>
      <w:tr w:rsidR="000D3AD9" w:rsidRPr="00DB1893" w:rsidTr="00AE2A99">
        <w:trPr>
          <w:trHeight w:val="113"/>
        </w:trPr>
        <w:tc>
          <w:tcPr>
            <w:tcW w:w="43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ind w:left="330" w:hanging="400"/>
              <w:rPr>
                <w:rFonts w:ascii="Arial" w:hAnsi="Arial" w:cs="Arial"/>
                <w:sz w:val="16"/>
                <w:szCs w:val="16"/>
                <w:lang w:val="tr-TR" w:eastAsia="tr-TR"/>
              </w:rPr>
            </w:pPr>
            <w:r w:rsidRPr="00DB1893">
              <w:rPr>
                <w:rFonts w:ascii="Arial" w:hAnsi="Arial" w:cs="Arial"/>
                <w:sz w:val="16"/>
                <w:szCs w:val="16"/>
                <w:lang w:val="tr-TR" w:eastAsia="tr-TR"/>
              </w:rPr>
              <w:t> </w:t>
            </w:r>
          </w:p>
        </w:tc>
        <w:tc>
          <w:tcPr>
            <w:tcW w:w="12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w:t>
            </w:r>
          </w:p>
        </w:tc>
        <w:tc>
          <w:tcPr>
            <w:tcW w:w="1300" w:type="dxa"/>
            <w:tcBorders>
              <w:top w:val="single" w:sz="8" w:space="0" w:color="auto"/>
              <w:left w:val="nil"/>
              <w:bottom w:val="single" w:sz="8"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w:t>
            </w:r>
          </w:p>
        </w:tc>
        <w:tc>
          <w:tcPr>
            <w:tcW w:w="1200" w:type="dxa"/>
            <w:tcBorders>
              <w:top w:val="single" w:sz="8" w:space="0" w:color="auto"/>
              <w:left w:val="nil"/>
              <w:bottom w:val="single" w:sz="8" w:space="0" w:color="auto"/>
              <w:right w:val="nil"/>
            </w:tcBorders>
            <w:shd w:val="clear" w:color="000000" w:fill="FFFFFF"/>
            <w:noWrap/>
            <w:vAlign w:val="center"/>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w:t>
            </w:r>
          </w:p>
        </w:tc>
        <w:tc>
          <w:tcPr>
            <w:tcW w:w="1100" w:type="dxa"/>
            <w:tcBorders>
              <w:top w:val="single" w:sz="8" w:space="0" w:color="auto"/>
              <w:left w:val="nil"/>
              <w:bottom w:val="single" w:sz="8" w:space="0" w:color="auto"/>
              <w:right w:val="nil"/>
            </w:tcBorders>
            <w:shd w:val="clear" w:color="000000" w:fill="FFFFFF"/>
            <w:noWrap/>
            <w:vAlign w:val="center"/>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 </w:t>
            </w:r>
          </w:p>
        </w:tc>
      </w:tr>
      <w:tr w:rsidR="000D3AD9" w:rsidRPr="00DB1893" w:rsidTr="00AE2A99">
        <w:trPr>
          <w:trHeight w:val="113"/>
        </w:trPr>
        <w:tc>
          <w:tcPr>
            <w:tcW w:w="4300" w:type="dxa"/>
            <w:tcBorders>
              <w:top w:val="single" w:sz="8" w:space="0" w:color="auto"/>
              <w:left w:val="nil"/>
              <w:bottom w:val="double" w:sz="2" w:space="0" w:color="auto"/>
              <w:right w:val="nil"/>
            </w:tcBorders>
            <w:shd w:val="clear" w:color="000000" w:fill="FFFFFF"/>
            <w:noWrap/>
            <w:vAlign w:val="bottom"/>
          </w:tcPr>
          <w:p w:rsidR="000D3AD9" w:rsidRPr="00DB1893" w:rsidRDefault="000D3AD9" w:rsidP="00AE2A99">
            <w:pPr>
              <w:ind w:left="330" w:hanging="400"/>
              <w:rPr>
                <w:rFonts w:ascii="Arial" w:hAnsi="Arial" w:cs="Arial"/>
                <w:sz w:val="16"/>
                <w:szCs w:val="16"/>
                <w:lang w:val="tr-TR" w:eastAsia="tr-TR"/>
              </w:rPr>
            </w:pPr>
            <w:r w:rsidRPr="00DB1893">
              <w:rPr>
                <w:rFonts w:ascii="Arial" w:hAnsi="Arial" w:cs="Arial"/>
                <w:sz w:val="16"/>
                <w:szCs w:val="16"/>
                <w:lang w:val="tr-TR" w:eastAsia="tr-TR"/>
              </w:rPr>
              <w:t>Toplam (3 + 6 +9)</w:t>
            </w:r>
          </w:p>
        </w:tc>
        <w:tc>
          <w:tcPr>
            <w:tcW w:w="1200" w:type="dxa"/>
            <w:tcBorders>
              <w:top w:val="single" w:sz="8" w:space="0" w:color="auto"/>
              <w:left w:val="nil"/>
              <w:bottom w:val="double" w:sz="2" w:space="0" w:color="auto"/>
              <w:right w:val="nil"/>
            </w:tcBorders>
            <w:shd w:val="clear" w:color="000000" w:fill="FFFFFF"/>
            <w:noWrap/>
            <w:vAlign w:val="bottom"/>
          </w:tcPr>
          <w:p w:rsidR="000D3AD9" w:rsidRPr="00DB1893" w:rsidRDefault="000D3AD9" w:rsidP="00B52388">
            <w:pPr>
              <w:jc w:val="right"/>
              <w:rPr>
                <w:rFonts w:ascii="Arial" w:hAnsi="Arial" w:cs="Arial"/>
                <w:sz w:val="16"/>
                <w:szCs w:val="16"/>
                <w:lang w:val="tr-TR" w:eastAsia="tr-TR"/>
              </w:rPr>
            </w:pPr>
            <w:r w:rsidRPr="00DB1893">
              <w:rPr>
                <w:rFonts w:ascii="Arial" w:hAnsi="Arial" w:cs="Arial"/>
                <w:sz w:val="16"/>
                <w:szCs w:val="16"/>
                <w:lang w:val="tr-TR" w:eastAsia="tr-TR"/>
              </w:rPr>
              <w:t>(</w:t>
            </w:r>
            <w:r w:rsidR="00B52388" w:rsidRPr="00DB1893">
              <w:rPr>
                <w:rFonts w:ascii="Arial" w:hAnsi="Arial" w:cs="Arial"/>
                <w:sz w:val="16"/>
                <w:szCs w:val="16"/>
                <w:lang w:val="tr-TR" w:eastAsia="tr-TR"/>
              </w:rPr>
              <w:t>10.758.920</w:t>
            </w:r>
            <w:r w:rsidRPr="00DB1893">
              <w:rPr>
                <w:rFonts w:ascii="Arial" w:hAnsi="Arial" w:cs="Arial"/>
                <w:sz w:val="16"/>
                <w:szCs w:val="16"/>
                <w:lang w:val="tr-TR" w:eastAsia="tr-TR"/>
              </w:rPr>
              <w:t>)</w:t>
            </w:r>
          </w:p>
        </w:tc>
        <w:tc>
          <w:tcPr>
            <w:tcW w:w="1300" w:type="dxa"/>
            <w:tcBorders>
              <w:top w:val="single" w:sz="8" w:space="0" w:color="auto"/>
              <w:left w:val="nil"/>
              <w:bottom w:val="double" w:sz="2" w:space="0" w:color="auto"/>
              <w:right w:val="nil"/>
            </w:tcBorders>
            <w:shd w:val="clear" w:color="000000" w:fill="FFFFFF"/>
            <w:noWrap/>
            <w:vAlign w:val="bottom"/>
          </w:tcPr>
          <w:p w:rsidR="000D3AD9" w:rsidRPr="00DB1893" w:rsidRDefault="007329CB" w:rsidP="00AE2A99">
            <w:pPr>
              <w:jc w:val="right"/>
              <w:rPr>
                <w:rFonts w:ascii="Arial" w:hAnsi="Arial" w:cs="Arial"/>
                <w:sz w:val="16"/>
                <w:szCs w:val="16"/>
                <w:lang w:val="tr-TR" w:eastAsia="tr-TR"/>
              </w:rPr>
            </w:pPr>
            <w:r w:rsidRPr="00DB1893">
              <w:rPr>
                <w:rFonts w:ascii="Arial" w:hAnsi="Arial" w:cs="Arial"/>
                <w:sz w:val="16"/>
                <w:szCs w:val="16"/>
                <w:lang w:val="tr-TR" w:eastAsia="tr-TR"/>
              </w:rPr>
              <w:t>10.758.920</w:t>
            </w:r>
          </w:p>
        </w:tc>
        <w:tc>
          <w:tcPr>
            <w:tcW w:w="1200" w:type="dxa"/>
            <w:tcBorders>
              <w:top w:val="single" w:sz="8" w:space="0" w:color="auto"/>
              <w:left w:val="nil"/>
              <w:bottom w:val="double" w:sz="2"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c>
          <w:tcPr>
            <w:tcW w:w="1100" w:type="dxa"/>
            <w:tcBorders>
              <w:top w:val="single" w:sz="8" w:space="0" w:color="auto"/>
              <w:left w:val="nil"/>
              <w:bottom w:val="double" w:sz="2" w:space="0" w:color="auto"/>
              <w:right w:val="nil"/>
            </w:tcBorders>
            <w:shd w:val="clear" w:color="000000" w:fill="FFFFFF"/>
            <w:noWrap/>
            <w:vAlign w:val="bottom"/>
          </w:tcPr>
          <w:p w:rsidR="000D3AD9" w:rsidRPr="00DB1893" w:rsidRDefault="000D3AD9" w:rsidP="00AE2A99">
            <w:pPr>
              <w:jc w:val="right"/>
              <w:rPr>
                <w:rFonts w:ascii="Arial" w:hAnsi="Arial" w:cs="Arial"/>
                <w:sz w:val="16"/>
                <w:szCs w:val="16"/>
                <w:lang w:val="tr-TR" w:eastAsia="tr-TR"/>
              </w:rPr>
            </w:pPr>
            <w:r w:rsidRPr="00DB1893">
              <w:rPr>
                <w:rFonts w:ascii="Arial" w:hAnsi="Arial" w:cs="Arial"/>
                <w:sz w:val="16"/>
                <w:szCs w:val="16"/>
                <w:lang w:val="tr-TR" w:eastAsia="tr-TR"/>
              </w:rPr>
              <w:t>-</w:t>
            </w:r>
          </w:p>
        </w:tc>
      </w:tr>
    </w:tbl>
    <w:p w:rsidR="00D764C2" w:rsidRPr="00DB1893" w:rsidRDefault="00D764C2" w:rsidP="00085B91">
      <w:pPr>
        <w:rPr>
          <w:rFonts w:ascii="Arial" w:hAnsi="Arial" w:cs="Arial"/>
          <w:b/>
          <w:lang w:val="tr-TR"/>
        </w:rPr>
      </w:pPr>
    </w:p>
    <w:p w:rsidR="00085B91" w:rsidRPr="00DB1893" w:rsidRDefault="001820D8" w:rsidP="001820D8">
      <w:pPr>
        <w:jc w:val="both"/>
        <w:rPr>
          <w:rFonts w:ascii="Arial" w:hAnsi="Arial" w:cs="Arial"/>
          <w:b/>
          <w:lang w:val="tr-TR"/>
        </w:rPr>
      </w:pPr>
      <w:r w:rsidRPr="00DB1893">
        <w:rPr>
          <w:rFonts w:ascii="Arial" w:hAnsi="Arial" w:cs="Arial"/>
          <w:b/>
          <w:lang w:val="tr-TR"/>
        </w:rPr>
        <w:br w:type="page"/>
      </w:r>
      <w:r w:rsidR="00424426" w:rsidRPr="00DB1893">
        <w:rPr>
          <w:rFonts w:ascii="Arial" w:hAnsi="Arial" w:cs="Arial"/>
          <w:b/>
          <w:lang w:val="tr-TR"/>
        </w:rPr>
        <w:t>1</w:t>
      </w:r>
      <w:r w:rsidR="00091191" w:rsidRPr="00DB1893">
        <w:rPr>
          <w:rFonts w:ascii="Arial" w:hAnsi="Arial" w:cs="Arial"/>
          <w:b/>
          <w:lang w:val="tr-TR"/>
        </w:rPr>
        <w:t>7</w:t>
      </w:r>
      <w:r w:rsidR="00085B91" w:rsidRPr="00DB1893">
        <w:rPr>
          <w:rFonts w:ascii="Arial" w:hAnsi="Arial" w:cs="Arial"/>
          <w:b/>
          <w:lang w:val="tr-TR"/>
        </w:rPr>
        <w:t>.</w:t>
      </w:r>
      <w:r w:rsidR="00085B91" w:rsidRPr="00DB1893">
        <w:rPr>
          <w:rFonts w:ascii="Arial" w:hAnsi="Arial" w:cs="Arial"/>
          <w:b/>
          <w:lang w:val="tr-TR"/>
        </w:rPr>
        <w:tab/>
        <w:t>Finansal araçlardan kaynaklanan risklerin niteliği ve düzeyi (devamı)</w:t>
      </w:r>
    </w:p>
    <w:p w:rsidR="00085B91" w:rsidRPr="00DB1893" w:rsidRDefault="00085B91" w:rsidP="001820D8">
      <w:pPr>
        <w:pStyle w:val="BodyText"/>
        <w:jc w:val="both"/>
        <w:rPr>
          <w:rFonts w:ascii="Arial" w:hAnsi="Arial" w:cs="Arial"/>
          <w:b/>
          <w:sz w:val="20"/>
        </w:rPr>
      </w:pPr>
    </w:p>
    <w:p w:rsidR="00085B91" w:rsidRPr="00DB1893" w:rsidRDefault="00085B91" w:rsidP="001820D8">
      <w:pPr>
        <w:pStyle w:val="Body0"/>
        <w:keepLines w:val="0"/>
        <w:widowControl w:val="0"/>
        <w:suppressAutoHyphens/>
        <w:spacing w:after="0" w:line="240" w:lineRule="auto"/>
        <w:outlineLvl w:val="0"/>
        <w:rPr>
          <w:rFonts w:ascii="Arial" w:hAnsi="Arial" w:cs="Arial"/>
          <w:sz w:val="20"/>
          <w:u w:val="single"/>
          <w:lang w:val="tr-TR"/>
        </w:rPr>
      </w:pPr>
      <w:r w:rsidRPr="00DB1893">
        <w:rPr>
          <w:rFonts w:ascii="Arial" w:hAnsi="Arial" w:cs="Arial"/>
          <w:sz w:val="20"/>
          <w:u w:val="single"/>
          <w:lang w:val="tr-TR"/>
        </w:rPr>
        <w:t>Faiz oranı riski yönetimi</w:t>
      </w:r>
    </w:p>
    <w:p w:rsidR="00085B91" w:rsidRPr="00DB1893" w:rsidRDefault="00085B91" w:rsidP="001820D8">
      <w:pPr>
        <w:pStyle w:val="Body0"/>
        <w:keepLines w:val="0"/>
        <w:widowControl w:val="0"/>
        <w:suppressAutoHyphens/>
        <w:spacing w:after="0" w:line="240" w:lineRule="auto"/>
        <w:rPr>
          <w:rFonts w:ascii="Arial" w:hAnsi="Arial" w:cs="Arial"/>
          <w:sz w:val="20"/>
          <w:u w:val="single"/>
          <w:lang w:val="tr-TR"/>
        </w:rPr>
      </w:pPr>
    </w:p>
    <w:p w:rsidR="00085B91" w:rsidRPr="00DB1893" w:rsidRDefault="00085B91" w:rsidP="001820D8">
      <w:pPr>
        <w:pStyle w:val="Body0"/>
        <w:keepLines w:val="0"/>
        <w:widowControl w:val="0"/>
        <w:suppressAutoHyphens/>
        <w:spacing w:after="0" w:line="240" w:lineRule="auto"/>
        <w:outlineLvl w:val="0"/>
        <w:rPr>
          <w:rFonts w:ascii="Arial" w:hAnsi="Arial" w:cs="Arial"/>
          <w:sz w:val="20"/>
          <w:u w:val="single"/>
          <w:lang w:val="tr-TR"/>
        </w:rPr>
      </w:pPr>
      <w:r w:rsidRPr="00DB1893">
        <w:rPr>
          <w:rFonts w:ascii="Arial" w:hAnsi="Arial" w:cs="Arial"/>
          <w:sz w:val="20"/>
          <w:lang w:val="tr-TR"/>
        </w:rPr>
        <w:t>Şirket’in finansal yükümlülükleri, Şirket’i faiz oranı riskine maruz bırakmamaktadır.</w:t>
      </w:r>
    </w:p>
    <w:p w:rsidR="00085B91" w:rsidRPr="00DB1893" w:rsidRDefault="00085B91" w:rsidP="001820D8">
      <w:pPr>
        <w:pStyle w:val="BodyText"/>
        <w:jc w:val="both"/>
        <w:rPr>
          <w:rFonts w:ascii="Arial" w:hAnsi="Arial" w:cs="Arial"/>
          <w:b/>
          <w:sz w:val="20"/>
        </w:rPr>
      </w:pPr>
    </w:p>
    <w:p w:rsidR="00085B91" w:rsidRPr="00DB1893" w:rsidRDefault="00085B91" w:rsidP="001820D8">
      <w:pPr>
        <w:jc w:val="both"/>
        <w:outlineLvl w:val="0"/>
        <w:rPr>
          <w:rFonts w:ascii="Arial" w:hAnsi="Arial" w:cs="Arial"/>
          <w:u w:val="single"/>
          <w:lang w:val="tr-TR"/>
        </w:rPr>
      </w:pPr>
      <w:r w:rsidRPr="00DB1893">
        <w:rPr>
          <w:rFonts w:ascii="Arial" w:hAnsi="Arial" w:cs="Arial"/>
          <w:u w:val="single"/>
          <w:lang w:val="tr-TR"/>
        </w:rPr>
        <w:t>Faiz oranı duyarlılığı</w:t>
      </w:r>
    </w:p>
    <w:p w:rsidR="00085B91" w:rsidRPr="00DB1893" w:rsidRDefault="00085B91" w:rsidP="001820D8">
      <w:pPr>
        <w:jc w:val="both"/>
        <w:rPr>
          <w:rFonts w:ascii="Arial" w:hAnsi="Arial" w:cs="Arial"/>
          <w:lang w:val="tr-TR"/>
        </w:rPr>
      </w:pPr>
    </w:p>
    <w:p w:rsidR="00085B91" w:rsidRPr="00DB1893" w:rsidRDefault="00085B91" w:rsidP="001820D8">
      <w:pPr>
        <w:pStyle w:val="Bodycopy"/>
        <w:spacing w:line="240" w:lineRule="auto"/>
        <w:jc w:val="both"/>
        <w:outlineLvl w:val="0"/>
        <w:rPr>
          <w:color w:val="auto"/>
          <w:sz w:val="20"/>
          <w:szCs w:val="20"/>
          <w:lang w:val="tr-TR"/>
        </w:rPr>
      </w:pPr>
      <w:r w:rsidRPr="00DB1893">
        <w:rPr>
          <w:color w:val="auto"/>
          <w:sz w:val="20"/>
          <w:szCs w:val="20"/>
          <w:lang w:val="tr-TR"/>
        </w:rPr>
        <w:t>Şirket’in değişken faizli finansal araçları bulunmamaktadır.</w:t>
      </w:r>
    </w:p>
    <w:p w:rsidR="00085B91" w:rsidRPr="00DB1893" w:rsidRDefault="00085B91" w:rsidP="001820D8">
      <w:pPr>
        <w:pStyle w:val="BodyText"/>
        <w:jc w:val="both"/>
        <w:rPr>
          <w:rFonts w:ascii="Arial" w:hAnsi="Arial" w:cs="Arial"/>
          <w:b/>
          <w:sz w:val="20"/>
        </w:rPr>
      </w:pPr>
    </w:p>
    <w:p w:rsidR="001820D8" w:rsidRPr="00DB1893" w:rsidRDefault="001820D8" w:rsidP="001820D8">
      <w:pPr>
        <w:pStyle w:val="BodyText"/>
        <w:jc w:val="both"/>
        <w:rPr>
          <w:rFonts w:ascii="Arial" w:hAnsi="Arial" w:cs="Arial"/>
          <w:b/>
          <w:sz w:val="20"/>
        </w:rPr>
      </w:pPr>
    </w:p>
    <w:p w:rsidR="00085B91" w:rsidRPr="00DB1893" w:rsidRDefault="000F4E37" w:rsidP="001820D8">
      <w:pPr>
        <w:pStyle w:val="BodyText"/>
        <w:jc w:val="both"/>
        <w:outlineLvl w:val="0"/>
        <w:rPr>
          <w:rFonts w:ascii="Arial" w:hAnsi="Arial" w:cs="Arial"/>
          <w:b/>
          <w:sz w:val="20"/>
        </w:rPr>
      </w:pPr>
      <w:r w:rsidRPr="00DB1893">
        <w:rPr>
          <w:rFonts w:ascii="Arial" w:hAnsi="Arial" w:cs="Arial"/>
          <w:b/>
          <w:sz w:val="20"/>
        </w:rPr>
        <w:t>1</w:t>
      </w:r>
      <w:r w:rsidR="00091191" w:rsidRPr="00DB1893">
        <w:rPr>
          <w:rFonts w:ascii="Arial" w:hAnsi="Arial" w:cs="Arial"/>
          <w:b/>
          <w:sz w:val="20"/>
        </w:rPr>
        <w:t>8</w:t>
      </w:r>
      <w:r w:rsidR="00085B91" w:rsidRPr="00DB1893">
        <w:rPr>
          <w:rFonts w:ascii="Arial" w:hAnsi="Arial" w:cs="Arial"/>
          <w:b/>
          <w:sz w:val="20"/>
        </w:rPr>
        <w:t>.</w:t>
      </w:r>
      <w:r w:rsidR="00085B91" w:rsidRPr="00DB1893">
        <w:rPr>
          <w:rFonts w:ascii="Arial" w:hAnsi="Arial" w:cs="Arial"/>
          <w:b/>
          <w:sz w:val="20"/>
        </w:rPr>
        <w:tab/>
      </w:r>
      <w:proofErr w:type="spellStart"/>
      <w:r w:rsidR="00085B91" w:rsidRPr="00DB1893">
        <w:rPr>
          <w:rFonts w:ascii="Arial" w:hAnsi="Arial" w:cs="Arial"/>
          <w:b/>
          <w:sz w:val="20"/>
        </w:rPr>
        <w:t>Bilanço</w:t>
      </w:r>
      <w:proofErr w:type="spellEnd"/>
      <w:r w:rsidR="00085B91" w:rsidRPr="00DB1893">
        <w:rPr>
          <w:rFonts w:ascii="Arial" w:hAnsi="Arial" w:cs="Arial"/>
          <w:b/>
          <w:sz w:val="20"/>
        </w:rPr>
        <w:t xml:space="preserve"> </w:t>
      </w:r>
      <w:proofErr w:type="spellStart"/>
      <w:r w:rsidR="00085B91" w:rsidRPr="00DB1893">
        <w:rPr>
          <w:rFonts w:ascii="Arial" w:hAnsi="Arial" w:cs="Arial"/>
          <w:b/>
          <w:sz w:val="20"/>
        </w:rPr>
        <w:t>tarihinden</w:t>
      </w:r>
      <w:proofErr w:type="spellEnd"/>
      <w:r w:rsidR="00085B91" w:rsidRPr="00DB1893">
        <w:rPr>
          <w:rFonts w:ascii="Arial" w:hAnsi="Arial" w:cs="Arial"/>
          <w:b/>
          <w:sz w:val="20"/>
        </w:rPr>
        <w:t xml:space="preserve"> </w:t>
      </w:r>
      <w:proofErr w:type="spellStart"/>
      <w:r w:rsidR="00085B91" w:rsidRPr="00DB1893">
        <w:rPr>
          <w:rFonts w:ascii="Arial" w:hAnsi="Arial" w:cs="Arial"/>
          <w:b/>
          <w:sz w:val="20"/>
        </w:rPr>
        <w:t>sonraki</w:t>
      </w:r>
      <w:proofErr w:type="spellEnd"/>
      <w:r w:rsidR="00085B91" w:rsidRPr="00DB1893">
        <w:rPr>
          <w:rFonts w:ascii="Arial" w:hAnsi="Arial" w:cs="Arial"/>
          <w:b/>
          <w:sz w:val="20"/>
        </w:rPr>
        <w:t xml:space="preserve"> </w:t>
      </w:r>
      <w:proofErr w:type="spellStart"/>
      <w:r w:rsidR="00085B91" w:rsidRPr="00DB1893">
        <w:rPr>
          <w:rFonts w:ascii="Arial" w:hAnsi="Arial" w:cs="Arial"/>
          <w:b/>
          <w:sz w:val="20"/>
        </w:rPr>
        <w:t>olaylar</w:t>
      </w:r>
      <w:proofErr w:type="spellEnd"/>
    </w:p>
    <w:p w:rsidR="00086D0A" w:rsidRPr="00DB1893" w:rsidRDefault="00086D0A" w:rsidP="001820D8">
      <w:pPr>
        <w:pStyle w:val="BodyText"/>
        <w:jc w:val="both"/>
        <w:outlineLvl w:val="0"/>
        <w:rPr>
          <w:rFonts w:ascii="Arial" w:hAnsi="Arial" w:cs="Arial"/>
          <w:b/>
          <w:sz w:val="20"/>
        </w:rPr>
      </w:pPr>
    </w:p>
    <w:p w:rsidR="00085B91" w:rsidRPr="00DB1893" w:rsidRDefault="00EB68F4" w:rsidP="001820D8">
      <w:pPr>
        <w:suppressAutoHyphens/>
        <w:ind w:right="-45"/>
        <w:jc w:val="both"/>
        <w:rPr>
          <w:rFonts w:ascii="Arial" w:hAnsi="Arial" w:cs="Arial"/>
          <w:spacing w:val="-3"/>
          <w:lang w:val="tr-TR"/>
        </w:rPr>
      </w:pPr>
      <w:r w:rsidRPr="00DB1893">
        <w:rPr>
          <w:rFonts w:ascii="Arial" w:hAnsi="Arial" w:cs="Arial"/>
          <w:sz w:val="18"/>
          <w:szCs w:val="18"/>
          <w:lang w:val="tr-TR"/>
        </w:rPr>
        <w:t>Yoktur.</w:t>
      </w:r>
    </w:p>
    <w:p w:rsidR="00085B91" w:rsidRPr="00DB1893" w:rsidRDefault="00085B91" w:rsidP="001820D8">
      <w:pPr>
        <w:jc w:val="both"/>
        <w:rPr>
          <w:rFonts w:ascii="Arial" w:hAnsi="Arial" w:cs="Arial"/>
          <w:spacing w:val="-3"/>
          <w:lang w:val="tr-TR"/>
        </w:rPr>
      </w:pPr>
    </w:p>
    <w:p w:rsidR="001820D8" w:rsidRPr="00DB1893" w:rsidRDefault="001820D8" w:rsidP="001820D8">
      <w:pPr>
        <w:jc w:val="both"/>
        <w:rPr>
          <w:rFonts w:ascii="Arial" w:hAnsi="Arial" w:cs="Arial"/>
          <w:spacing w:val="-3"/>
          <w:lang w:val="tr-TR"/>
        </w:rPr>
      </w:pPr>
    </w:p>
    <w:p w:rsidR="00085B91" w:rsidRPr="00DB1893" w:rsidRDefault="00091191" w:rsidP="001820D8">
      <w:pPr>
        <w:ind w:left="600" w:right="96" w:hanging="600"/>
        <w:jc w:val="both"/>
        <w:outlineLvl w:val="0"/>
        <w:rPr>
          <w:rFonts w:ascii="Arial" w:hAnsi="Arial" w:cs="Arial"/>
          <w:b/>
          <w:bCs/>
          <w:lang w:val="tr-TR"/>
        </w:rPr>
      </w:pPr>
      <w:r w:rsidRPr="00DB1893">
        <w:rPr>
          <w:rFonts w:ascii="Arial" w:hAnsi="Arial" w:cs="Arial"/>
          <w:b/>
          <w:bCs/>
          <w:lang w:val="tr-TR"/>
        </w:rPr>
        <w:t>19</w:t>
      </w:r>
      <w:r w:rsidR="00085B91" w:rsidRPr="00DB1893">
        <w:rPr>
          <w:rFonts w:ascii="Arial" w:hAnsi="Arial" w:cs="Arial"/>
          <w:b/>
          <w:bCs/>
          <w:lang w:val="tr-TR"/>
        </w:rPr>
        <w:t>.</w:t>
      </w:r>
      <w:r w:rsidR="00085B91" w:rsidRPr="00DB1893">
        <w:rPr>
          <w:rFonts w:ascii="Arial" w:hAnsi="Arial" w:cs="Arial"/>
          <w:b/>
          <w:bCs/>
          <w:lang w:val="tr-TR"/>
        </w:rPr>
        <w:tab/>
        <w:t>Finansal tabloları önemli ölçüde etkileyen ya da finansal tabloların açık, yorumlanabilir ve anlaşılabilir olması açısından açıklanması gerekli olan diğer hususlar</w:t>
      </w:r>
    </w:p>
    <w:p w:rsidR="00085B91" w:rsidRPr="00DB1893" w:rsidRDefault="00085B91" w:rsidP="001820D8">
      <w:pPr>
        <w:ind w:right="96"/>
        <w:jc w:val="both"/>
        <w:rPr>
          <w:rFonts w:ascii="Arial" w:hAnsi="Arial" w:cs="Arial"/>
          <w:b/>
          <w:bCs/>
          <w:lang w:val="tr-TR"/>
        </w:rPr>
      </w:pPr>
    </w:p>
    <w:p w:rsidR="0028302B" w:rsidRPr="007532B4" w:rsidRDefault="00085B91" w:rsidP="001820D8">
      <w:pPr>
        <w:suppressAutoHyphens/>
        <w:ind w:right="-45"/>
        <w:jc w:val="both"/>
        <w:rPr>
          <w:rFonts w:ascii="Arial" w:hAnsi="Arial" w:cs="Arial"/>
          <w:spacing w:val="-3"/>
          <w:lang w:val="tr-TR"/>
        </w:rPr>
      </w:pPr>
      <w:r w:rsidRPr="00DB1893">
        <w:rPr>
          <w:rFonts w:ascii="Arial" w:hAnsi="Arial" w:cs="Arial"/>
          <w:spacing w:val="-3"/>
          <w:lang w:val="tr-TR"/>
        </w:rPr>
        <w:t>Yoktur.</w:t>
      </w:r>
    </w:p>
    <w:sectPr w:rsidR="0028302B" w:rsidRPr="007532B4" w:rsidSect="00627B42">
      <w:pgSz w:w="11907" w:h="16840" w:code="9"/>
      <w:pgMar w:top="1418" w:right="1418" w:bottom="1418" w:left="1418" w:header="510"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BAD" w:rsidRDefault="003A5BAD">
      <w:r>
        <w:separator/>
      </w:r>
    </w:p>
  </w:endnote>
  <w:endnote w:type="continuationSeparator" w:id="0">
    <w:p w:rsidR="003A5BAD" w:rsidRDefault="003A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G Times (WT)">
    <w:panose1 w:val="00000000000000000000"/>
    <w:charset w:val="A2"/>
    <w:family w:val="roman"/>
    <w:notTrueType/>
    <w:pitch w:val="variable"/>
    <w:sig w:usb0="00000005" w:usb1="00000000" w:usb2="00000000" w:usb3="00000000" w:csb0="00000010" w:csb1="00000000"/>
  </w:font>
  <w:font w:name="Times">
    <w:panose1 w:val="02020603050405020304"/>
    <w:charset w:val="A2"/>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20002A87" w:usb1="00000000" w:usb2="00000000" w:usb3="00000000" w:csb0="000001FF"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10002FF" w:usb1="4000ACFF" w:usb2="00000009" w:usb3="00000000" w:csb0="0000019F" w:csb1="00000000"/>
  </w:font>
  <w:font w:name="Arial,Bold">
    <w:panose1 w:val="00000000000000000000"/>
    <w:charset w:val="A2"/>
    <w:family w:val="auto"/>
    <w:notTrueType/>
    <w:pitch w:val="default"/>
    <w:sig w:usb0="00000005" w:usb1="00000000" w:usb2="00000000" w:usb3="00000000" w:csb0="00000010"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E6" w:rsidRPr="00384BFF" w:rsidRDefault="00F574E0" w:rsidP="00BC42FB">
    <w:pPr>
      <w:pStyle w:val="Footer"/>
      <w:framePr w:wrap="around" w:vAnchor="text" w:hAnchor="margin" w:xAlign="center" w:y="1"/>
      <w:rPr>
        <w:rStyle w:val="PageNumber"/>
        <w:sz w:val="19"/>
        <w:szCs w:val="19"/>
      </w:rPr>
    </w:pPr>
    <w:r w:rsidRPr="00384BFF">
      <w:rPr>
        <w:rStyle w:val="PageNumber"/>
        <w:sz w:val="19"/>
        <w:szCs w:val="19"/>
      </w:rPr>
      <w:fldChar w:fldCharType="begin"/>
    </w:r>
    <w:r w:rsidR="004A32E6" w:rsidRPr="00384BFF">
      <w:rPr>
        <w:rStyle w:val="PageNumber"/>
        <w:sz w:val="19"/>
        <w:szCs w:val="19"/>
      </w:rPr>
      <w:instrText xml:space="preserve">PAGE  </w:instrText>
    </w:r>
    <w:r w:rsidRPr="00384BFF">
      <w:rPr>
        <w:rStyle w:val="PageNumber"/>
        <w:sz w:val="19"/>
        <w:szCs w:val="19"/>
      </w:rPr>
      <w:fldChar w:fldCharType="separate"/>
    </w:r>
    <w:r w:rsidR="004A32E6">
      <w:rPr>
        <w:rStyle w:val="PageNumber"/>
        <w:noProof/>
        <w:sz w:val="19"/>
        <w:szCs w:val="19"/>
      </w:rPr>
      <w:t>1</w:t>
    </w:r>
    <w:r w:rsidRPr="00384BFF">
      <w:rPr>
        <w:rStyle w:val="PageNumber"/>
        <w:sz w:val="19"/>
        <w:szCs w:val="19"/>
      </w:rPr>
      <w:fldChar w:fldCharType="end"/>
    </w:r>
  </w:p>
  <w:p w:rsidR="004A32E6" w:rsidRPr="00384BFF" w:rsidRDefault="004A32E6" w:rsidP="00F27968">
    <w:pPr>
      <w:pStyle w:val="Footer"/>
      <w:ind w:right="360"/>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E6" w:rsidRDefault="004A32E6" w:rsidP="002B56B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E6" w:rsidRDefault="004A32E6" w:rsidP="002B56BD">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E6" w:rsidRDefault="004A32E6" w:rsidP="00995D75">
    <w:pPr>
      <w:pStyle w:val="Footer"/>
      <w:rPr>
        <w:rFonts w:ascii="Arial" w:hAnsi="Arial" w:cs="Arial"/>
      </w:rPr>
    </w:pPr>
    <w:r w:rsidRPr="00ED7528">
      <w:rPr>
        <w:rFonts w:ascii="Arial" w:hAnsi="Arial" w:cs="Arial"/>
        <w:lang w:val="tr-TR"/>
      </w:rPr>
      <w:t>Sayfa 6 ile 3</w:t>
    </w:r>
    <w:r>
      <w:rPr>
        <w:rFonts w:ascii="Arial" w:hAnsi="Arial" w:cs="Arial"/>
        <w:lang w:val="tr-TR"/>
      </w:rPr>
      <w:t>1</w:t>
    </w:r>
    <w:r w:rsidRPr="00ED7528">
      <w:rPr>
        <w:rFonts w:ascii="Arial" w:hAnsi="Arial" w:cs="Arial"/>
        <w:lang w:val="tr-TR"/>
      </w:rPr>
      <w:t xml:space="preserve"> arasında yer alan açıklayıcı notlar bu finansal tabloların tamamlayıcı parçalarıdır.</w:t>
    </w:r>
  </w:p>
  <w:p w:rsidR="004A32E6" w:rsidRPr="001F5A82" w:rsidRDefault="004A32E6">
    <w:pPr>
      <w:pStyle w:val="Footer"/>
      <w:jc w:val="center"/>
      <w:rPr>
        <w:rFonts w:ascii="Arial" w:hAnsi="Arial" w:cs="Arial"/>
      </w:rPr>
    </w:pPr>
    <w:r w:rsidRPr="001F5A82">
      <w:rPr>
        <w:rFonts w:ascii="Arial" w:hAnsi="Arial" w:cs="Arial"/>
      </w:rPr>
      <w:t>(</w:t>
    </w:r>
    <w:r w:rsidR="00F574E0" w:rsidRPr="001F5A82">
      <w:rPr>
        <w:rFonts w:ascii="Arial" w:hAnsi="Arial" w:cs="Arial"/>
      </w:rPr>
      <w:fldChar w:fldCharType="begin"/>
    </w:r>
    <w:r w:rsidRPr="001F5A82">
      <w:rPr>
        <w:rFonts w:ascii="Arial" w:hAnsi="Arial" w:cs="Arial"/>
      </w:rPr>
      <w:instrText xml:space="preserve"> PAGE   \* MERGEFORMAT </w:instrText>
    </w:r>
    <w:r w:rsidR="00F574E0" w:rsidRPr="001F5A82">
      <w:rPr>
        <w:rFonts w:ascii="Arial" w:hAnsi="Arial" w:cs="Arial"/>
      </w:rPr>
      <w:fldChar w:fldCharType="separate"/>
    </w:r>
    <w:r w:rsidR="00A11CB2">
      <w:rPr>
        <w:rFonts w:ascii="Arial" w:hAnsi="Arial" w:cs="Arial"/>
        <w:noProof/>
      </w:rPr>
      <w:t>2</w:t>
    </w:r>
    <w:r w:rsidR="00F574E0" w:rsidRPr="001F5A82">
      <w:rPr>
        <w:rFonts w:ascii="Arial" w:hAnsi="Arial" w:cs="Arial"/>
      </w:rPr>
      <w:fldChar w:fldCharType="end"/>
    </w:r>
    <w:r w:rsidRPr="001F5A82">
      <w:rPr>
        <w:rFonts w:ascii="Arial" w:hAnsi="Arial" w:cs="Arial"/>
      </w:rPr>
      <w:t>)</w:t>
    </w:r>
  </w:p>
  <w:p w:rsidR="004A32E6" w:rsidRPr="00F27968" w:rsidRDefault="004A32E6" w:rsidP="00BC42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E6" w:rsidRDefault="004A32E6" w:rsidP="00546EBE">
    <w:pPr>
      <w:pStyle w:val="Footer"/>
      <w:rPr>
        <w:rFonts w:ascii="Arial" w:hAnsi="Arial" w:cs="Arial"/>
      </w:rPr>
    </w:pPr>
    <w:r w:rsidRPr="00ED7528">
      <w:rPr>
        <w:rFonts w:ascii="Arial" w:hAnsi="Arial" w:cs="Arial"/>
        <w:lang w:val="tr-TR"/>
      </w:rPr>
      <w:t>Sayfa 6 ile 3</w:t>
    </w:r>
    <w:r>
      <w:rPr>
        <w:rFonts w:ascii="Arial" w:hAnsi="Arial" w:cs="Arial"/>
        <w:lang w:val="tr-TR"/>
      </w:rPr>
      <w:t>1</w:t>
    </w:r>
    <w:r w:rsidRPr="00ED7528">
      <w:rPr>
        <w:rFonts w:ascii="Arial" w:hAnsi="Arial" w:cs="Arial"/>
        <w:lang w:val="tr-TR"/>
      </w:rPr>
      <w:t xml:space="preserve"> arasında yer alan açıklayıcı notlar bu finansal tabloların tamamlayıcı parçalarıdır.</w:t>
    </w:r>
  </w:p>
  <w:p w:rsidR="004A32E6" w:rsidRPr="001F5A82" w:rsidRDefault="004A32E6">
    <w:pPr>
      <w:pStyle w:val="Footer"/>
      <w:jc w:val="center"/>
      <w:rPr>
        <w:rFonts w:ascii="Arial" w:hAnsi="Arial" w:cs="Arial"/>
      </w:rPr>
    </w:pPr>
    <w:r w:rsidRPr="001F5A82">
      <w:rPr>
        <w:rFonts w:ascii="Arial" w:hAnsi="Arial" w:cs="Arial"/>
      </w:rPr>
      <w:t>(</w:t>
    </w:r>
    <w:r w:rsidR="00F574E0" w:rsidRPr="001F5A82">
      <w:rPr>
        <w:rFonts w:ascii="Arial" w:hAnsi="Arial" w:cs="Arial"/>
      </w:rPr>
      <w:fldChar w:fldCharType="begin"/>
    </w:r>
    <w:r w:rsidRPr="001F5A82">
      <w:rPr>
        <w:rFonts w:ascii="Arial" w:hAnsi="Arial" w:cs="Arial"/>
      </w:rPr>
      <w:instrText xml:space="preserve"> PAGE   \* MERGEFORMAT </w:instrText>
    </w:r>
    <w:r w:rsidR="00F574E0" w:rsidRPr="001F5A82">
      <w:rPr>
        <w:rFonts w:ascii="Arial" w:hAnsi="Arial" w:cs="Arial"/>
      </w:rPr>
      <w:fldChar w:fldCharType="separate"/>
    </w:r>
    <w:r w:rsidR="00A11CB2">
      <w:rPr>
        <w:rFonts w:ascii="Arial" w:hAnsi="Arial" w:cs="Arial"/>
        <w:noProof/>
      </w:rPr>
      <w:t>4</w:t>
    </w:r>
    <w:r w:rsidR="00F574E0" w:rsidRPr="001F5A82">
      <w:rPr>
        <w:rFonts w:ascii="Arial" w:hAnsi="Arial" w:cs="Arial"/>
      </w:rPr>
      <w:fldChar w:fldCharType="end"/>
    </w:r>
    <w:r w:rsidRPr="001F5A82">
      <w:rPr>
        <w:rFonts w:ascii="Arial" w:hAnsi="Arial" w:cs="Arial"/>
      </w:rPr>
      <w:t>)</w:t>
    </w:r>
  </w:p>
  <w:p w:rsidR="004A32E6" w:rsidRPr="00F27968" w:rsidRDefault="004A32E6" w:rsidP="00BC42F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E6" w:rsidRDefault="004A32E6" w:rsidP="00546EBE">
    <w:pPr>
      <w:pStyle w:val="Footer"/>
      <w:rPr>
        <w:rFonts w:ascii="Arial" w:hAnsi="Arial" w:cs="Arial"/>
      </w:rPr>
    </w:pPr>
    <w:r w:rsidRPr="00ED7528">
      <w:rPr>
        <w:rFonts w:ascii="Arial" w:hAnsi="Arial" w:cs="Arial"/>
        <w:lang w:val="tr-TR"/>
      </w:rPr>
      <w:t>Sayfa 6 ile 3</w:t>
    </w:r>
    <w:r>
      <w:rPr>
        <w:rFonts w:ascii="Arial" w:hAnsi="Arial" w:cs="Arial"/>
        <w:lang w:val="tr-TR"/>
      </w:rPr>
      <w:t>1</w:t>
    </w:r>
    <w:r w:rsidRPr="00ED7528">
      <w:rPr>
        <w:rFonts w:ascii="Arial" w:hAnsi="Arial" w:cs="Arial"/>
        <w:lang w:val="tr-TR"/>
      </w:rPr>
      <w:t xml:space="preserve"> arasında yer alan açıklayıcı notlar bu finansal tabloların tamamlayıcı parçalarıdır.</w:t>
    </w:r>
  </w:p>
  <w:p w:rsidR="004A32E6" w:rsidRPr="001F5A82" w:rsidRDefault="004A32E6">
    <w:pPr>
      <w:pStyle w:val="Footer"/>
      <w:jc w:val="center"/>
      <w:rPr>
        <w:rFonts w:ascii="Arial" w:hAnsi="Arial" w:cs="Arial"/>
      </w:rPr>
    </w:pPr>
    <w:r w:rsidRPr="001F5A82">
      <w:rPr>
        <w:rFonts w:ascii="Arial" w:hAnsi="Arial" w:cs="Arial"/>
      </w:rPr>
      <w:t>(</w:t>
    </w:r>
    <w:r w:rsidR="00F574E0" w:rsidRPr="001F5A82">
      <w:rPr>
        <w:rFonts w:ascii="Arial" w:hAnsi="Arial" w:cs="Arial"/>
      </w:rPr>
      <w:fldChar w:fldCharType="begin"/>
    </w:r>
    <w:r w:rsidRPr="001F5A82">
      <w:rPr>
        <w:rFonts w:ascii="Arial" w:hAnsi="Arial" w:cs="Arial"/>
      </w:rPr>
      <w:instrText xml:space="preserve"> PAGE   \* MERGEFORMAT </w:instrText>
    </w:r>
    <w:r w:rsidR="00F574E0" w:rsidRPr="001F5A82">
      <w:rPr>
        <w:rFonts w:ascii="Arial" w:hAnsi="Arial" w:cs="Arial"/>
      </w:rPr>
      <w:fldChar w:fldCharType="separate"/>
    </w:r>
    <w:r w:rsidR="00A11CB2">
      <w:rPr>
        <w:rFonts w:ascii="Arial" w:hAnsi="Arial" w:cs="Arial"/>
        <w:noProof/>
      </w:rPr>
      <w:t>5</w:t>
    </w:r>
    <w:r w:rsidR="00F574E0" w:rsidRPr="001F5A82">
      <w:rPr>
        <w:rFonts w:ascii="Arial" w:hAnsi="Arial" w:cs="Arial"/>
      </w:rPr>
      <w:fldChar w:fldCharType="end"/>
    </w:r>
    <w:r w:rsidRPr="001F5A82">
      <w:rPr>
        <w:rFonts w:ascii="Arial" w:hAnsi="Arial" w:cs="Arial"/>
      </w:rPr>
      <w:t>)</w:t>
    </w:r>
  </w:p>
  <w:p w:rsidR="004A32E6" w:rsidRPr="00F27968" w:rsidRDefault="004A32E6" w:rsidP="00BC42F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E6" w:rsidRPr="0009603F" w:rsidRDefault="004A32E6">
    <w:pPr>
      <w:pStyle w:val="Footer"/>
      <w:jc w:val="center"/>
      <w:rPr>
        <w:rFonts w:ascii="Arial" w:hAnsi="Arial" w:cs="Arial"/>
      </w:rPr>
    </w:pPr>
    <w:r w:rsidRPr="0009603F">
      <w:rPr>
        <w:rFonts w:ascii="Arial" w:hAnsi="Arial" w:cs="Arial"/>
      </w:rPr>
      <w:t>(</w:t>
    </w:r>
    <w:r w:rsidR="00F574E0" w:rsidRPr="0009603F">
      <w:rPr>
        <w:rFonts w:ascii="Arial" w:hAnsi="Arial" w:cs="Arial"/>
      </w:rPr>
      <w:fldChar w:fldCharType="begin"/>
    </w:r>
    <w:r w:rsidRPr="0009603F">
      <w:rPr>
        <w:rFonts w:ascii="Arial" w:hAnsi="Arial" w:cs="Arial"/>
      </w:rPr>
      <w:instrText xml:space="preserve"> PAGE   \* MERGEFORMAT </w:instrText>
    </w:r>
    <w:r w:rsidR="00F574E0" w:rsidRPr="0009603F">
      <w:rPr>
        <w:rFonts w:ascii="Arial" w:hAnsi="Arial" w:cs="Arial"/>
      </w:rPr>
      <w:fldChar w:fldCharType="separate"/>
    </w:r>
    <w:r w:rsidR="00A11CB2">
      <w:rPr>
        <w:rFonts w:ascii="Arial" w:hAnsi="Arial" w:cs="Arial"/>
        <w:noProof/>
      </w:rPr>
      <w:t>29</w:t>
    </w:r>
    <w:r w:rsidR="00F574E0" w:rsidRPr="0009603F">
      <w:rPr>
        <w:rFonts w:ascii="Arial" w:hAnsi="Arial" w:cs="Arial"/>
      </w:rPr>
      <w:fldChar w:fldCharType="end"/>
    </w:r>
    <w:r w:rsidRPr="0009603F">
      <w:rPr>
        <w:rFonts w:ascii="Arial" w:hAnsi="Arial" w:cs="Arial"/>
      </w:rPr>
      <w:t>)</w:t>
    </w:r>
  </w:p>
  <w:p w:rsidR="004A32E6" w:rsidRDefault="004A32E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E6" w:rsidRPr="00FD2F02" w:rsidRDefault="004A32E6">
    <w:pPr>
      <w:pStyle w:val="Footer"/>
      <w:jc w:val="center"/>
      <w:rPr>
        <w:rFonts w:ascii="Arial" w:hAnsi="Arial" w:cs="Arial"/>
      </w:rPr>
    </w:pPr>
    <w:r w:rsidRPr="00FD2F02">
      <w:rPr>
        <w:rFonts w:ascii="Arial" w:hAnsi="Arial" w:cs="Arial"/>
      </w:rPr>
      <w:t>(</w:t>
    </w:r>
    <w:r w:rsidR="00F574E0" w:rsidRPr="00FD2F02">
      <w:rPr>
        <w:rFonts w:ascii="Arial" w:hAnsi="Arial" w:cs="Arial"/>
      </w:rPr>
      <w:fldChar w:fldCharType="begin"/>
    </w:r>
    <w:r w:rsidRPr="00FD2F02">
      <w:rPr>
        <w:rFonts w:ascii="Arial" w:hAnsi="Arial" w:cs="Arial"/>
      </w:rPr>
      <w:instrText xml:space="preserve"> PAGE   \* MERGEFORMAT </w:instrText>
    </w:r>
    <w:r w:rsidR="00F574E0" w:rsidRPr="00FD2F02">
      <w:rPr>
        <w:rFonts w:ascii="Arial" w:hAnsi="Arial" w:cs="Arial"/>
      </w:rPr>
      <w:fldChar w:fldCharType="separate"/>
    </w:r>
    <w:r w:rsidR="00A11CB2">
      <w:rPr>
        <w:rFonts w:ascii="Arial" w:hAnsi="Arial" w:cs="Arial"/>
        <w:noProof/>
      </w:rPr>
      <w:t>23</w:t>
    </w:r>
    <w:r w:rsidR="00F574E0" w:rsidRPr="00FD2F02">
      <w:rPr>
        <w:rFonts w:ascii="Arial" w:hAnsi="Arial" w:cs="Arial"/>
      </w:rPr>
      <w:fldChar w:fldCharType="end"/>
    </w:r>
    <w:r w:rsidRPr="00FD2F02">
      <w:rPr>
        <w:rFonts w:ascii="Arial" w:hAnsi="Arial" w:cs="Arial"/>
      </w:rPr>
      <w:t>)</w:t>
    </w:r>
  </w:p>
  <w:p w:rsidR="004A32E6" w:rsidRDefault="004A32E6" w:rsidP="00DC0EBE">
    <w:pPr>
      <w:pStyle w:val="Footer"/>
      <w:tabs>
        <w:tab w:val="clear" w:pos="8640"/>
        <w:tab w:val="right" w:pos="9072"/>
      </w:tabs>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E6" w:rsidRPr="00FD2F02" w:rsidRDefault="004A32E6">
    <w:pPr>
      <w:pStyle w:val="Footer"/>
      <w:jc w:val="center"/>
      <w:rPr>
        <w:rFonts w:ascii="Arial" w:hAnsi="Arial" w:cs="Arial"/>
      </w:rPr>
    </w:pPr>
    <w:r w:rsidRPr="00FD2F02">
      <w:rPr>
        <w:rFonts w:ascii="Arial" w:hAnsi="Arial" w:cs="Arial"/>
      </w:rPr>
      <w:t>(</w:t>
    </w:r>
    <w:r w:rsidR="00F574E0" w:rsidRPr="00FD2F02">
      <w:rPr>
        <w:rFonts w:ascii="Arial" w:hAnsi="Arial" w:cs="Arial"/>
      </w:rPr>
      <w:fldChar w:fldCharType="begin"/>
    </w:r>
    <w:r w:rsidRPr="00FD2F02">
      <w:rPr>
        <w:rFonts w:ascii="Arial" w:hAnsi="Arial" w:cs="Arial"/>
      </w:rPr>
      <w:instrText xml:space="preserve"> PAGE   \* MERGEFORMAT </w:instrText>
    </w:r>
    <w:r w:rsidR="00F574E0" w:rsidRPr="00FD2F02">
      <w:rPr>
        <w:rFonts w:ascii="Arial" w:hAnsi="Arial" w:cs="Arial"/>
      </w:rPr>
      <w:fldChar w:fldCharType="separate"/>
    </w:r>
    <w:r w:rsidR="00A11CB2">
      <w:rPr>
        <w:rFonts w:ascii="Arial" w:hAnsi="Arial" w:cs="Arial"/>
        <w:noProof/>
      </w:rPr>
      <w:t>31</w:t>
    </w:r>
    <w:r w:rsidR="00F574E0" w:rsidRPr="00FD2F02">
      <w:rPr>
        <w:rFonts w:ascii="Arial" w:hAnsi="Arial" w:cs="Arial"/>
      </w:rPr>
      <w:fldChar w:fldCharType="end"/>
    </w:r>
    <w:r w:rsidRPr="00FD2F02">
      <w:rPr>
        <w:rFonts w:ascii="Arial" w:hAnsi="Arial" w:cs="Arial"/>
      </w:rPr>
      <w:t>)</w:t>
    </w:r>
  </w:p>
  <w:p w:rsidR="004A32E6" w:rsidRDefault="004A32E6" w:rsidP="00DC0EBE">
    <w:pPr>
      <w:pStyle w:val="Footer"/>
      <w:tabs>
        <w:tab w:val="clear" w:pos="8640"/>
        <w:tab w:val="right" w:pos="9072"/>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BAD" w:rsidRDefault="003A5BAD">
      <w:r>
        <w:separator/>
      </w:r>
    </w:p>
  </w:footnote>
  <w:footnote w:type="continuationSeparator" w:id="0">
    <w:p w:rsidR="003A5BAD" w:rsidRDefault="003A5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E6" w:rsidRPr="00B804EC" w:rsidRDefault="004A32E6" w:rsidP="00B804EC">
    <w:pPr>
      <w:pStyle w:val="Header"/>
      <w:jc w:val="both"/>
      <w:rPr>
        <w:rFonts w:ascii="Arial" w:hAnsi="Arial" w:cs="Arial"/>
        <w:b/>
      </w:rPr>
    </w:pPr>
    <w:proofErr w:type="spellStart"/>
    <w:r>
      <w:rPr>
        <w:rFonts w:ascii="Arial" w:hAnsi="Arial" w:cs="Arial"/>
        <w:b/>
      </w:rPr>
      <w:t>Tukaş</w:t>
    </w:r>
    <w:proofErr w:type="spellEnd"/>
    <w:r>
      <w:rPr>
        <w:rFonts w:ascii="Arial" w:hAnsi="Arial" w:cs="Arial"/>
        <w:b/>
      </w:rPr>
      <w:t xml:space="preserve"> </w:t>
    </w:r>
    <w:proofErr w:type="spellStart"/>
    <w:r>
      <w:rPr>
        <w:rFonts w:ascii="Arial" w:hAnsi="Arial" w:cs="Arial"/>
        <w:b/>
      </w:rPr>
      <w:t>Gı</w:t>
    </w:r>
    <w:r w:rsidRPr="00B804EC">
      <w:rPr>
        <w:rFonts w:ascii="Arial" w:hAnsi="Arial" w:cs="Arial"/>
        <w:b/>
      </w:rPr>
      <w:t>da</w:t>
    </w:r>
    <w:proofErr w:type="spellEnd"/>
    <w:r w:rsidRPr="00B804EC">
      <w:rPr>
        <w:rFonts w:ascii="Arial" w:hAnsi="Arial" w:cs="Arial"/>
        <w:b/>
      </w:rPr>
      <w:t xml:space="preserve"> </w:t>
    </w:r>
    <w:proofErr w:type="spellStart"/>
    <w:r w:rsidRPr="00B804EC">
      <w:rPr>
        <w:rFonts w:ascii="Arial" w:hAnsi="Arial" w:cs="Arial"/>
        <w:b/>
      </w:rPr>
      <w:t>Sanayi</w:t>
    </w:r>
    <w:proofErr w:type="spellEnd"/>
    <w:r w:rsidRPr="00B804EC">
      <w:rPr>
        <w:rFonts w:ascii="Arial" w:hAnsi="Arial" w:cs="Arial"/>
        <w:b/>
      </w:rPr>
      <w:t xml:space="preserve"> </w:t>
    </w:r>
    <w:proofErr w:type="spellStart"/>
    <w:r>
      <w:rPr>
        <w:rFonts w:ascii="Arial" w:hAnsi="Arial" w:cs="Arial"/>
        <w:b/>
      </w:rPr>
      <w:t>v</w:t>
    </w:r>
    <w:r w:rsidRPr="00B804EC">
      <w:rPr>
        <w:rFonts w:ascii="Arial" w:hAnsi="Arial" w:cs="Arial"/>
        <w:b/>
      </w:rPr>
      <w:t>e</w:t>
    </w:r>
    <w:proofErr w:type="spellEnd"/>
    <w:r w:rsidRPr="00B804EC">
      <w:rPr>
        <w:rFonts w:ascii="Arial" w:hAnsi="Arial" w:cs="Arial"/>
        <w:b/>
      </w:rPr>
      <w:t xml:space="preserve"> </w:t>
    </w:r>
    <w:proofErr w:type="spellStart"/>
    <w:r w:rsidRPr="00B804EC">
      <w:rPr>
        <w:rFonts w:ascii="Arial" w:hAnsi="Arial" w:cs="Arial"/>
        <w:b/>
      </w:rPr>
      <w:t>Ticaret</w:t>
    </w:r>
    <w:proofErr w:type="spellEnd"/>
    <w:r w:rsidRPr="00B804EC">
      <w:rPr>
        <w:rFonts w:ascii="Arial" w:hAnsi="Arial" w:cs="Arial"/>
        <w:b/>
      </w:rPr>
      <w:t xml:space="preserve"> </w:t>
    </w:r>
    <w:proofErr w:type="spellStart"/>
    <w:r w:rsidRPr="00B804EC">
      <w:rPr>
        <w:rFonts w:ascii="Arial" w:hAnsi="Arial" w:cs="Arial"/>
        <w:b/>
      </w:rPr>
      <w:t>Anonim</w:t>
    </w:r>
    <w:proofErr w:type="spellEnd"/>
    <w:r w:rsidRPr="00B804EC">
      <w:rPr>
        <w:rFonts w:ascii="Arial" w:hAnsi="Arial" w:cs="Arial"/>
        <w:b/>
      </w:rPr>
      <w:t xml:space="preserve"> </w:t>
    </w:r>
    <w:proofErr w:type="spellStart"/>
    <w:r w:rsidRPr="00B804EC">
      <w:rPr>
        <w:rFonts w:ascii="Arial" w:hAnsi="Arial" w:cs="Arial"/>
        <w:b/>
      </w:rPr>
      <w:t>Şirketi</w:t>
    </w:r>
    <w:proofErr w:type="spellEnd"/>
  </w:p>
  <w:p w:rsidR="004A32E6" w:rsidRPr="00B804EC" w:rsidRDefault="004A32E6" w:rsidP="00B804EC">
    <w:pPr>
      <w:pStyle w:val="Header"/>
      <w:jc w:val="both"/>
      <w:rPr>
        <w:rFonts w:ascii="Arial" w:hAnsi="Arial" w:cs="Arial"/>
        <w:b/>
      </w:rPr>
    </w:pPr>
  </w:p>
  <w:p w:rsidR="004A32E6" w:rsidRPr="0003475E" w:rsidRDefault="004A32E6" w:rsidP="00627B42">
    <w:pPr>
      <w:pStyle w:val="Header"/>
      <w:tabs>
        <w:tab w:val="left" w:pos="7088"/>
        <w:tab w:val="left" w:pos="7655"/>
      </w:tabs>
      <w:ind w:right="1516"/>
      <w:jc w:val="both"/>
      <w:rPr>
        <w:rFonts w:ascii="Arial" w:hAnsi="Arial" w:cs="Arial"/>
        <w:b/>
        <w:lang w:val="tr-TR"/>
      </w:rPr>
    </w:pPr>
    <w:r>
      <w:rPr>
        <w:rFonts w:ascii="Arial" w:hAnsi="Arial" w:cs="Arial"/>
        <w:b/>
        <w:lang w:val="tr-TR"/>
      </w:rPr>
      <w:t>30 Haziran 2012 tari</w:t>
    </w:r>
    <w:r w:rsidRPr="0003475E">
      <w:rPr>
        <w:rFonts w:ascii="Arial" w:hAnsi="Arial" w:cs="Arial"/>
        <w:b/>
        <w:lang w:val="tr-TR"/>
      </w:rPr>
      <w:t>h</w:t>
    </w:r>
    <w:r>
      <w:rPr>
        <w:rFonts w:ascii="Arial" w:hAnsi="Arial" w:cs="Arial"/>
        <w:b/>
        <w:lang w:val="tr-TR"/>
      </w:rPr>
      <w:t>i itibariyle</w:t>
    </w:r>
  </w:p>
  <w:p w:rsidR="004A32E6" w:rsidRPr="0003475E" w:rsidRDefault="004A32E6" w:rsidP="00627B42">
    <w:pPr>
      <w:ind w:right="-211"/>
      <w:rPr>
        <w:rFonts w:ascii="Arial" w:hAnsi="Arial" w:cs="Arial"/>
        <w:b/>
        <w:lang w:val="tr-TR"/>
      </w:rPr>
    </w:pPr>
    <w:r>
      <w:rPr>
        <w:rFonts w:ascii="Arial" w:hAnsi="Arial" w:cs="Arial"/>
        <w:b/>
        <w:lang w:val="tr-TR"/>
      </w:rPr>
      <w:t>ara dönem</w:t>
    </w:r>
    <w:r w:rsidRPr="0003475E">
      <w:rPr>
        <w:rFonts w:ascii="Arial" w:hAnsi="Arial" w:cs="Arial"/>
        <w:b/>
        <w:lang w:val="tr-TR"/>
      </w:rPr>
      <w:t xml:space="preserve"> bilanço</w:t>
    </w:r>
  </w:p>
  <w:p w:rsidR="004A32E6" w:rsidRPr="00B804EC" w:rsidRDefault="004A32E6" w:rsidP="00627B42">
    <w:pPr>
      <w:pStyle w:val="Header"/>
      <w:rPr>
        <w:rFonts w:ascii="Arial" w:hAnsi="Arial" w:cs="Arial"/>
        <w:b/>
        <w:sz w:val="18"/>
        <w:szCs w:val="18"/>
        <w:lang w:val="tr-TR"/>
      </w:rPr>
    </w:pPr>
    <w:r w:rsidRPr="00B804EC">
      <w:rPr>
        <w:rFonts w:ascii="Arial" w:hAnsi="Arial" w:cs="Arial"/>
        <w:b/>
        <w:sz w:val="18"/>
        <w:szCs w:val="18"/>
        <w:lang w:val="tr-TR"/>
      </w:rPr>
      <w:t>(Birim - Aksi belirtilmedikçe Türk Lirası (“TL”) olarak ifade edilmiştir.)</w:t>
    </w:r>
  </w:p>
  <w:p w:rsidR="004A32E6" w:rsidRPr="00B804EC" w:rsidRDefault="004A32E6" w:rsidP="00B804EC">
    <w:pPr>
      <w:pStyle w:val="Header"/>
      <w:rPr>
        <w:rFonts w:ascii="Arial" w:hAnsi="Arial" w:cs="Arial"/>
        <w:b/>
        <w:sz w:val="18"/>
        <w:szCs w:val="18"/>
        <w:lang w:val="tr-TR"/>
      </w:rPr>
    </w:pPr>
  </w:p>
  <w:p w:rsidR="004A32E6" w:rsidRPr="00B804EC" w:rsidRDefault="004A32E6" w:rsidP="00B804EC">
    <w:pPr>
      <w:pStyle w:val="Header"/>
      <w:rPr>
        <w:rFonts w:ascii="Arial" w:hAnsi="Arial" w:cs="Arial"/>
        <w:b/>
        <w:sz w:val="18"/>
        <w:szCs w:val="18"/>
        <w:lang w:val="tr-TR"/>
      </w:rPr>
    </w:pPr>
  </w:p>
  <w:p w:rsidR="004A32E6" w:rsidRPr="00B804EC" w:rsidRDefault="004A32E6" w:rsidP="00B804EC">
    <w:pPr>
      <w:pStyle w:val="Header"/>
      <w:rPr>
        <w:rFonts w:ascii="Arial" w:hAnsi="Arial" w:cs="Arial"/>
        <w:sz w:val="18"/>
        <w:szCs w:val="18"/>
        <w:lang w:val="tr-T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E6" w:rsidRPr="00B804EC" w:rsidRDefault="004A32E6" w:rsidP="00B804EC">
    <w:pPr>
      <w:pStyle w:val="Header"/>
      <w:jc w:val="both"/>
      <w:rPr>
        <w:rFonts w:ascii="Arial" w:hAnsi="Arial" w:cs="Arial"/>
        <w:b/>
      </w:rPr>
    </w:pPr>
    <w:proofErr w:type="spellStart"/>
    <w:r>
      <w:rPr>
        <w:rFonts w:ascii="Arial" w:hAnsi="Arial" w:cs="Arial"/>
        <w:b/>
      </w:rPr>
      <w:t>Tukaş</w:t>
    </w:r>
    <w:proofErr w:type="spellEnd"/>
    <w:r>
      <w:rPr>
        <w:rFonts w:ascii="Arial" w:hAnsi="Arial" w:cs="Arial"/>
        <w:b/>
      </w:rPr>
      <w:t xml:space="preserve"> </w:t>
    </w:r>
    <w:proofErr w:type="spellStart"/>
    <w:r>
      <w:rPr>
        <w:rFonts w:ascii="Arial" w:hAnsi="Arial" w:cs="Arial"/>
        <w:b/>
      </w:rPr>
      <w:t>Gı</w:t>
    </w:r>
    <w:r w:rsidRPr="00B804EC">
      <w:rPr>
        <w:rFonts w:ascii="Arial" w:hAnsi="Arial" w:cs="Arial"/>
        <w:b/>
      </w:rPr>
      <w:t>da</w:t>
    </w:r>
    <w:proofErr w:type="spellEnd"/>
    <w:r w:rsidRPr="00B804EC">
      <w:rPr>
        <w:rFonts w:ascii="Arial" w:hAnsi="Arial" w:cs="Arial"/>
        <w:b/>
      </w:rPr>
      <w:t xml:space="preserve"> </w:t>
    </w:r>
    <w:proofErr w:type="spellStart"/>
    <w:r w:rsidRPr="00B804EC">
      <w:rPr>
        <w:rFonts w:ascii="Arial" w:hAnsi="Arial" w:cs="Arial"/>
        <w:b/>
      </w:rPr>
      <w:t>Sanayi</w:t>
    </w:r>
    <w:proofErr w:type="spellEnd"/>
    <w:r w:rsidRPr="00B804EC">
      <w:rPr>
        <w:rFonts w:ascii="Arial" w:hAnsi="Arial" w:cs="Arial"/>
        <w:b/>
      </w:rPr>
      <w:t xml:space="preserve"> </w:t>
    </w:r>
    <w:proofErr w:type="spellStart"/>
    <w:r>
      <w:rPr>
        <w:rFonts w:ascii="Arial" w:hAnsi="Arial" w:cs="Arial"/>
        <w:b/>
      </w:rPr>
      <w:t>v</w:t>
    </w:r>
    <w:r w:rsidRPr="00B804EC">
      <w:rPr>
        <w:rFonts w:ascii="Arial" w:hAnsi="Arial" w:cs="Arial"/>
        <w:b/>
      </w:rPr>
      <w:t>e</w:t>
    </w:r>
    <w:proofErr w:type="spellEnd"/>
    <w:r w:rsidRPr="00B804EC">
      <w:rPr>
        <w:rFonts w:ascii="Arial" w:hAnsi="Arial" w:cs="Arial"/>
        <w:b/>
      </w:rPr>
      <w:t xml:space="preserve"> </w:t>
    </w:r>
    <w:proofErr w:type="spellStart"/>
    <w:r w:rsidRPr="00B804EC">
      <w:rPr>
        <w:rFonts w:ascii="Arial" w:hAnsi="Arial" w:cs="Arial"/>
        <w:b/>
      </w:rPr>
      <w:t>Ticaret</w:t>
    </w:r>
    <w:proofErr w:type="spellEnd"/>
    <w:r w:rsidRPr="00B804EC">
      <w:rPr>
        <w:rFonts w:ascii="Arial" w:hAnsi="Arial" w:cs="Arial"/>
        <w:b/>
      </w:rPr>
      <w:t xml:space="preserve"> </w:t>
    </w:r>
    <w:proofErr w:type="spellStart"/>
    <w:r w:rsidRPr="00B804EC">
      <w:rPr>
        <w:rFonts w:ascii="Arial" w:hAnsi="Arial" w:cs="Arial"/>
        <w:b/>
      </w:rPr>
      <w:t>Anonim</w:t>
    </w:r>
    <w:proofErr w:type="spellEnd"/>
    <w:r w:rsidRPr="00B804EC">
      <w:rPr>
        <w:rFonts w:ascii="Arial" w:hAnsi="Arial" w:cs="Arial"/>
        <w:b/>
      </w:rPr>
      <w:t xml:space="preserve"> </w:t>
    </w:r>
    <w:proofErr w:type="spellStart"/>
    <w:r w:rsidRPr="00B804EC">
      <w:rPr>
        <w:rFonts w:ascii="Arial" w:hAnsi="Arial" w:cs="Arial"/>
        <w:b/>
      </w:rPr>
      <w:t>Şirketi</w:t>
    </w:r>
    <w:proofErr w:type="spellEnd"/>
  </w:p>
  <w:p w:rsidR="004A32E6" w:rsidRPr="00B804EC" w:rsidRDefault="004A32E6" w:rsidP="00B804EC">
    <w:pPr>
      <w:pStyle w:val="Header"/>
      <w:jc w:val="both"/>
      <w:rPr>
        <w:rFonts w:ascii="Arial" w:hAnsi="Arial" w:cs="Arial"/>
        <w:b/>
      </w:rPr>
    </w:pPr>
  </w:p>
  <w:p w:rsidR="004A32E6" w:rsidRPr="00627B42" w:rsidRDefault="004A32E6" w:rsidP="00627B42">
    <w:pPr>
      <w:ind w:right="-1"/>
      <w:rPr>
        <w:rFonts w:ascii="Arial" w:hAnsi="Arial" w:cs="Arial"/>
        <w:b/>
        <w:lang w:val="sv-SE"/>
      </w:rPr>
    </w:pPr>
    <w:r w:rsidRPr="00627B42">
      <w:rPr>
        <w:rFonts w:ascii="Arial" w:hAnsi="Arial" w:cs="Arial"/>
        <w:b/>
        <w:lang w:val="sv-SE"/>
      </w:rPr>
      <w:t>30 Haziran 2012 tarihinde sona eren</w:t>
    </w:r>
  </w:p>
  <w:p w:rsidR="004A32E6" w:rsidRPr="00627B42" w:rsidRDefault="004A32E6" w:rsidP="00627B42">
    <w:pPr>
      <w:ind w:right="-1"/>
      <w:rPr>
        <w:rFonts w:ascii="Arial" w:hAnsi="Arial" w:cs="Arial"/>
        <w:b/>
        <w:lang w:val="sv-SE"/>
      </w:rPr>
    </w:pPr>
    <w:r w:rsidRPr="00627B42">
      <w:rPr>
        <w:rFonts w:ascii="Arial" w:hAnsi="Arial" w:cs="Arial"/>
        <w:b/>
        <w:lang w:val="sv-SE"/>
      </w:rPr>
      <w:t>ara döneme ait kapsamlı gelir tablosu</w:t>
    </w:r>
  </w:p>
  <w:p w:rsidR="004A32E6" w:rsidRPr="00B804EC" w:rsidRDefault="004A32E6" w:rsidP="00627B42">
    <w:pPr>
      <w:pStyle w:val="Header"/>
      <w:rPr>
        <w:rFonts w:ascii="Arial" w:hAnsi="Arial" w:cs="Arial"/>
        <w:b/>
        <w:sz w:val="18"/>
        <w:szCs w:val="18"/>
        <w:lang w:val="tr-TR"/>
      </w:rPr>
    </w:pPr>
    <w:r w:rsidRPr="00B804EC">
      <w:rPr>
        <w:rFonts w:ascii="Arial" w:hAnsi="Arial" w:cs="Arial"/>
        <w:b/>
        <w:sz w:val="18"/>
        <w:szCs w:val="18"/>
        <w:lang w:val="tr-TR"/>
      </w:rPr>
      <w:t>(Birim - Aksi belirtilmedikçe Türk Lirası (“TL”) olarak ifade edilmiştir.)</w:t>
    </w:r>
  </w:p>
  <w:p w:rsidR="004A32E6" w:rsidRPr="00B804EC" w:rsidRDefault="004A32E6" w:rsidP="00B804EC">
    <w:pPr>
      <w:pStyle w:val="Header"/>
      <w:rPr>
        <w:rFonts w:ascii="Arial" w:hAnsi="Arial" w:cs="Arial"/>
        <w:b/>
        <w:sz w:val="18"/>
        <w:szCs w:val="18"/>
        <w:lang w:val="tr-TR"/>
      </w:rPr>
    </w:pPr>
  </w:p>
  <w:p w:rsidR="004A32E6" w:rsidRPr="00B804EC" w:rsidRDefault="004A32E6" w:rsidP="00B804EC">
    <w:pPr>
      <w:pStyle w:val="Header"/>
      <w:rPr>
        <w:rFonts w:ascii="Arial" w:hAnsi="Arial" w:cs="Arial"/>
        <w:b/>
        <w:sz w:val="18"/>
        <w:szCs w:val="18"/>
        <w:lang w:val="tr-TR"/>
      </w:rPr>
    </w:pPr>
  </w:p>
  <w:p w:rsidR="004A32E6" w:rsidRPr="00B804EC" w:rsidRDefault="004A32E6" w:rsidP="00B804EC">
    <w:pPr>
      <w:pStyle w:val="Header"/>
      <w:rPr>
        <w:rFonts w:ascii="Arial" w:hAnsi="Arial" w:cs="Arial"/>
        <w:sz w:val="18"/>
        <w:szCs w:val="18"/>
        <w:lang w:val="tr-T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E6" w:rsidRPr="002D4A03" w:rsidRDefault="004A32E6" w:rsidP="002D4A03">
    <w:pPr>
      <w:pStyle w:val="Header"/>
      <w:jc w:val="both"/>
      <w:rPr>
        <w:rFonts w:ascii="Arial" w:hAnsi="Arial" w:cs="Arial"/>
        <w:b/>
      </w:rPr>
    </w:pPr>
    <w:proofErr w:type="spellStart"/>
    <w:r w:rsidRPr="002D4A03">
      <w:rPr>
        <w:rFonts w:ascii="Arial" w:hAnsi="Arial" w:cs="Arial"/>
        <w:b/>
      </w:rPr>
      <w:t>Tukaş</w:t>
    </w:r>
    <w:proofErr w:type="spellEnd"/>
    <w:r w:rsidRPr="002D4A03">
      <w:rPr>
        <w:rFonts w:ascii="Arial" w:hAnsi="Arial" w:cs="Arial"/>
        <w:b/>
      </w:rPr>
      <w:t xml:space="preserve"> </w:t>
    </w:r>
    <w:proofErr w:type="spellStart"/>
    <w:r>
      <w:rPr>
        <w:rFonts w:ascii="Arial" w:hAnsi="Arial" w:cs="Arial"/>
        <w:b/>
      </w:rPr>
      <w:t>Gı</w:t>
    </w:r>
    <w:r w:rsidRPr="002D4A03">
      <w:rPr>
        <w:rFonts w:ascii="Arial" w:hAnsi="Arial" w:cs="Arial"/>
        <w:b/>
      </w:rPr>
      <w:t>da</w:t>
    </w:r>
    <w:proofErr w:type="spellEnd"/>
    <w:r w:rsidRPr="002D4A03">
      <w:rPr>
        <w:rFonts w:ascii="Arial" w:hAnsi="Arial" w:cs="Arial"/>
        <w:b/>
      </w:rPr>
      <w:t xml:space="preserve"> </w:t>
    </w:r>
    <w:proofErr w:type="spellStart"/>
    <w:r w:rsidRPr="002D4A03">
      <w:rPr>
        <w:rFonts w:ascii="Arial" w:hAnsi="Arial" w:cs="Arial"/>
        <w:b/>
      </w:rPr>
      <w:t>Sanayi</w:t>
    </w:r>
    <w:proofErr w:type="spellEnd"/>
    <w:r w:rsidRPr="002D4A03">
      <w:rPr>
        <w:rFonts w:ascii="Arial" w:hAnsi="Arial" w:cs="Arial"/>
        <w:b/>
      </w:rPr>
      <w:t xml:space="preserve"> </w:t>
    </w:r>
    <w:proofErr w:type="spellStart"/>
    <w:r>
      <w:rPr>
        <w:rFonts w:ascii="Arial" w:hAnsi="Arial" w:cs="Arial"/>
        <w:b/>
      </w:rPr>
      <w:t>v</w:t>
    </w:r>
    <w:r w:rsidRPr="002D4A03">
      <w:rPr>
        <w:rFonts w:ascii="Arial" w:hAnsi="Arial" w:cs="Arial"/>
        <w:b/>
      </w:rPr>
      <w:t>e</w:t>
    </w:r>
    <w:proofErr w:type="spellEnd"/>
    <w:r w:rsidRPr="002D4A03">
      <w:rPr>
        <w:rFonts w:ascii="Arial" w:hAnsi="Arial" w:cs="Arial"/>
        <w:b/>
      </w:rPr>
      <w:t xml:space="preserve"> </w:t>
    </w:r>
    <w:proofErr w:type="spellStart"/>
    <w:r w:rsidRPr="002D4A03">
      <w:rPr>
        <w:rFonts w:ascii="Arial" w:hAnsi="Arial" w:cs="Arial"/>
        <w:b/>
      </w:rPr>
      <w:t>Ticaret</w:t>
    </w:r>
    <w:proofErr w:type="spellEnd"/>
    <w:r w:rsidRPr="002D4A03">
      <w:rPr>
        <w:rFonts w:ascii="Arial" w:hAnsi="Arial" w:cs="Arial"/>
        <w:b/>
      </w:rPr>
      <w:t xml:space="preserve"> </w:t>
    </w:r>
    <w:proofErr w:type="spellStart"/>
    <w:r w:rsidRPr="002D4A03">
      <w:rPr>
        <w:rFonts w:ascii="Arial" w:hAnsi="Arial" w:cs="Arial"/>
        <w:b/>
      </w:rPr>
      <w:t>Anonim</w:t>
    </w:r>
    <w:proofErr w:type="spellEnd"/>
    <w:r w:rsidRPr="002D4A03">
      <w:rPr>
        <w:rFonts w:ascii="Arial" w:hAnsi="Arial" w:cs="Arial"/>
        <w:b/>
      </w:rPr>
      <w:t xml:space="preserve"> </w:t>
    </w:r>
    <w:proofErr w:type="spellStart"/>
    <w:r w:rsidRPr="002D4A03">
      <w:rPr>
        <w:rFonts w:ascii="Arial" w:hAnsi="Arial" w:cs="Arial"/>
        <w:b/>
      </w:rPr>
      <w:t>Şirketi</w:t>
    </w:r>
    <w:proofErr w:type="spellEnd"/>
  </w:p>
  <w:p w:rsidR="004A32E6" w:rsidRPr="002D4A03" w:rsidRDefault="004A32E6" w:rsidP="002D4A03">
    <w:pPr>
      <w:pStyle w:val="Header"/>
      <w:jc w:val="both"/>
      <w:rPr>
        <w:rFonts w:ascii="Arial" w:hAnsi="Arial" w:cs="Arial"/>
        <w:b/>
      </w:rPr>
    </w:pPr>
  </w:p>
  <w:p w:rsidR="004A32E6" w:rsidRPr="0003475E" w:rsidRDefault="004A32E6" w:rsidP="00BA7C94">
    <w:pPr>
      <w:pStyle w:val="Header"/>
      <w:tabs>
        <w:tab w:val="clear" w:pos="4320"/>
        <w:tab w:val="clear" w:pos="8640"/>
      </w:tabs>
      <w:ind w:right="-1"/>
      <w:jc w:val="both"/>
      <w:rPr>
        <w:rFonts w:ascii="Arial" w:hAnsi="Arial" w:cs="Arial"/>
        <w:b/>
        <w:lang w:val="sv-SE"/>
      </w:rPr>
    </w:pPr>
    <w:r>
      <w:rPr>
        <w:rFonts w:ascii="Arial" w:hAnsi="Arial" w:cs="Arial"/>
        <w:b/>
        <w:lang w:val="sv-SE"/>
      </w:rPr>
      <w:t>30 Haziran 2012</w:t>
    </w:r>
    <w:r w:rsidRPr="0003475E">
      <w:rPr>
        <w:rFonts w:ascii="Arial" w:hAnsi="Arial" w:cs="Arial"/>
        <w:b/>
        <w:lang w:val="sv-SE"/>
      </w:rPr>
      <w:t xml:space="preserve"> tarihinde sona eren</w:t>
    </w:r>
  </w:p>
  <w:p w:rsidR="004A32E6" w:rsidRPr="0003475E" w:rsidRDefault="004A32E6" w:rsidP="00BA7C94">
    <w:pPr>
      <w:ind w:right="-1"/>
      <w:rPr>
        <w:rFonts w:ascii="Arial" w:hAnsi="Arial" w:cs="Arial"/>
        <w:b/>
        <w:lang w:val="de-DE"/>
      </w:rPr>
    </w:pPr>
    <w:r w:rsidRPr="0003475E">
      <w:rPr>
        <w:rFonts w:ascii="Arial" w:hAnsi="Arial" w:cs="Arial"/>
        <w:b/>
        <w:lang w:val="sv-SE"/>
      </w:rPr>
      <w:t>ara dönem</w:t>
    </w:r>
    <w:r>
      <w:rPr>
        <w:rFonts w:ascii="Arial" w:hAnsi="Arial" w:cs="Arial"/>
        <w:b/>
        <w:lang w:val="sv-SE"/>
      </w:rPr>
      <w:t xml:space="preserve">e ait </w:t>
    </w:r>
    <w:r>
      <w:rPr>
        <w:rFonts w:ascii="Arial" w:hAnsi="Arial" w:cs="Arial"/>
        <w:b/>
        <w:lang w:val="de-DE"/>
      </w:rPr>
      <w:t>özkaynak</w:t>
    </w:r>
    <w:r w:rsidRPr="0003475E">
      <w:rPr>
        <w:rFonts w:ascii="Arial" w:hAnsi="Arial" w:cs="Arial"/>
        <w:b/>
        <w:lang w:val="de-DE"/>
      </w:rPr>
      <w:t xml:space="preserve"> değişim tablosu</w:t>
    </w:r>
  </w:p>
  <w:p w:rsidR="004A32E6" w:rsidRPr="002D4A03" w:rsidRDefault="004A32E6" w:rsidP="002D4A03">
    <w:pPr>
      <w:pStyle w:val="Header"/>
      <w:rPr>
        <w:rFonts w:ascii="Arial" w:hAnsi="Arial" w:cs="Arial"/>
        <w:b/>
        <w:sz w:val="18"/>
        <w:szCs w:val="18"/>
        <w:lang w:val="tr-TR"/>
      </w:rPr>
    </w:pPr>
    <w:r w:rsidRPr="002D4A03">
      <w:rPr>
        <w:rFonts w:ascii="Arial" w:hAnsi="Arial" w:cs="Arial"/>
        <w:b/>
        <w:sz w:val="18"/>
        <w:szCs w:val="18"/>
        <w:lang w:val="tr-TR"/>
      </w:rPr>
      <w:t>(Birim - Aksi belirtilmedikçe Türk Lirası (“TL”) olarak ifade edilmiştir.)</w:t>
    </w:r>
  </w:p>
  <w:p w:rsidR="004A32E6" w:rsidRPr="002D4A03" w:rsidRDefault="004A32E6" w:rsidP="002D4A03">
    <w:pPr>
      <w:pStyle w:val="Header"/>
      <w:rPr>
        <w:rFonts w:ascii="Arial" w:hAnsi="Arial" w:cs="Arial"/>
        <w:sz w:val="18"/>
        <w:szCs w:val="18"/>
        <w:lang w:val="tr-TR"/>
      </w:rPr>
    </w:pPr>
  </w:p>
  <w:p w:rsidR="004A32E6" w:rsidRPr="002D4A03" w:rsidRDefault="004A32E6" w:rsidP="002D4A03">
    <w:pPr>
      <w:pStyle w:val="Header"/>
      <w:rPr>
        <w:rFonts w:ascii="Arial" w:hAnsi="Arial" w:cs="Arial"/>
        <w:sz w:val="18"/>
        <w:szCs w:val="18"/>
        <w:lang w:val="tr-TR"/>
      </w:rPr>
    </w:pPr>
  </w:p>
  <w:p w:rsidR="004A32E6" w:rsidRPr="002D4A03" w:rsidRDefault="004A32E6" w:rsidP="002D4A03">
    <w:pPr>
      <w:pStyle w:val="Header"/>
      <w:rPr>
        <w:rFonts w:ascii="Arial" w:hAnsi="Arial" w:cs="Arial"/>
        <w:sz w:val="18"/>
        <w:szCs w:val="18"/>
        <w:lang w:val="tr-T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E6" w:rsidRPr="002D4A03" w:rsidRDefault="004A32E6" w:rsidP="002D4A03">
    <w:pPr>
      <w:pStyle w:val="Header"/>
      <w:jc w:val="both"/>
      <w:rPr>
        <w:rFonts w:ascii="Arial" w:hAnsi="Arial" w:cs="Arial"/>
        <w:b/>
        <w:lang w:val="de-DE"/>
      </w:rPr>
    </w:pPr>
    <w:r>
      <w:rPr>
        <w:rFonts w:ascii="Arial" w:hAnsi="Arial" w:cs="Arial"/>
        <w:b/>
        <w:lang w:val="de-DE"/>
      </w:rPr>
      <w:t>Tukaş Gı</w:t>
    </w:r>
    <w:r w:rsidRPr="002D4A03">
      <w:rPr>
        <w:rFonts w:ascii="Arial" w:hAnsi="Arial" w:cs="Arial"/>
        <w:b/>
        <w:lang w:val="de-DE"/>
      </w:rPr>
      <w:t xml:space="preserve">da Sanayi </w:t>
    </w:r>
    <w:r>
      <w:rPr>
        <w:rFonts w:ascii="Arial" w:hAnsi="Arial" w:cs="Arial"/>
        <w:b/>
        <w:lang w:val="de-DE"/>
      </w:rPr>
      <w:t>v</w:t>
    </w:r>
    <w:r w:rsidRPr="002D4A03">
      <w:rPr>
        <w:rFonts w:ascii="Arial" w:hAnsi="Arial" w:cs="Arial"/>
        <w:b/>
        <w:lang w:val="de-DE"/>
      </w:rPr>
      <w:t>e Ticaret Anonim Şirketi</w:t>
    </w:r>
  </w:p>
  <w:p w:rsidR="004A32E6" w:rsidRPr="002D4A03" w:rsidRDefault="004A32E6" w:rsidP="002D4A03">
    <w:pPr>
      <w:pStyle w:val="Header"/>
      <w:jc w:val="both"/>
      <w:rPr>
        <w:rFonts w:ascii="Arial" w:hAnsi="Arial" w:cs="Arial"/>
        <w:b/>
        <w:lang w:val="de-DE"/>
      </w:rPr>
    </w:pPr>
  </w:p>
  <w:p w:rsidR="004A32E6" w:rsidRPr="0003475E" w:rsidRDefault="004A32E6" w:rsidP="00BA7C94">
    <w:pPr>
      <w:pStyle w:val="Header"/>
      <w:tabs>
        <w:tab w:val="clear" w:pos="4320"/>
        <w:tab w:val="clear" w:pos="8640"/>
      </w:tabs>
      <w:ind w:right="-1"/>
      <w:jc w:val="both"/>
      <w:rPr>
        <w:rFonts w:ascii="Arial" w:hAnsi="Arial" w:cs="Arial"/>
        <w:b/>
        <w:lang w:val="sv-SE"/>
      </w:rPr>
    </w:pPr>
    <w:r>
      <w:rPr>
        <w:rFonts w:ascii="Arial" w:hAnsi="Arial" w:cs="Arial"/>
        <w:b/>
        <w:lang w:val="sv-SE"/>
      </w:rPr>
      <w:t>30 Haziran 2012</w:t>
    </w:r>
    <w:r w:rsidRPr="0003475E">
      <w:rPr>
        <w:rFonts w:ascii="Arial" w:hAnsi="Arial" w:cs="Arial"/>
        <w:b/>
        <w:lang w:val="sv-SE"/>
      </w:rPr>
      <w:t xml:space="preserve"> tarihinde sona eren</w:t>
    </w:r>
  </w:p>
  <w:p w:rsidR="004A32E6" w:rsidRPr="0003475E" w:rsidRDefault="004A32E6" w:rsidP="00BA7C94">
    <w:pPr>
      <w:ind w:right="-1"/>
      <w:rPr>
        <w:rFonts w:ascii="Arial" w:hAnsi="Arial" w:cs="Arial"/>
        <w:b/>
      </w:rPr>
    </w:pPr>
    <w:r>
      <w:rPr>
        <w:rFonts w:ascii="Arial" w:hAnsi="Arial" w:cs="Arial"/>
        <w:b/>
        <w:lang w:val="sv-SE"/>
      </w:rPr>
      <w:t xml:space="preserve">ara </w:t>
    </w:r>
    <w:r w:rsidRPr="0003475E">
      <w:rPr>
        <w:rFonts w:ascii="Arial" w:hAnsi="Arial" w:cs="Arial"/>
        <w:b/>
        <w:lang w:val="sv-SE"/>
      </w:rPr>
      <w:t>dönem</w:t>
    </w:r>
    <w:r>
      <w:rPr>
        <w:rFonts w:ascii="Arial" w:hAnsi="Arial" w:cs="Arial"/>
        <w:b/>
        <w:lang w:val="sv-SE"/>
      </w:rPr>
      <w:t xml:space="preserve">e ait </w:t>
    </w:r>
    <w:proofErr w:type="spellStart"/>
    <w:r w:rsidRPr="0003475E">
      <w:rPr>
        <w:rFonts w:ascii="Arial" w:hAnsi="Arial" w:cs="Arial"/>
        <w:b/>
      </w:rPr>
      <w:t>nakit</w:t>
    </w:r>
    <w:proofErr w:type="spellEnd"/>
    <w:r w:rsidRPr="0003475E">
      <w:rPr>
        <w:rFonts w:ascii="Arial" w:hAnsi="Arial" w:cs="Arial"/>
        <w:b/>
      </w:rPr>
      <w:t xml:space="preserve"> </w:t>
    </w:r>
    <w:proofErr w:type="spellStart"/>
    <w:r w:rsidRPr="0003475E">
      <w:rPr>
        <w:rFonts w:ascii="Arial" w:hAnsi="Arial" w:cs="Arial"/>
        <w:b/>
      </w:rPr>
      <w:t>akım</w:t>
    </w:r>
    <w:proofErr w:type="spellEnd"/>
    <w:r w:rsidRPr="0003475E">
      <w:rPr>
        <w:rFonts w:ascii="Arial" w:hAnsi="Arial" w:cs="Arial"/>
        <w:b/>
      </w:rPr>
      <w:t xml:space="preserve"> </w:t>
    </w:r>
    <w:proofErr w:type="spellStart"/>
    <w:r w:rsidRPr="0003475E">
      <w:rPr>
        <w:rFonts w:ascii="Arial" w:hAnsi="Arial" w:cs="Arial"/>
        <w:b/>
      </w:rPr>
      <w:t>tablosu</w:t>
    </w:r>
    <w:proofErr w:type="spellEnd"/>
  </w:p>
  <w:p w:rsidR="004A32E6" w:rsidRPr="002D4A03" w:rsidRDefault="004A32E6" w:rsidP="002D4A03">
    <w:pPr>
      <w:pStyle w:val="Header"/>
      <w:rPr>
        <w:rFonts w:ascii="Arial" w:hAnsi="Arial" w:cs="Arial"/>
        <w:b/>
        <w:sz w:val="18"/>
        <w:szCs w:val="18"/>
        <w:lang w:val="tr-TR"/>
      </w:rPr>
    </w:pPr>
    <w:r w:rsidRPr="002D4A03">
      <w:rPr>
        <w:rFonts w:ascii="Arial" w:hAnsi="Arial" w:cs="Arial"/>
        <w:b/>
        <w:sz w:val="18"/>
        <w:szCs w:val="18"/>
        <w:lang w:val="tr-TR"/>
      </w:rPr>
      <w:t>(Birim - Aksi belirtilmedikçe Türk Lirası (“TL”) olarak ifade edilmiştir.)</w:t>
    </w:r>
  </w:p>
  <w:p w:rsidR="004A32E6" w:rsidRPr="002D4A03" w:rsidRDefault="004A32E6">
    <w:pPr>
      <w:pStyle w:val="Header"/>
      <w:rPr>
        <w:rFonts w:ascii="Arial" w:hAnsi="Arial" w:cs="Arial"/>
        <w:b/>
        <w:sz w:val="18"/>
        <w:szCs w:val="18"/>
        <w:lang w:val="tr-TR"/>
      </w:rPr>
    </w:pPr>
  </w:p>
  <w:p w:rsidR="004A32E6" w:rsidRPr="002D4A03" w:rsidRDefault="004A32E6">
    <w:pPr>
      <w:pStyle w:val="Header"/>
      <w:rPr>
        <w:rFonts w:ascii="Arial" w:hAnsi="Arial" w:cs="Arial"/>
        <w:b/>
        <w:sz w:val="18"/>
        <w:szCs w:val="18"/>
        <w:lang w:val="tr-TR"/>
      </w:rPr>
    </w:pPr>
  </w:p>
  <w:p w:rsidR="004A32E6" w:rsidRPr="00EE3C39" w:rsidRDefault="004A32E6">
    <w:pPr>
      <w:pStyle w:val="Header"/>
      <w:rPr>
        <w:lang w:val="tr-T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E6" w:rsidRPr="00A81F7A" w:rsidRDefault="004A32E6" w:rsidP="00A81F7A">
    <w:pPr>
      <w:pStyle w:val="Header"/>
      <w:rPr>
        <w:rFonts w:ascii="Arial" w:hAnsi="Arial" w:cs="Arial"/>
        <w:b/>
        <w:lang w:val="tr-TR"/>
      </w:rPr>
    </w:pPr>
    <w:r w:rsidRPr="00A81F7A">
      <w:rPr>
        <w:rFonts w:ascii="Arial" w:hAnsi="Arial" w:cs="Arial"/>
        <w:b/>
        <w:lang w:val="tr-TR"/>
      </w:rPr>
      <w:t>Tukaş G</w:t>
    </w:r>
    <w:r>
      <w:rPr>
        <w:rFonts w:ascii="Arial" w:hAnsi="Arial" w:cs="Arial"/>
        <w:b/>
        <w:lang w:val="tr-TR"/>
      </w:rPr>
      <w:t>ı</w:t>
    </w:r>
    <w:r w:rsidRPr="00A81F7A">
      <w:rPr>
        <w:rFonts w:ascii="Arial" w:hAnsi="Arial" w:cs="Arial"/>
        <w:b/>
        <w:lang w:val="tr-TR"/>
      </w:rPr>
      <w:t xml:space="preserve">da Sanayi </w:t>
    </w:r>
    <w:r>
      <w:rPr>
        <w:rFonts w:ascii="Arial" w:hAnsi="Arial" w:cs="Arial"/>
        <w:b/>
        <w:lang w:val="tr-TR"/>
      </w:rPr>
      <w:t>ve Ticaret Anonim Şirketi</w:t>
    </w:r>
  </w:p>
  <w:p w:rsidR="004A32E6" w:rsidRPr="00A81F7A" w:rsidRDefault="004A32E6" w:rsidP="00A81F7A">
    <w:pPr>
      <w:pStyle w:val="Header"/>
      <w:rPr>
        <w:rFonts w:ascii="Arial" w:hAnsi="Arial" w:cs="Arial"/>
        <w:lang w:val="tr-TR"/>
      </w:rPr>
    </w:pPr>
  </w:p>
  <w:p w:rsidR="004A32E6" w:rsidRPr="0003475E" w:rsidRDefault="004A32E6" w:rsidP="00217BA7">
    <w:pPr>
      <w:pStyle w:val="Header"/>
      <w:tabs>
        <w:tab w:val="clear" w:pos="4320"/>
        <w:tab w:val="clear" w:pos="8640"/>
      </w:tabs>
      <w:ind w:right="-1"/>
      <w:jc w:val="both"/>
      <w:rPr>
        <w:rFonts w:ascii="Arial" w:hAnsi="Arial" w:cs="Arial"/>
        <w:b/>
        <w:lang w:val="es-US"/>
      </w:rPr>
    </w:pPr>
    <w:r>
      <w:rPr>
        <w:rFonts w:ascii="Arial" w:hAnsi="Arial" w:cs="Arial"/>
        <w:b/>
        <w:lang w:val="es-US"/>
      </w:rPr>
      <w:t xml:space="preserve">30 </w:t>
    </w:r>
    <w:proofErr w:type="spellStart"/>
    <w:r>
      <w:rPr>
        <w:rFonts w:ascii="Arial" w:hAnsi="Arial" w:cs="Arial"/>
        <w:b/>
        <w:lang w:val="es-US"/>
      </w:rPr>
      <w:t>Haziran</w:t>
    </w:r>
    <w:proofErr w:type="spellEnd"/>
    <w:r>
      <w:rPr>
        <w:rFonts w:ascii="Arial" w:hAnsi="Arial" w:cs="Arial"/>
        <w:b/>
        <w:lang w:val="es-US"/>
      </w:rPr>
      <w:t xml:space="preserve"> 2012</w:t>
    </w:r>
    <w:r w:rsidRPr="0003475E">
      <w:rPr>
        <w:rFonts w:ascii="Arial" w:hAnsi="Arial" w:cs="Arial"/>
        <w:b/>
        <w:lang w:val="es-US"/>
      </w:rPr>
      <w:t xml:space="preserve"> </w:t>
    </w:r>
    <w:proofErr w:type="spellStart"/>
    <w:r w:rsidRPr="0003475E">
      <w:rPr>
        <w:rFonts w:ascii="Arial" w:hAnsi="Arial" w:cs="Arial"/>
        <w:b/>
        <w:lang w:val="es-US"/>
      </w:rPr>
      <w:t>tarihi</w:t>
    </w:r>
    <w:proofErr w:type="spellEnd"/>
    <w:r w:rsidRPr="0003475E">
      <w:rPr>
        <w:rFonts w:ascii="Arial" w:hAnsi="Arial" w:cs="Arial"/>
        <w:b/>
        <w:lang w:val="es-US"/>
      </w:rPr>
      <w:t xml:space="preserve"> </w:t>
    </w:r>
    <w:proofErr w:type="spellStart"/>
    <w:r w:rsidRPr="0003475E">
      <w:rPr>
        <w:rFonts w:ascii="Arial" w:hAnsi="Arial" w:cs="Arial"/>
        <w:b/>
        <w:lang w:val="es-US"/>
      </w:rPr>
      <w:t>itibariyle</w:t>
    </w:r>
    <w:proofErr w:type="spellEnd"/>
  </w:p>
  <w:p w:rsidR="004A32E6" w:rsidRPr="00217BA7" w:rsidRDefault="004A32E6" w:rsidP="00217BA7">
    <w:pPr>
      <w:pStyle w:val="Header"/>
      <w:tabs>
        <w:tab w:val="clear" w:pos="4320"/>
        <w:tab w:val="clear" w:pos="8640"/>
      </w:tabs>
      <w:ind w:right="-1"/>
      <w:jc w:val="both"/>
      <w:rPr>
        <w:rFonts w:ascii="Arial" w:hAnsi="Arial" w:cs="Arial"/>
        <w:b/>
        <w:lang w:val="es-US"/>
      </w:rPr>
    </w:pPr>
    <w:proofErr w:type="gramStart"/>
    <w:r>
      <w:rPr>
        <w:rFonts w:ascii="Arial" w:hAnsi="Arial" w:cs="Arial"/>
        <w:b/>
        <w:lang w:val="es-US"/>
      </w:rPr>
      <w:t>ara</w:t>
    </w:r>
    <w:proofErr w:type="gramEnd"/>
    <w:r>
      <w:rPr>
        <w:rFonts w:ascii="Arial" w:hAnsi="Arial" w:cs="Arial"/>
        <w:b/>
        <w:lang w:val="es-US"/>
      </w:rPr>
      <w:t xml:space="preserve"> </w:t>
    </w:r>
    <w:proofErr w:type="spellStart"/>
    <w:r>
      <w:rPr>
        <w:rFonts w:ascii="Arial" w:hAnsi="Arial" w:cs="Arial"/>
        <w:b/>
        <w:lang w:val="es-US"/>
      </w:rPr>
      <w:t>dönem</w:t>
    </w:r>
    <w:proofErr w:type="spellEnd"/>
    <w:r w:rsidRPr="0003475E">
      <w:rPr>
        <w:rFonts w:ascii="Arial" w:hAnsi="Arial" w:cs="Arial"/>
        <w:b/>
        <w:lang w:val="es-US"/>
      </w:rPr>
      <w:t xml:space="preserve"> </w:t>
    </w:r>
    <w:proofErr w:type="spellStart"/>
    <w:r>
      <w:rPr>
        <w:rFonts w:ascii="Arial" w:hAnsi="Arial" w:cs="Arial"/>
        <w:b/>
        <w:lang w:val="es-US"/>
      </w:rPr>
      <w:t>özet</w:t>
    </w:r>
    <w:proofErr w:type="spellEnd"/>
    <w:r>
      <w:rPr>
        <w:rFonts w:ascii="Arial" w:hAnsi="Arial" w:cs="Arial"/>
        <w:b/>
        <w:lang w:val="es-US"/>
      </w:rPr>
      <w:t xml:space="preserve"> </w:t>
    </w:r>
    <w:proofErr w:type="spellStart"/>
    <w:r w:rsidRPr="0003475E">
      <w:rPr>
        <w:rFonts w:ascii="Arial" w:hAnsi="Arial" w:cs="Arial"/>
        <w:b/>
        <w:lang w:val="es-US"/>
      </w:rPr>
      <w:t>finans</w:t>
    </w:r>
    <w:r>
      <w:rPr>
        <w:rFonts w:ascii="Arial" w:hAnsi="Arial" w:cs="Arial"/>
        <w:b/>
        <w:lang w:val="es-US"/>
      </w:rPr>
      <w:t>al</w:t>
    </w:r>
    <w:proofErr w:type="spellEnd"/>
    <w:r>
      <w:rPr>
        <w:rFonts w:ascii="Arial" w:hAnsi="Arial" w:cs="Arial"/>
        <w:b/>
        <w:lang w:val="es-US"/>
      </w:rPr>
      <w:t xml:space="preserve"> </w:t>
    </w:r>
    <w:proofErr w:type="spellStart"/>
    <w:r>
      <w:rPr>
        <w:rFonts w:ascii="Arial" w:hAnsi="Arial" w:cs="Arial"/>
        <w:b/>
        <w:lang w:val="es-US"/>
      </w:rPr>
      <w:t>tablolara</w:t>
    </w:r>
    <w:proofErr w:type="spellEnd"/>
    <w:r>
      <w:rPr>
        <w:rFonts w:ascii="Arial" w:hAnsi="Arial" w:cs="Arial"/>
        <w:b/>
        <w:lang w:val="es-US"/>
      </w:rPr>
      <w:t xml:space="preserve"> </w:t>
    </w:r>
    <w:proofErr w:type="spellStart"/>
    <w:r>
      <w:rPr>
        <w:rFonts w:ascii="Arial" w:hAnsi="Arial" w:cs="Arial"/>
        <w:b/>
        <w:lang w:val="es-US"/>
      </w:rPr>
      <w:t>ilişkin</w:t>
    </w:r>
    <w:proofErr w:type="spellEnd"/>
    <w:r>
      <w:rPr>
        <w:rFonts w:ascii="Arial" w:hAnsi="Arial" w:cs="Arial"/>
        <w:b/>
        <w:lang w:val="es-US"/>
      </w:rPr>
      <w:t xml:space="preserve"> </w:t>
    </w:r>
    <w:proofErr w:type="spellStart"/>
    <w:r>
      <w:rPr>
        <w:rFonts w:ascii="Arial" w:hAnsi="Arial" w:cs="Arial"/>
        <w:b/>
        <w:lang w:val="es-US"/>
      </w:rPr>
      <w:t>dipnotlar</w:t>
    </w:r>
    <w:proofErr w:type="spellEnd"/>
    <w:r>
      <w:rPr>
        <w:rFonts w:ascii="Arial" w:hAnsi="Arial" w:cs="Arial"/>
        <w:b/>
        <w:lang w:val="es-US"/>
      </w:rPr>
      <w:t xml:space="preserve"> </w:t>
    </w:r>
    <w:r>
      <w:rPr>
        <w:rFonts w:ascii="Arial" w:hAnsi="Arial" w:cs="Arial"/>
        <w:b/>
        <w:lang w:val="tr-TR"/>
      </w:rPr>
      <w:t>(devamı)</w:t>
    </w:r>
  </w:p>
  <w:p w:rsidR="004A32E6" w:rsidRPr="00A81F7A" w:rsidRDefault="004A32E6" w:rsidP="00A81F7A">
    <w:pPr>
      <w:pStyle w:val="Header"/>
      <w:rPr>
        <w:rFonts w:ascii="Arial" w:hAnsi="Arial" w:cs="Arial"/>
        <w:b/>
        <w:sz w:val="18"/>
        <w:szCs w:val="18"/>
        <w:lang w:val="tr-TR"/>
      </w:rPr>
    </w:pPr>
    <w:r w:rsidRPr="00A81F7A">
      <w:rPr>
        <w:rFonts w:ascii="Arial" w:hAnsi="Arial" w:cs="Arial"/>
        <w:b/>
        <w:sz w:val="18"/>
        <w:szCs w:val="18"/>
        <w:lang w:val="tr-TR"/>
      </w:rPr>
      <w:t>(Birim - Aksi belirtilmedikçe Türk Lirası (“TL”) olarak ifade edilmiştir.)</w:t>
    </w:r>
  </w:p>
  <w:p w:rsidR="004A32E6" w:rsidRPr="00A81F7A" w:rsidRDefault="004A32E6" w:rsidP="00A81F7A">
    <w:pPr>
      <w:pStyle w:val="Header"/>
      <w:rPr>
        <w:rFonts w:ascii="Arial" w:hAnsi="Arial" w:cs="Arial"/>
        <w:b/>
        <w:sz w:val="18"/>
        <w:szCs w:val="18"/>
        <w:lang w:val="tr-TR"/>
      </w:rPr>
    </w:pPr>
  </w:p>
  <w:p w:rsidR="004A32E6" w:rsidRPr="00A81F7A" w:rsidRDefault="004A32E6" w:rsidP="00A81F7A">
    <w:pPr>
      <w:pStyle w:val="Header"/>
      <w:rPr>
        <w:rFonts w:ascii="Arial" w:hAnsi="Arial" w:cs="Arial"/>
        <w:b/>
        <w:sz w:val="18"/>
        <w:szCs w:val="18"/>
        <w:lang w:val="tr-TR"/>
      </w:rPr>
    </w:pPr>
  </w:p>
  <w:p w:rsidR="004A32E6" w:rsidRPr="00A81F7A" w:rsidRDefault="004A32E6" w:rsidP="00A81F7A">
    <w:pPr>
      <w:pStyle w:val="Header"/>
      <w:rPr>
        <w:rFonts w:ascii="Arial" w:hAnsi="Arial" w:cs="Arial"/>
        <w:b/>
        <w:sz w:val="18"/>
        <w:szCs w:val="18"/>
        <w:lang w:val="tr-T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2E6" w:rsidRPr="00A81F7A" w:rsidRDefault="004A32E6" w:rsidP="008502D0">
    <w:pPr>
      <w:pStyle w:val="Header"/>
      <w:rPr>
        <w:rFonts w:ascii="Arial" w:hAnsi="Arial" w:cs="Arial"/>
        <w:b/>
        <w:lang w:val="tr-TR"/>
      </w:rPr>
    </w:pPr>
    <w:r w:rsidRPr="00A81F7A">
      <w:rPr>
        <w:rFonts w:ascii="Arial" w:hAnsi="Arial" w:cs="Arial"/>
        <w:b/>
        <w:lang w:val="tr-TR"/>
      </w:rPr>
      <w:t>Tukaş G</w:t>
    </w:r>
    <w:r>
      <w:rPr>
        <w:rFonts w:ascii="Arial" w:hAnsi="Arial" w:cs="Arial"/>
        <w:b/>
        <w:lang w:val="tr-TR"/>
      </w:rPr>
      <w:t>ı</w:t>
    </w:r>
    <w:r w:rsidRPr="00A81F7A">
      <w:rPr>
        <w:rFonts w:ascii="Arial" w:hAnsi="Arial" w:cs="Arial"/>
        <w:b/>
        <w:lang w:val="tr-TR"/>
      </w:rPr>
      <w:t xml:space="preserve">da Sanayi </w:t>
    </w:r>
    <w:r>
      <w:rPr>
        <w:rFonts w:ascii="Arial" w:hAnsi="Arial" w:cs="Arial"/>
        <w:b/>
        <w:lang w:val="tr-TR"/>
      </w:rPr>
      <w:t>ve Ticaret Anonim Şirketi</w:t>
    </w:r>
  </w:p>
  <w:p w:rsidR="004A32E6" w:rsidRPr="00A81F7A" w:rsidRDefault="004A32E6" w:rsidP="008502D0">
    <w:pPr>
      <w:pStyle w:val="Header"/>
      <w:rPr>
        <w:rFonts w:ascii="Arial" w:hAnsi="Arial" w:cs="Arial"/>
        <w:lang w:val="tr-TR"/>
      </w:rPr>
    </w:pPr>
  </w:p>
  <w:p w:rsidR="004A32E6" w:rsidRPr="0003475E" w:rsidRDefault="004A32E6" w:rsidP="00217BA7">
    <w:pPr>
      <w:pStyle w:val="Header"/>
      <w:tabs>
        <w:tab w:val="clear" w:pos="4320"/>
        <w:tab w:val="clear" w:pos="8640"/>
      </w:tabs>
      <w:ind w:right="-1"/>
      <w:jc w:val="both"/>
      <w:rPr>
        <w:rFonts w:ascii="Arial" w:hAnsi="Arial" w:cs="Arial"/>
        <w:b/>
        <w:lang w:val="es-US"/>
      </w:rPr>
    </w:pPr>
    <w:r>
      <w:rPr>
        <w:rFonts w:ascii="Arial" w:hAnsi="Arial" w:cs="Arial"/>
        <w:b/>
        <w:lang w:val="es-US"/>
      </w:rPr>
      <w:t xml:space="preserve">30 </w:t>
    </w:r>
    <w:proofErr w:type="spellStart"/>
    <w:r>
      <w:rPr>
        <w:rFonts w:ascii="Arial" w:hAnsi="Arial" w:cs="Arial"/>
        <w:b/>
        <w:lang w:val="es-US"/>
      </w:rPr>
      <w:t>Haziran</w:t>
    </w:r>
    <w:proofErr w:type="spellEnd"/>
    <w:r>
      <w:rPr>
        <w:rFonts w:ascii="Arial" w:hAnsi="Arial" w:cs="Arial"/>
        <w:b/>
        <w:lang w:val="es-US"/>
      </w:rPr>
      <w:t xml:space="preserve"> 2012</w:t>
    </w:r>
    <w:r w:rsidRPr="0003475E">
      <w:rPr>
        <w:rFonts w:ascii="Arial" w:hAnsi="Arial" w:cs="Arial"/>
        <w:b/>
        <w:lang w:val="es-US"/>
      </w:rPr>
      <w:t xml:space="preserve"> </w:t>
    </w:r>
    <w:proofErr w:type="spellStart"/>
    <w:r w:rsidRPr="0003475E">
      <w:rPr>
        <w:rFonts w:ascii="Arial" w:hAnsi="Arial" w:cs="Arial"/>
        <w:b/>
        <w:lang w:val="es-US"/>
      </w:rPr>
      <w:t>tarihi</w:t>
    </w:r>
    <w:proofErr w:type="spellEnd"/>
    <w:r w:rsidRPr="0003475E">
      <w:rPr>
        <w:rFonts w:ascii="Arial" w:hAnsi="Arial" w:cs="Arial"/>
        <w:b/>
        <w:lang w:val="es-US"/>
      </w:rPr>
      <w:t xml:space="preserve"> </w:t>
    </w:r>
    <w:proofErr w:type="spellStart"/>
    <w:r w:rsidRPr="0003475E">
      <w:rPr>
        <w:rFonts w:ascii="Arial" w:hAnsi="Arial" w:cs="Arial"/>
        <w:b/>
        <w:lang w:val="es-US"/>
      </w:rPr>
      <w:t>itibariyle</w:t>
    </w:r>
    <w:proofErr w:type="spellEnd"/>
  </w:p>
  <w:p w:rsidR="004A32E6" w:rsidRPr="0003475E" w:rsidRDefault="004A32E6" w:rsidP="00217BA7">
    <w:pPr>
      <w:pStyle w:val="Header"/>
      <w:tabs>
        <w:tab w:val="clear" w:pos="4320"/>
        <w:tab w:val="clear" w:pos="8640"/>
      </w:tabs>
      <w:ind w:right="-1"/>
      <w:jc w:val="both"/>
      <w:rPr>
        <w:rFonts w:ascii="Arial" w:hAnsi="Arial" w:cs="Arial"/>
        <w:b/>
        <w:lang w:val="es-US"/>
      </w:rPr>
    </w:pPr>
    <w:proofErr w:type="gramStart"/>
    <w:r>
      <w:rPr>
        <w:rFonts w:ascii="Arial" w:hAnsi="Arial" w:cs="Arial"/>
        <w:b/>
        <w:lang w:val="es-US"/>
      </w:rPr>
      <w:t>ara</w:t>
    </w:r>
    <w:proofErr w:type="gramEnd"/>
    <w:r>
      <w:rPr>
        <w:rFonts w:ascii="Arial" w:hAnsi="Arial" w:cs="Arial"/>
        <w:b/>
        <w:lang w:val="es-US"/>
      </w:rPr>
      <w:t xml:space="preserve"> </w:t>
    </w:r>
    <w:proofErr w:type="spellStart"/>
    <w:r>
      <w:rPr>
        <w:rFonts w:ascii="Arial" w:hAnsi="Arial" w:cs="Arial"/>
        <w:b/>
        <w:lang w:val="es-US"/>
      </w:rPr>
      <w:t>dönem</w:t>
    </w:r>
    <w:proofErr w:type="spellEnd"/>
    <w:r w:rsidRPr="0003475E">
      <w:rPr>
        <w:rFonts w:ascii="Arial" w:hAnsi="Arial" w:cs="Arial"/>
        <w:b/>
        <w:lang w:val="es-US"/>
      </w:rPr>
      <w:t xml:space="preserve"> </w:t>
    </w:r>
    <w:proofErr w:type="spellStart"/>
    <w:r>
      <w:rPr>
        <w:rFonts w:ascii="Arial" w:hAnsi="Arial" w:cs="Arial"/>
        <w:b/>
        <w:lang w:val="es-US"/>
      </w:rPr>
      <w:t>özet</w:t>
    </w:r>
    <w:proofErr w:type="spellEnd"/>
    <w:r>
      <w:rPr>
        <w:rFonts w:ascii="Arial" w:hAnsi="Arial" w:cs="Arial"/>
        <w:b/>
        <w:lang w:val="es-US"/>
      </w:rPr>
      <w:t xml:space="preserve"> </w:t>
    </w:r>
    <w:proofErr w:type="spellStart"/>
    <w:r w:rsidRPr="0003475E">
      <w:rPr>
        <w:rFonts w:ascii="Arial" w:hAnsi="Arial" w:cs="Arial"/>
        <w:b/>
        <w:lang w:val="es-US"/>
      </w:rPr>
      <w:t>finans</w:t>
    </w:r>
    <w:r>
      <w:rPr>
        <w:rFonts w:ascii="Arial" w:hAnsi="Arial" w:cs="Arial"/>
        <w:b/>
        <w:lang w:val="es-US"/>
      </w:rPr>
      <w:t>al</w:t>
    </w:r>
    <w:proofErr w:type="spellEnd"/>
    <w:r>
      <w:rPr>
        <w:rFonts w:ascii="Arial" w:hAnsi="Arial" w:cs="Arial"/>
        <w:b/>
        <w:lang w:val="es-US"/>
      </w:rPr>
      <w:t xml:space="preserve"> </w:t>
    </w:r>
    <w:proofErr w:type="spellStart"/>
    <w:r>
      <w:rPr>
        <w:rFonts w:ascii="Arial" w:hAnsi="Arial" w:cs="Arial"/>
        <w:b/>
        <w:lang w:val="es-US"/>
      </w:rPr>
      <w:t>tablolara</w:t>
    </w:r>
    <w:proofErr w:type="spellEnd"/>
    <w:r>
      <w:rPr>
        <w:rFonts w:ascii="Arial" w:hAnsi="Arial" w:cs="Arial"/>
        <w:b/>
        <w:lang w:val="es-US"/>
      </w:rPr>
      <w:t xml:space="preserve"> </w:t>
    </w:r>
    <w:proofErr w:type="spellStart"/>
    <w:r>
      <w:rPr>
        <w:rFonts w:ascii="Arial" w:hAnsi="Arial" w:cs="Arial"/>
        <w:b/>
        <w:lang w:val="es-US"/>
      </w:rPr>
      <w:t>ilişkin</w:t>
    </w:r>
    <w:proofErr w:type="spellEnd"/>
    <w:r>
      <w:rPr>
        <w:rFonts w:ascii="Arial" w:hAnsi="Arial" w:cs="Arial"/>
        <w:b/>
        <w:lang w:val="es-US"/>
      </w:rPr>
      <w:t xml:space="preserve"> </w:t>
    </w:r>
    <w:proofErr w:type="spellStart"/>
    <w:r>
      <w:rPr>
        <w:rFonts w:ascii="Arial" w:hAnsi="Arial" w:cs="Arial"/>
        <w:b/>
        <w:lang w:val="es-US"/>
      </w:rPr>
      <w:t>dipnotlar</w:t>
    </w:r>
    <w:proofErr w:type="spellEnd"/>
  </w:p>
  <w:p w:rsidR="004A32E6" w:rsidRDefault="004A32E6" w:rsidP="008502D0">
    <w:pPr>
      <w:pStyle w:val="Header"/>
      <w:rPr>
        <w:rFonts w:ascii="Arial" w:hAnsi="Arial" w:cs="Arial"/>
        <w:b/>
        <w:sz w:val="18"/>
        <w:szCs w:val="18"/>
        <w:lang w:val="tr-TR"/>
      </w:rPr>
    </w:pPr>
    <w:r w:rsidRPr="00A81F7A">
      <w:rPr>
        <w:rFonts w:ascii="Arial" w:hAnsi="Arial" w:cs="Arial"/>
        <w:b/>
        <w:sz w:val="18"/>
        <w:szCs w:val="18"/>
        <w:lang w:val="tr-TR"/>
      </w:rPr>
      <w:t>(Birim - Aksi belirtilmedikçe Türk Lirası (“TL”) olarak ifade edilmiştir.)</w:t>
    </w:r>
  </w:p>
  <w:p w:rsidR="004A32E6" w:rsidRDefault="004A32E6" w:rsidP="008502D0">
    <w:pPr>
      <w:pStyle w:val="Header"/>
      <w:rPr>
        <w:rFonts w:ascii="Arial" w:hAnsi="Arial" w:cs="Arial"/>
        <w:b/>
        <w:sz w:val="18"/>
        <w:szCs w:val="18"/>
        <w:lang w:val="tr-TR"/>
      </w:rPr>
    </w:pPr>
  </w:p>
  <w:p w:rsidR="004A32E6" w:rsidRDefault="004A32E6" w:rsidP="008502D0">
    <w:pPr>
      <w:pStyle w:val="Header"/>
      <w:rPr>
        <w:rFonts w:ascii="Arial" w:hAnsi="Arial" w:cs="Arial"/>
        <w:b/>
        <w:sz w:val="18"/>
        <w:szCs w:val="18"/>
        <w:lang w:val="tr-TR"/>
      </w:rPr>
    </w:pPr>
  </w:p>
  <w:p w:rsidR="004A32E6" w:rsidRDefault="004A32E6" w:rsidP="008502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88E"/>
    <w:multiLevelType w:val="hybridMultilevel"/>
    <w:tmpl w:val="9952675A"/>
    <w:lvl w:ilvl="0" w:tplc="6E121E26">
      <w:start w:val="2"/>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B40B29"/>
    <w:multiLevelType w:val="hybridMultilevel"/>
    <w:tmpl w:val="217842F4"/>
    <w:lvl w:ilvl="0" w:tplc="041F0001">
      <w:start w:val="1"/>
      <w:numFmt w:val="bullet"/>
      <w:lvlText w:val=""/>
      <w:lvlJc w:val="left"/>
      <w:pPr>
        <w:tabs>
          <w:tab w:val="num" w:pos="1429"/>
        </w:tabs>
        <w:ind w:left="1429" w:hanging="360"/>
      </w:pPr>
      <w:rPr>
        <w:rFonts w:ascii="Symbol" w:hAnsi="Symbol" w:hint="default"/>
      </w:rPr>
    </w:lvl>
    <w:lvl w:ilvl="1" w:tplc="041F0003" w:tentative="1">
      <w:start w:val="1"/>
      <w:numFmt w:val="bullet"/>
      <w:lvlText w:val="o"/>
      <w:lvlJc w:val="left"/>
      <w:pPr>
        <w:tabs>
          <w:tab w:val="num" w:pos="2149"/>
        </w:tabs>
        <w:ind w:left="2149" w:hanging="360"/>
      </w:pPr>
      <w:rPr>
        <w:rFonts w:ascii="Courier New" w:hAnsi="Courier New" w:hint="default"/>
      </w:rPr>
    </w:lvl>
    <w:lvl w:ilvl="2" w:tplc="041F0005" w:tentative="1">
      <w:start w:val="1"/>
      <w:numFmt w:val="bullet"/>
      <w:lvlText w:val=""/>
      <w:lvlJc w:val="left"/>
      <w:pPr>
        <w:tabs>
          <w:tab w:val="num" w:pos="2869"/>
        </w:tabs>
        <w:ind w:left="2869" w:hanging="360"/>
      </w:pPr>
      <w:rPr>
        <w:rFonts w:ascii="Wingdings" w:hAnsi="Wingdings" w:hint="default"/>
      </w:rPr>
    </w:lvl>
    <w:lvl w:ilvl="3" w:tplc="041F0001" w:tentative="1">
      <w:start w:val="1"/>
      <w:numFmt w:val="bullet"/>
      <w:lvlText w:val=""/>
      <w:lvlJc w:val="left"/>
      <w:pPr>
        <w:tabs>
          <w:tab w:val="num" w:pos="3589"/>
        </w:tabs>
        <w:ind w:left="3589" w:hanging="360"/>
      </w:pPr>
      <w:rPr>
        <w:rFonts w:ascii="Symbol" w:hAnsi="Symbol" w:hint="default"/>
      </w:rPr>
    </w:lvl>
    <w:lvl w:ilvl="4" w:tplc="041F0003" w:tentative="1">
      <w:start w:val="1"/>
      <w:numFmt w:val="bullet"/>
      <w:lvlText w:val="o"/>
      <w:lvlJc w:val="left"/>
      <w:pPr>
        <w:tabs>
          <w:tab w:val="num" w:pos="4309"/>
        </w:tabs>
        <w:ind w:left="4309" w:hanging="360"/>
      </w:pPr>
      <w:rPr>
        <w:rFonts w:ascii="Courier New" w:hAnsi="Courier New" w:hint="default"/>
      </w:rPr>
    </w:lvl>
    <w:lvl w:ilvl="5" w:tplc="041F0005" w:tentative="1">
      <w:start w:val="1"/>
      <w:numFmt w:val="bullet"/>
      <w:lvlText w:val=""/>
      <w:lvlJc w:val="left"/>
      <w:pPr>
        <w:tabs>
          <w:tab w:val="num" w:pos="5029"/>
        </w:tabs>
        <w:ind w:left="5029" w:hanging="360"/>
      </w:pPr>
      <w:rPr>
        <w:rFonts w:ascii="Wingdings" w:hAnsi="Wingdings" w:hint="default"/>
      </w:rPr>
    </w:lvl>
    <w:lvl w:ilvl="6" w:tplc="041F0001" w:tentative="1">
      <w:start w:val="1"/>
      <w:numFmt w:val="bullet"/>
      <w:lvlText w:val=""/>
      <w:lvlJc w:val="left"/>
      <w:pPr>
        <w:tabs>
          <w:tab w:val="num" w:pos="5749"/>
        </w:tabs>
        <w:ind w:left="5749" w:hanging="360"/>
      </w:pPr>
      <w:rPr>
        <w:rFonts w:ascii="Symbol" w:hAnsi="Symbol" w:hint="default"/>
      </w:rPr>
    </w:lvl>
    <w:lvl w:ilvl="7" w:tplc="041F0003" w:tentative="1">
      <w:start w:val="1"/>
      <w:numFmt w:val="bullet"/>
      <w:lvlText w:val="o"/>
      <w:lvlJc w:val="left"/>
      <w:pPr>
        <w:tabs>
          <w:tab w:val="num" w:pos="6469"/>
        </w:tabs>
        <w:ind w:left="6469" w:hanging="360"/>
      </w:pPr>
      <w:rPr>
        <w:rFonts w:ascii="Courier New" w:hAnsi="Courier New" w:hint="default"/>
      </w:rPr>
    </w:lvl>
    <w:lvl w:ilvl="8" w:tplc="041F0005" w:tentative="1">
      <w:start w:val="1"/>
      <w:numFmt w:val="bullet"/>
      <w:lvlText w:val=""/>
      <w:lvlJc w:val="left"/>
      <w:pPr>
        <w:tabs>
          <w:tab w:val="num" w:pos="7189"/>
        </w:tabs>
        <w:ind w:left="7189" w:hanging="360"/>
      </w:pPr>
      <w:rPr>
        <w:rFonts w:ascii="Wingdings" w:hAnsi="Wingdings" w:hint="default"/>
      </w:rPr>
    </w:lvl>
  </w:abstractNum>
  <w:abstractNum w:abstractNumId="2">
    <w:nsid w:val="05B821D4"/>
    <w:multiLevelType w:val="hybridMultilevel"/>
    <w:tmpl w:val="550AF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74150"/>
    <w:multiLevelType w:val="hybridMultilevel"/>
    <w:tmpl w:val="C6A6692E"/>
    <w:lvl w:ilvl="0" w:tplc="C53ADDE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B805C5D"/>
    <w:multiLevelType w:val="hybridMultilevel"/>
    <w:tmpl w:val="3676C4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BD22C98"/>
    <w:multiLevelType w:val="hybridMultilevel"/>
    <w:tmpl w:val="A264849C"/>
    <w:lvl w:ilvl="0" w:tplc="E08845A8">
      <w:start w:val="44"/>
      <w:numFmt w:val="decimal"/>
      <w:lvlText w:val="%1"/>
      <w:lvlJc w:val="left"/>
      <w:pPr>
        <w:tabs>
          <w:tab w:val="num" w:pos="1080"/>
        </w:tabs>
        <w:ind w:left="1080" w:hanging="72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0D8F4E97"/>
    <w:multiLevelType w:val="hybridMultilevel"/>
    <w:tmpl w:val="4EEE79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1B62629"/>
    <w:multiLevelType w:val="hybridMultilevel"/>
    <w:tmpl w:val="450AEC58"/>
    <w:lvl w:ilvl="0" w:tplc="45764DDC">
      <w:start w:val="3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543624"/>
    <w:multiLevelType w:val="hybridMultilevel"/>
    <w:tmpl w:val="A83237BC"/>
    <w:lvl w:ilvl="0" w:tplc="3734213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3D043E2"/>
    <w:multiLevelType w:val="hybridMultilevel"/>
    <w:tmpl w:val="5EFE8A62"/>
    <w:lvl w:ilvl="0" w:tplc="56BC019E">
      <w:start w:val="14"/>
      <w:numFmt w:val="decimal"/>
      <w:lvlText w:val="%1."/>
      <w:lvlJc w:val="left"/>
      <w:pPr>
        <w:tabs>
          <w:tab w:val="num" w:pos="1444"/>
        </w:tabs>
        <w:ind w:left="1444" w:hanging="735"/>
      </w:pPr>
      <w:rPr>
        <w:rFonts w:hint="default"/>
        <w:sz w:val="24"/>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10">
    <w:nsid w:val="14954327"/>
    <w:multiLevelType w:val="hybridMultilevel"/>
    <w:tmpl w:val="89C4CD58"/>
    <w:lvl w:ilvl="0" w:tplc="69B82C8E">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1">
    <w:nsid w:val="179F7251"/>
    <w:multiLevelType w:val="hybridMultilevel"/>
    <w:tmpl w:val="A078A0CE"/>
    <w:lvl w:ilvl="0" w:tplc="3A00A16E">
      <w:start w:val="26"/>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1BE024DF"/>
    <w:multiLevelType w:val="hybridMultilevel"/>
    <w:tmpl w:val="6FAA4C6C"/>
    <w:lvl w:ilvl="0" w:tplc="FE3CF55C">
      <w:start w:val="42"/>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881EE0"/>
    <w:multiLevelType w:val="singleLevel"/>
    <w:tmpl w:val="63260CCE"/>
    <w:lvl w:ilvl="0">
      <w:start w:val="1"/>
      <w:numFmt w:val="bullet"/>
      <w:lvlText w:val=""/>
      <w:lvlJc w:val="left"/>
      <w:pPr>
        <w:tabs>
          <w:tab w:val="num" w:pos="360"/>
        </w:tabs>
        <w:ind w:left="360" w:hanging="360"/>
      </w:pPr>
      <w:rPr>
        <w:rFonts w:ascii="Symbol" w:hAnsi="Symbol" w:hint="default"/>
        <w:b w:val="0"/>
        <w:i w:val="0"/>
      </w:rPr>
    </w:lvl>
  </w:abstractNum>
  <w:abstractNum w:abstractNumId="14">
    <w:nsid w:val="2A496B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C6A290E"/>
    <w:multiLevelType w:val="hybridMultilevel"/>
    <w:tmpl w:val="FEF8FD7C"/>
    <w:lvl w:ilvl="0" w:tplc="48E27A2A">
      <w:start w:val="4"/>
      <w:numFmt w:val="lowerLetter"/>
      <w:lvlText w:val="%1)"/>
      <w:lvlJc w:val="left"/>
      <w:pPr>
        <w:tabs>
          <w:tab w:val="num" w:pos="930"/>
        </w:tabs>
        <w:ind w:left="930" w:hanging="57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2D997911"/>
    <w:multiLevelType w:val="hybridMultilevel"/>
    <w:tmpl w:val="566279E2"/>
    <w:lvl w:ilvl="0" w:tplc="4740DC72">
      <w:start w:val="1"/>
      <w:numFmt w:val="bullet"/>
      <w:lvlText w:val=""/>
      <w:lvlJc w:val="left"/>
      <w:pPr>
        <w:tabs>
          <w:tab w:val="num" w:pos="1714"/>
        </w:tabs>
        <w:ind w:left="1714" w:hanging="360"/>
      </w:pPr>
      <w:rPr>
        <w:rFonts w:ascii="Symbol" w:hAnsi="Symbol" w:hint="default"/>
        <w:sz w:val="20"/>
        <w:szCs w:val="20"/>
      </w:rPr>
    </w:lvl>
    <w:lvl w:ilvl="1" w:tplc="04090003">
      <w:start w:val="1"/>
      <w:numFmt w:val="bullet"/>
      <w:lvlText w:val="o"/>
      <w:lvlJc w:val="left"/>
      <w:pPr>
        <w:tabs>
          <w:tab w:val="num" w:pos="2434"/>
        </w:tabs>
        <w:ind w:left="2434" w:hanging="360"/>
      </w:pPr>
      <w:rPr>
        <w:rFonts w:ascii="Courier New" w:hAnsi="Courier New" w:cs="Courier New" w:hint="default"/>
      </w:rPr>
    </w:lvl>
    <w:lvl w:ilvl="2" w:tplc="04090005" w:tentative="1">
      <w:start w:val="1"/>
      <w:numFmt w:val="bullet"/>
      <w:lvlText w:val=""/>
      <w:lvlJc w:val="left"/>
      <w:pPr>
        <w:tabs>
          <w:tab w:val="num" w:pos="3154"/>
        </w:tabs>
        <w:ind w:left="3154" w:hanging="360"/>
      </w:pPr>
      <w:rPr>
        <w:rFonts w:ascii="Wingdings" w:hAnsi="Wingdings" w:hint="default"/>
      </w:rPr>
    </w:lvl>
    <w:lvl w:ilvl="3" w:tplc="04090001" w:tentative="1">
      <w:start w:val="1"/>
      <w:numFmt w:val="bullet"/>
      <w:lvlText w:val=""/>
      <w:lvlJc w:val="left"/>
      <w:pPr>
        <w:tabs>
          <w:tab w:val="num" w:pos="3874"/>
        </w:tabs>
        <w:ind w:left="3874" w:hanging="360"/>
      </w:pPr>
      <w:rPr>
        <w:rFonts w:ascii="Symbol" w:hAnsi="Symbol" w:hint="default"/>
      </w:rPr>
    </w:lvl>
    <w:lvl w:ilvl="4" w:tplc="04090003" w:tentative="1">
      <w:start w:val="1"/>
      <w:numFmt w:val="bullet"/>
      <w:lvlText w:val="o"/>
      <w:lvlJc w:val="left"/>
      <w:pPr>
        <w:tabs>
          <w:tab w:val="num" w:pos="4594"/>
        </w:tabs>
        <w:ind w:left="4594" w:hanging="360"/>
      </w:pPr>
      <w:rPr>
        <w:rFonts w:ascii="Courier New" w:hAnsi="Courier New" w:cs="Courier New" w:hint="default"/>
      </w:rPr>
    </w:lvl>
    <w:lvl w:ilvl="5" w:tplc="04090005" w:tentative="1">
      <w:start w:val="1"/>
      <w:numFmt w:val="bullet"/>
      <w:lvlText w:val=""/>
      <w:lvlJc w:val="left"/>
      <w:pPr>
        <w:tabs>
          <w:tab w:val="num" w:pos="5314"/>
        </w:tabs>
        <w:ind w:left="5314" w:hanging="360"/>
      </w:pPr>
      <w:rPr>
        <w:rFonts w:ascii="Wingdings" w:hAnsi="Wingdings" w:hint="default"/>
      </w:rPr>
    </w:lvl>
    <w:lvl w:ilvl="6" w:tplc="04090001" w:tentative="1">
      <w:start w:val="1"/>
      <w:numFmt w:val="bullet"/>
      <w:lvlText w:val=""/>
      <w:lvlJc w:val="left"/>
      <w:pPr>
        <w:tabs>
          <w:tab w:val="num" w:pos="6034"/>
        </w:tabs>
        <w:ind w:left="6034" w:hanging="360"/>
      </w:pPr>
      <w:rPr>
        <w:rFonts w:ascii="Symbol" w:hAnsi="Symbol" w:hint="default"/>
      </w:rPr>
    </w:lvl>
    <w:lvl w:ilvl="7" w:tplc="04090003" w:tentative="1">
      <w:start w:val="1"/>
      <w:numFmt w:val="bullet"/>
      <w:lvlText w:val="o"/>
      <w:lvlJc w:val="left"/>
      <w:pPr>
        <w:tabs>
          <w:tab w:val="num" w:pos="6754"/>
        </w:tabs>
        <w:ind w:left="6754" w:hanging="360"/>
      </w:pPr>
      <w:rPr>
        <w:rFonts w:ascii="Courier New" w:hAnsi="Courier New" w:cs="Courier New" w:hint="default"/>
      </w:rPr>
    </w:lvl>
    <w:lvl w:ilvl="8" w:tplc="04090005" w:tentative="1">
      <w:start w:val="1"/>
      <w:numFmt w:val="bullet"/>
      <w:lvlText w:val=""/>
      <w:lvlJc w:val="left"/>
      <w:pPr>
        <w:tabs>
          <w:tab w:val="num" w:pos="7474"/>
        </w:tabs>
        <w:ind w:left="7474" w:hanging="360"/>
      </w:pPr>
      <w:rPr>
        <w:rFonts w:ascii="Wingdings" w:hAnsi="Wingdings" w:hint="default"/>
      </w:rPr>
    </w:lvl>
  </w:abstractNum>
  <w:abstractNum w:abstractNumId="17">
    <w:nsid w:val="2E6473DE"/>
    <w:multiLevelType w:val="hybridMultilevel"/>
    <w:tmpl w:val="CE9E0DD2"/>
    <w:lvl w:ilvl="0" w:tplc="7EF4DB86">
      <w:start w:val="1"/>
      <w:numFmt w:val="bullet"/>
      <w:lvlText w:val=""/>
      <w:lvlJc w:val="left"/>
      <w:pPr>
        <w:tabs>
          <w:tab w:val="num" w:pos="1440"/>
        </w:tabs>
        <w:ind w:left="1440" w:hanging="360"/>
      </w:pPr>
      <w:rPr>
        <w:rFonts w:ascii="Symbol" w:hAnsi="Symbol" w:hint="default"/>
      </w:rPr>
    </w:lvl>
    <w:lvl w:ilvl="1" w:tplc="4E36CE70" w:tentative="1">
      <w:start w:val="1"/>
      <w:numFmt w:val="bullet"/>
      <w:lvlText w:val="o"/>
      <w:lvlJc w:val="left"/>
      <w:pPr>
        <w:tabs>
          <w:tab w:val="num" w:pos="2160"/>
        </w:tabs>
        <w:ind w:left="2160" w:hanging="360"/>
      </w:pPr>
      <w:rPr>
        <w:rFonts w:ascii="Courier New" w:hAnsi="Courier New" w:hint="default"/>
      </w:rPr>
    </w:lvl>
    <w:lvl w:ilvl="2" w:tplc="362806CE" w:tentative="1">
      <w:start w:val="1"/>
      <w:numFmt w:val="bullet"/>
      <w:lvlText w:val=""/>
      <w:lvlJc w:val="left"/>
      <w:pPr>
        <w:tabs>
          <w:tab w:val="num" w:pos="2880"/>
        </w:tabs>
        <w:ind w:left="2880" w:hanging="360"/>
      </w:pPr>
      <w:rPr>
        <w:rFonts w:ascii="Wingdings" w:hAnsi="Wingdings" w:hint="default"/>
      </w:rPr>
    </w:lvl>
    <w:lvl w:ilvl="3" w:tplc="8E76EB84" w:tentative="1">
      <w:start w:val="1"/>
      <w:numFmt w:val="bullet"/>
      <w:lvlText w:val=""/>
      <w:lvlJc w:val="left"/>
      <w:pPr>
        <w:tabs>
          <w:tab w:val="num" w:pos="3600"/>
        </w:tabs>
        <w:ind w:left="3600" w:hanging="360"/>
      </w:pPr>
      <w:rPr>
        <w:rFonts w:ascii="Symbol" w:hAnsi="Symbol" w:hint="default"/>
      </w:rPr>
    </w:lvl>
    <w:lvl w:ilvl="4" w:tplc="BDA86C1E" w:tentative="1">
      <w:start w:val="1"/>
      <w:numFmt w:val="bullet"/>
      <w:lvlText w:val="o"/>
      <w:lvlJc w:val="left"/>
      <w:pPr>
        <w:tabs>
          <w:tab w:val="num" w:pos="4320"/>
        </w:tabs>
        <w:ind w:left="4320" w:hanging="360"/>
      </w:pPr>
      <w:rPr>
        <w:rFonts w:ascii="Courier New" w:hAnsi="Courier New" w:hint="default"/>
      </w:rPr>
    </w:lvl>
    <w:lvl w:ilvl="5" w:tplc="22A46A14" w:tentative="1">
      <w:start w:val="1"/>
      <w:numFmt w:val="bullet"/>
      <w:lvlText w:val=""/>
      <w:lvlJc w:val="left"/>
      <w:pPr>
        <w:tabs>
          <w:tab w:val="num" w:pos="5040"/>
        </w:tabs>
        <w:ind w:left="5040" w:hanging="360"/>
      </w:pPr>
      <w:rPr>
        <w:rFonts w:ascii="Wingdings" w:hAnsi="Wingdings" w:hint="default"/>
      </w:rPr>
    </w:lvl>
    <w:lvl w:ilvl="6" w:tplc="EB86095A" w:tentative="1">
      <w:start w:val="1"/>
      <w:numFmt w:val="bullet"/>
      <w:lvlText w:val=""/>
      <w:lvlJc w:val="left"/>
      <w:pPr>
        <w:tabs>
          <w:tab w:val="num" w:pos="5760"/>
        </w:tabs>
        <w:ind w:left="5760" w:hanging="360"/>
      </w:pPr>
      <w:rPr>
        <w:rFonts w:ascii="Symbol" w:hAnsi="Symbol" w:hint="default"/>
      </w:rPr>
    </w:lvl>
    <w:lvl w:ilvl="7" w:tplc="FEF00158" w:tentative="1">
      <w:start w:val="1"/>
      <w:numFmt w:val="bullet"/>
      <w:lvlText w:val="o"/>
      <w:lvlJc w:val="left"/>
      <w:pPr>
        <w:tabs>
          <w:tab w:val="num" w:pos="6480"/>
        </w:tabs>
        <w:ind w:left="6480" w:hanging="360"/>
      </w:pPr>
      <w:rPr>
        <w:rFonts w:ascii="Courier New" w:hAnsi="Courier New" w:hint="default"/>
      </w:rPr>
    </w:lvl>
    <w:lvl w:ilvl="8" w:tplc="04DAA0EA" w:tentative="1">
      <w:start w:val="1"/>
      <w:numFmt w:val="bullet"/>
      <w:lvlText w:val=""/>
      <w:lvlJc w:val="left"/>
      <w:pPr>
        <w:tabs>
          <w:tab w:val="num" w:pos="7200"/>
        </w:tabs>
        <w:ind w:left="7200" w:hanging="360"/>
      </w:pPr>
      <w:rPr>
        <w:rFonts w:ascii="Wingdings" w:hAnsi="Wingdings" w:hint="default"/>
      </w:rPr>
    </w:lvl>
  </w:abstractNum>
  <w:abstractNum w:abstractNumId="18">
    <w:nsid w:val="2F7970EC"/>
    <w:multiLevelType w:val="hybridMultilevel"/>
    <w:tmpl w:val="D902A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F91788C"/>
    <w:multiLevelType w:val="hybridMultilevel"/>
    <w:tmpl w:val="D7208DB0"/>
    <w:lvl w:ilvl="0" w:tplc="04090001">
      <w:start w:val="1"/>
      <w:numFmt w:val="lowerLetter"/>
      <w:lvlText w:val="%1."/>
      <w:lvlJc w:val="left"/>
      <w:pPr>
        <w:tabs>
          <w:tab w:val="num" w:pos="727"/>
        </w:tabs>
        <w:ind w:left="727" w:hanging="585"/>
      </w:pPr>
      <w:rPr>
        <w:rFonts w:hint="default"/>
      </w:rPr>
    </w:lvl>
    <w:lvl w:ilvl="1" w:tplc="04090003" w:tentative="1">
      <w:start w:val="1"/>
      <w:numFmt w:val="lowerLetter"/>
      <w:lvlText w:val="%2."/>
      <w:lvlJc w:val="left"/>
      <w:pPr>
        <w:tabs>
          <w:tab w:val="num" w:pos="1222"/>
        </w:tabs>
        <w:ind w:left="1222" w:hanging="360"/>
      </w:pPr>
    </w:lvl>
    <w:lvl w:ilvl="2" w:tplc="04090005" w:tentative="1">
      <w:start w:val="1"/>
      <w:numFmt w:val="lowerRoman"/>
      <w:lvlText w:val="%3."/>
      <w:lvlJc w:val="right"/>
      <w:pPr>
        <w:tabs>
          <w:tab w:val="num" w:pos="1942"/>
        </w:tabs>
        <w:ind w:left="1942" w:hanging="180"/>
      </w:pPr>
    </w:lvl>
    <w:lvl w:ilvl="3" w:tplc="04090001" w:tentative="1">
      <w:start w:val="1"/>
      <w:numFmt w:val="decimal"/>
      <w:lvlText w:val="%4."/>
      <w:lvlJc w:val="left"/>
      <w:pPr>
        <w:tabs>
          <w:tab w:val="num" w:pos="2662"/>
        </w:tabs>
        <w:ind w:left="2662" w:hanging="360"/>
      </w:pPr>
    </w:lvl>
    <w:lvl w:ilvl="4" w:tplc="04090003" w:tentative="1">
      <w:start w:val="1"/>
      <w:numFmt w:val="lowerLetter"/>
      <w:lvlText w:val="%5."/>
      <w:lvlJc w:val="left"/>
      <w:pPr>
        <w:tabs>
          <w:tab w:val="num" w:pos="3382"/>
        </w:tabs>
        <w:ind w:left="3382" w:hanging="360"/>
      </w:pPr>
    </w:lvl>
    <w:lvl w:ilvl="5" w:tplc="04090005" w:tentative="1">
      <w:start w:val="1"/>
      <w:numFmt w:val="lowerRoman"/>
      <w:lvlText w:val="%6."/>
      <w:lvlJc w:val="right"/>
      <w:pPr>
        <w:tabs>
          <w:tab w:val="num" w:pos="4102"/>
        </w:tabs>
        <w:ind w:left="4102" w:hanging="180"/>
      </w:pPr>
    </w:lvl>
    <w:lvl w:ilvl="6" w:tplc="04090001" w:tentative="1">
      <w:start w:val="1"/>
      <w:numFmt w:val="decimal"/>
      <w:lvlText w:val="%7."/>
      <w:lvlJc w:val="left"/>
      <w:pPr>
        <w:tabs>
          <w:tab w:val="num" w:pos="4822"/>
        </w:tabs>
        <w:ind w:left="4822" w:hanging="360"/>
      </w:pPr>
    </w:lvl>
    <w:lvl w:ilvl="7" w:tplc="04090003" w:tentative="1">
      <w:start w:val="1"/>
      <w:numFmt w:val="lowerLetter"/>
      <w:lvlText w:val="%8."/>
      <w:lvlJc w:val="left"/>
      <w:pPr>
        <w:tabs>
          <w:tab w:val="num" w:pos="5542"/>
        </w:tabs>
        <w:ind w:left="5542" w:hanging="360"/>
      </w:pPr>
    </w:lvl>
    <w:lvl w:ilvl="8" w:tplc="04090005" w:tentative="1">
      <w:start w:val="1"/>
      <w:numFmt w:val="lowerRoman"/>
      <w:lvlText w:val="%9."/>
      <w:lvlJc w:val="right"/>
      <w:pPr>
        <w:tabs>
          <w:tab w:val="num" w:pos="6262"/>
        </w:tabs>
        <w:ind w:left="6262" w:hanging="180"/>
      </w:pPr>
    </w:lvl>
  </w:abstractNum>
  <w:abstractNum w:abstractNumId="20">
    <w:nsid w:val="327F736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361D2506"/>
    <w:multiLevelType w:val="hybridMultilevel"/>
    <w:tmpl w:val="32B6B5B0"/>
    <w:lvl w:ilvl="0" w:tplc="041F000F">
      <w:start w:val="26"/>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39BF08D6"/>
    <w:multiLevelType w:val="hybridMultilevel"/>
    <w:tmpl w:val="65561A8E"/>
    <w:lvl w:ilvl="0" w:tplc="CE94BEC0">
      <w:start w:val="1"/>
      <w:numFmt w:val="lowerLetter"/>
      <w:lvlText w:val="%1)"/>
      <w:lvlJc w:val="left"/>
      <w:pPr>
        <w:ind w:left="371" w:hanging="360"/>
      </w:pPr>
      <w:rPr>
        <w:rFonts w:hint="default"/>
      </w:rPr>
    </w:lvl>
    <w:lvl w:ilvl="1" w:tplc="041F0019" w:tentative="1">
      <w:start w:val="1"/>
      <w:numFmt w:val="lowerLetter"/>
      <w:lvlText w:val="%2."/>
      <w:lvlJc w:val="left"/>
      <w:pPr>
        <w:ind w:left="1091" w:hanging="360"/>
      </w:pPr>
    </w:lvl>
    <w:lvl w:ilvl="2" w:tplc="041F001B" w:tentative="1">
      <w:start w:val="1"/>
      <w:numFmt w:val="lowerRoman"/>
      <w:lvlText w:val="%3."/>
      <w:lvlJc w:val="right"/>
      <w:pPr>
        <w:ind w:left="1811" w:hanging="180"/>
      </w:pPr>
    </w:lvl>
    <w:lvl w:ilvl="3" w:tplc="041F000F" w:tentative="1">
      <w:start w:val="1"/>
      <w:numFmt w:val="decimal"/>
      <w:lvlText w:val="%4."/>
      <w:lvlJc w:val="left"/>
      <w:pPr>
        <w:ind w:left="2531" w:hanging="360"/>
      </w:pPr>
    </w:lvl>
    <w:lvl w:ilvl="4" w:tplc="041F0019" w:tentative="1">
      <w:start w:val="1"/>
      <w:numFmt w:val="lowerLetter"/>
      <w:lvlText w:val="%5."/>
      <w:lvlJc w:val="left"/>
      <w:pPr>
        <w:ind w:left="3251" w:hanging="360"/>
      </w:pPr>
    </w:lvl>
    <w:lvl w:ilvl="5" w:tplc="041F001B" w:tentative="1">
      <w:start w:val="1"/>
      <w:numFmt w:val="lowerRoman"/>
      <w:lvlText w:val="%6."/>
      <w:lvlJc w:val="right"/>
      <w:pPr>
        <w:ind w:left="3971" w:hanging="180"/>
      </w:pPr>
    </w:lvl>
    <w:lvl w:ilvl="6" w:tplc="041F000F" w:tentative="1">
      <w:start w:val="1"/>
      <w:numFmt w:val="decimal"/>
      <w:lvlText w:val="%7."/>
      <w:lvlJc w:val="left"/>
      <w:pPr>
        <w:ind w:left="4691" w:hanging="360"/>
      </w:pPr>
    </w:lvl>
    <w:lvl w:ilvl="7" w:tplc="041F0019" w:tentative="1">
      <w:start w:val="1"/>
      <w:numFmt w:val="lowerLetter"/>
      <w:lvlText w:val="%8."/>
      <w:lvlJc w:val="left"/>
      <w:pPr>
        <w:ind w:left="5411" w:hanging="360"/>
      </w:pPr>
    </w:lvl>
    <w:lvl w:ilvl="8" w:tplc="041F001B" w:tentative="1">
      <w:start w:val="1"/>
      <w:numFmt w:val="lowerRoman"/>
      <w:lvlText w:val="%9."/>
      <w:lvlJc w:val="right"/>
      <w:pPr>
        <w:ind w:left="6131" w:hanging="180"/>
      </w:pPr>
    </w:lvl>
  </w:abstractNum>
  <w:abstractNum w:abstractNumId="23">
    <w:nsid w:val="3AE409CD"/>
    <w:multiLevelType w:val="hybridMultilevel"/>
    <w:tmpl w:val="3BD488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C024E19"/>
    <w:multiLevelType w:val="hybridMultilevel"/>
    <w:tmpl w:val="2B6658C4"/>
    <w:lvl w:ilvl="0" w:tplc="2A24201E">
      <w:start w:val="2"/>
      <w:numFmt w:val="decimal"/>
      <w:lvlText w:val="%1."/>
      <w:lvlJc w:val="left"/>
      <w:pPr>
        <w:tabs>
          <w:tab w:val="num" w:pos="720"/>
        </w:tabs>
        <w:ind w:left="720" w:hanging="360"/>
      </w:pPr>
      <w:rPr>
        <w:rFonts w:hint="default"/>
      </w:rPr>
    </w:lvl>
    <w:lvl w:ilvl="1" w:tplc="672ED298" w:tentative="1">
      <w:start w:val="1"/>
      <w:numFmt w:val="lowerLetter"/>
      <w:lvlText w:val="%2."/>
      <w:lvlJc w:val="left"/>
      <w:pPr>
        <w:tabs>
          <w:tab w:val="num" w:pos="1440"/>
        </w:tabs>
        <w:ind w:left="1440" w:hanging="360"/>
      </w:pPr>
    </w:lvl>
    <w:lvl w:ilvl="2" w:tplc="CD247F3C" w:tentative="1">
      <w:start w:val="1"/>
      <w:numFmt w:val="lowerRoman"/>
      <w:lvlText w:val="%3."/>
      <w:lvlJc w:val="right"/>
      <w:pPr>
        <w:tabs>
          <w:tab w:val="num" w:pos="2160"/>
        </w:tabs>
        <w:ind w:left="2160" w:hanging="180"/>
      </w:pPr>
    </w:lvl>
    <w:lvl w:ilvl="3" w:tplc="874A9812" w:tentative="1">
      <w:start w:val="1"/>
      <w:numFmt w:val="decimal"/>
      <w:lvlText w:val="%4."/>
      <w:lvlJc w:val="left"/>
      <w:pPr>
        <w:tabs>
          <w:tab w:val="num" w:pos="2880"/>
        </w:tabs>
        <w:ind w:left="2880" w:hanging="360"/>
      </w:pPr>
    </w:lvl>
    <w:lvl w:ilvl="4" w:tplc="75801E50" w:tentative="1">
      <w:start w:val="1"/>
      <w:numFmt w:val="lowerLetter"/>
      <w:lvlText w:val="%5."/>
      <w:lvlJc w:val="left"/>
      <w:pPr>
        <w:tabs>
          <w:tab w:val="num" w:pos="3600"/>
        </w:tabs>
        <w:ind w:left="3600" w:hanging="360"/>
      </w:pPr>
    </w:lvl>
    <w:lvl w:ilvl="5" w:tplc="6BB45214" w:tentative="1">
      <w:start w:val="1"/>
      <w:numFmt w:val="lowerRoman"/>
      <w:lvlText w:val="%6."/>
      <w:lvlJc w:val="right"/>
      <w:pPr>
        <w:tabs>
          <w:tab w:val="num" w:pos="4320"/>
        </w:tabs>
        <w:ind w:left="4320" w:hanging="180"/>
      </w:pPr>
    </w:lvl>
    <w:lvl w:ilvl="6" w:tplc="5B9265AC" w:tentative="1">
      <w:start w:val="1"/>
      <w:numFmt w:val="decimal"/>
      <w:lvlText w:val="%7."/>
      <w:lvlJc w:val="left"/>
      <w:pPr>
        <w:tabs>
          <w:tab w:val="num" w:pos="5040"/>
        </w:tabs>
        <w:ind w:left="5040" w:hanging="360"/>
      </w:pPr>
    </w:lvl>
    <w:lvl w:ilvl="7" w:tplc="F94A478A" w:tentative="1">
      <w:start w:val="1"/>
      <w:numFmt w:val="lowerLetter"/>
      <w:lvlText w:val="%8."/>
      <w:lvlJc w:val="left"/>
      <w:pPr>
        <w:tabs>
          <w:tab w:val="num" w:pos="5760"/>
        </w:tabs>
        <w:ind w:left="5760" w:hanging="360"/>
      </w:pPr>
    </w:lvl>
    <w:lvl w:ilvl="8" w:tplc="D2D00F34" w:tentative="1">
      <w:start w:val="1"/>
      <w:numFmt w:val="lowerRoman"/>
      <w:lvlText w:val="%9."/>
      <w:lvlJc w:val="right"/>
      <w:pPr>
        <w:tabs>
          <w:tab w:val="num" w:pos="6480"/>
        </w:tabs>
        <w:ind w:left="6480" w:hanging="180"/>
      </w:pPr>
    </w:lvl>
  </w:abstractNum>
  <w:abstractNum w:abstractNumId="25">
    <w:nsid w:val="3D610198"/>
    <w:multiLevelType w:val="hybridMultilevel"/>
    <w:tmpl w:val="3F9492C4"/>
    <w:lvl w:ilvl="0" w:tplc="041F000F">
      <w:start w:val="26"/>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42A751B4"/>
    <w:multiLevelType w:val="hybridMultilevel"/>
    <w:tmpl w:val="74322934"/>
    <w:lvl w:ilvl="0" w:tplc="D4D4554A">
      <w:start w:val="44"/>
      <w:numFmt w:val="decimal"/>
      <w:lvlText w:val="%1"/>
      <w:lvlJc w:val="left"/>
      <w:pPr>
        <w:tabs>
          <w:tab w:val="num" w:pos="1080"/>
        </w:tabs>
        <w:ind w:left="1080" w:hanging="72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4679595F"/>
    <w:multiLevelType w:val="hybridMultilevel"/>
    <w:tmpl w:val="73BC9062"/>
    <w:lvl w:ilvl="0" w:tplc="041F000F">
      <w:start w:val="27"/>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487A3994"/>
    <w:multiLevelType w:val="hybridMultilevel"/>
    <w:tmpl w:val="0D16720E"/>
    <w:lvl w:ilvl="0" w:tplc="0409000F">
      <w:start w:val="1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9DD766A"/>
    <w:multiLevelType w:val="hybridMultilevel"/>
    <w:tmpl w:val="1F82011A"/>
    <w:lvl w:ilvl="0" w:tplc="041F0001">
      <w:start w:val="1"/>
      <w:numFmt w:val="bullet"/>
      <w:lvlText w:val=""/>
      <w:lvlJc w:val="left"/>
      <w:pPr>
        <w:tabs>
          <w:tab w:val="num" w:pos="1440"/>
        </w:tabs>
        <w:ind w:left="1440" w:hanging="360"/>
      </w:pPr>
      <w:rPr>
        <w:rFonts w:ascii="Symbol" w:hAnsi="Symbol" w:hint="default"/>
      </w:rPr>
    </w:lvl>
    <w:lvl w:ilvl="1" w:tplc="041F0003">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0">
    <w:nsid w:val="4CF33AC8"/>
    <w:multiLevelType w:val="hybridMultilevel"/>
    <w:tmpl w:val="648E2B86"/>
    <w:lvl w:ilvl="0" w:tplc="041F000F">
      <w:start w:val="27"/>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52A7204C"/>
    <w:multiLevelType w:val="singleLevel"/>
    <w:tmpl w:val="72F0F7EC"/>
    <w:lvl w:ilvl="0">
      <w:start w:val="19"/>
      <w:numFmt w:val="decimal"/>
      <w:lvlText w:val=""/>
      <w:lvlJc w:val="left"/>
      <w:pPr>
        <w:tabs>
          <w:tab w:val="num" w:pos="360"/>
        </w:tabs>
        <w:ind w:left="360" w:hanging="360"/>
      </w:pPr>
      <w:rPr>
        <w:rFonts w:hint="default"/>
      </w:rPr>
    </w:lvl>
  </w:abstractNum>
  <w:abstractNum w:abstractNumId="32">
    <w:nsid w:val="532B6003"/>
    <w:multiLevelType w:val="hybridMultilevel"/>
    <w:tmpl w:val="37EEEF6E"/>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F944E9"/>
    <w:multiLevelType w:val="hybridMultilevel"/>
    <w:tmpl w:val="39B8CFDC"/>
    <w:lvl w:ilvl="0" w:tplc="9DBA93F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8D36485"/>
    <w:multiLevelType w:val="hybridMultilevel"/>
    <w:tmpl w:val="E1704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477439"/>
    <w:multiLevelType w:val="hybridMultilevel"/>
    <w:tmpl w:val="A3CC54EE"/>
    <w:lvl w:ilvl="0" w:tplc="041F000F">
      <w:start w:val="26"/>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5FC722D0"/>
    <w:multiLevelType w:val="hybridMultilevel"/>
    <w:tmpl w:val="02D2A010"/>
    <w:lvl w:ilvl="0" w:tplc="D9B457D6">
      <w:start w:val="36"/>
      <w:numFmt w:val="decimal"/>
      <w:lvlText w:val="%1"/>
      <w:lvlJc w:val="left"/>
      <w:pPr>
        <w:tabs>
          <w:tab w:val="num" w:pos="930"/>
        </w:tabs>
        <w:ind w:left="930" w:hanging="57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6023791B"/>
    <w:multiLevelType w:val="hybridMultilevel"/>
    <w:tmpl w:val="283E1A6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1B40089"/>
    <w:multiLevelType w:val="hybridMultilevel"/>
    <w:tmpl w:val="B3625C12"/>
    <w:lvl w:ilvl="0" w:tplc="376EEC66">
      <w:start w:val="31"/>
      <w:numFmt w:val="decimal"/>
      <w:lvlText w:val="%1"/>
      <w:lvlJc w:val="left"/>
      <w:pPr>
        <w:tabs>
          <w:tab w:val="num" w:pos="6"/>
        </w:tabs>
        <w:ind w:left="6" w:hanging="1140"/>
      </w:pPr>
      <w:rPr>
        <w:rFonts w:hint="default"/>
      </w:rPr>
    </w:lvl>
    <w:lvl w:ilvl="1" w:tplc="041F0019" w:tentative="1">
      <w:start w:val="1"/>
      <w:numFmt w:val="lowerLetter"/>
      <w:lvlText w:val="%2."/>
      <w:lvlJc w:val="left"/>
      <w:pPr>
        <w:tabs>
          <w:tab w:val="num" w:pos="-54"/>
        </w:tabs>
        <w:ind w:left="-54" w:hanging="360"/>
      </w:pPr>
    </w:lvl>
    <w:lvl w:ilvl="2" w:tplc="041F001B" w:tentative="1">
      <w:start w:val="1"/>
      <w:numFmt w:val="lowerRoman"/>
      <w:lvlText w:val="%3."/>
      <w:lvlJc w:val="right"/>
      <w:pPr>
        <w:tabs>
          <w:tab w:val="num" w:pos="666"/>
        </w:tabs>
        <w:ind w:left="666" w:hanging="180"/>
      </w:pPr>
    </w:lvl>
    <w:lvl w:ilvl="3" w:tplc="041F000F" w:tentative="1">
      <w:start w:val="1"/>
      <w:numFmt w:val="decimal"/>
      <w:lvlText w:val="%4."/>
      <w:lvlJc w:val="left"/>
      <w:pPr>
        <w:tabs>
          <w:tab w:val="num" w:pos="1386"/>
        </w:tabs>
        <w:ind w:left="1386" w:hanging="360"/>
      </w:pPr>
    </w:lvl>
    <w:lvl w:ilvl="4" w:tplc="041F0019" w:tentative="1">
      <w:start w:val="1"/>
      <w:numFmt w:val="lowerLetter"/>
      <w:lvlText w:val="%5."/>
      <w:lvlJc w:val="left"/>
      <w:pPr>
        <w:tabs>
          <w:tab w:val="num" w:pos="2106"/>
        </w:tabs>
        <w:ind w:left="2106" w:hanging="360"/>
      </w:pPr>
    </w:lvl>
    <w:lvl w:ilvl="5" w:tplc="041F001B" w:tentative="1">
      <w:start w:val="1"/>
      <w:numFmt w:val="lowerRoman"/>
      <w:lvlText w:val="%6."/>
      <w:lvlJc w:val="right"/>
      <w:pPr>
        <w:tabs>
          <w:tab w:val="num" w:pos="2826"/>
        </w:tabs>
        <w:ind w:left="2826" w:hanging="180"/>
      </w:pPr>
    </w:lvl>
    <w:lvl w:ilvl="6" w:tplc="041F000F" w:tentative="1">
      <w:start w:val="1"/>
      <w:numFmt w:val="decimal"/>
      <w:lvlText w:val="%7."/>
      <w:lvlJc w:val="left"/>
      <w:pPr>
        <w:tabs>
          <w:tab w:val="num" w:pos="3546"/>
        </w:tabs>
        <w:ind w:left="3546" w:hanging="360"/>
      </w:pPr>
    </w:lvl>
    <w:lvl w:ilvl="7" w:tplc="041F0019" w:tentative="1">
      <w:start w:val="1"/>
      <w:numFmt w:val="lowerLetter"/>
      <w:lvlText w:val="%8."/>
      <w:lvlJc w:val="left"/>
      <w:pPr>
        <w:tabs>
          <w:tab w:val="num" w:pos="4266"/>
        </w:tabs>
        <w:ind w:left="4266" w:hanging="360"/>
      </w:pPr>
    </w:lvl>
    <w:lvl w:ilvl="8" w:tplc="041F001B" w:tentative="1">
      <w:start w:val="1"/>
      <w:numFmt w:val="lowerRoman"/>
      <w:lvlText w:val="%9."/>
      <w:lvlJc w:val="right"/>
      <w:pPr>
        <w:tabs>
          <w:tab w:val="num" w:pos="4986"/>
        </w:tabs>
        <w:ind w:left="4986" w:hanging="180"/>
      </w:pPr>
    </w:lvl>
  </w:abstractNum>
  <w:abstractNum w:abstractNumId="39">
    <w:nsid w:val="62D267D0"/>
    <w:multiLevelType w:val="hybridMultilevel"/>
    <w:tmpl w:val="82EE6256"/>
    <w:lvl w:ilvl="0" w:tplc="3DE618B0">
      <w:start w:val="30"/>
      <w:numFmt w:val="decimal"/>
      <w:lvlText w:val="%1."/>
      <w:lvlJc w:val="left"/>
      <w:pPr>
        <w:tabs>
          <w:tab w:val="num" w:pos="960"/>
        </w:tabs>
        <w:ind w:left="960" w:hanging="60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8787FAC"/>
    <w:multiLevelType w:val="hybridMultilevel"/>
    <w:tmpl w:val="223EFA46"/>
    <w:lvl w:ilvl="0" w:tplc="9BC09896">
      <w:start w:val="2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A2F5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6B306B2E"/>
    <w:multiLevelType w:val="hybridMultilevel"/>
    <w:tmpl w:val="8824510C"/>
    <w:lvl w:ilvl="0" w:tplc="A31E2644">
      <w:start w:val="36"/>
      <w:numFmt w:val="decimal"/>
      <w:lvlText w:val="%1"/>
      <w:lvlJc w:val="left"/>
      <w:pPr>
        <w:tabs>
          <w:tab w:val="num" w:pos="960"/>
        </w:tabs>
        <w:ind w:left="960" w:hanging="60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6C3F72DB"/>
    <w:multiLevelType w:val="hybridMultilevel"/>
    <w:tmpl w:val="0DBAF96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nsid w:val="6EBF6F27"/>
    <w:multiLevelType w:val="hybridMultilevel"/>
    <w:tmpl w:val="989C21D4"/>
    <w:lvl w:ilvl="0" w:tplc="ED3470D8">
      <w:start w:val="1"/>
      <w:numFmt w:val="upperLetter"/>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45">
    <w:nsid w:val="713A1581"/>
    <w:multiLevelType w:val="hybridMultilevel"/>
    <w:tmpl w:val="C87E21D6"/>
    <w:lvl w:ilvl="0" w:tplc="3B8AA70A">
      <w:start w:val="44"/>
      <w:numFmt w:val="decimal"/>
      <w:lvlText w:val="%1"/>
      <w:lvlJc w:val="left"/>
      <w:pPr>
        <w:tabs>
          <w:tab w:val="num" w:pos="1080"/>
        </w:tabs>
        <w:ind w:left="1080" w:hanging="72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72B55A80"/>
    <w:multiLevelType w:val="hybridMultilevel"/>
    <w:tmpl w:val="767290E8"/>
    <w:lvl w:ilvl="0" w:tplc="FFFFFFFF">
      <w:start w:val="1"/>
      <w:numFmt w:val="bullet"/>
      <w:pStyle w:val="Bodycopybullet"/>
      <w:lvlText w:val=""/>
      <w:lvlJc w:val="left"/>
      <w:pPr>
        <w:tabs>
          <w:tab w:val="num" w:pos="510"/>
        </w:tabs>
        <w:ind w:left="510" w:hanging="510"/>
      </w:pPr>
      <w:rPr>
        <w:rFonts w:ascii="Symbol" w:hAnsi="Symbol" w:cs="Times New Roman" w:hint="default"/>
        <w:sz w:val="17"/>
        <w:szCs w:val="17"/>
      </w:rPr>
    </w:lvl>
    <w:lvl w:ilvl="1" w:tplc="041F0001">
      <w:start w:val="1"/>
      <w:numFmt w:val="bullet"/>
      <w:lvlText w:val=""/>
      <w:lvlJc w:val="left"/>
      <w:pPr>
        <w:tabs>
          <w:tab w:val="num" w:pos="1440"/>
        </w:tabs>
        <w:ind w:left="1440" w:hanging="360"/>
      </w:pPr>
      <w:rPr>
        <w:rFonts w:ascii="Symbol" w:hAnsi="Symbol" w:hint="default"/>
        <w:sz w:val="17"/>
        <w:szCs w:val="17"/>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737F18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7B4A143C"/>
    <w:multiLevelType w:val="hybridMultilevel"/>
    <w:tmpl w:val="C7EE8F04"/>
    <w:lvl w:ilvl="0" w:tplc="B822780E">
      <w:start w:val="1"/>
      <w:numFmt w:val="bullet"/>
      <w:lvlText w:val=""/>
      <w:lvlJc w:val="left"/>
      <w:pPr>
        <w:tabs>
          <w:tab w:val="num" w:pos="1469"/>
        </w:tabs>
        <w:ind w:left="1469" w:hanging="360"/>
      </w:pPr>
      <w:rPr>
        <w:rFonts w:ascii="Symbol" w:hAnsi="Symbol" w:hint="default"/>
      </w:rPr>
    </w:lvl>
    <w:lvl w:ilvl="1" w:tplc="3286C32E" w:tentative="1">
      <w:start w:val="1"/>
      <w:numFmt w:val="bullet"/>
      <w:lvlText w:val="o"/>
      <w:lvlJc w:val="left"/>
      <w:pPr>
        <w:tabs>
          <w:tab w:val="num" w:pos="2189"/>
        </w:tabs>
        <w:ind w:left="2189" w:hanging="360"/>
      </w:pPr>
      <w:rPr>
        <w:rFonts w:ascii="Courier New" w:hAnsi="Courier New" w:cs="Courier New" w:hint="default"/>
      </w:rPr>
    </w:lvl>
    <w:lvl w:ilvl="2" w:tplc="5790A58A" w:tentative="1">
      <w:start w:val="1"/>
      <w:numFmt w:val="bullet"/>
      <w:lvlText w:val=""/>
      <w:lvlJc w:val="left"/>
      <w:pPr>
        <w:tabs>
          <w:tab w:val="num" w:pos="2909"/>
        </w:tabs>
        <w:ind w:left="2909" w:hanging="360"/>
      </w:pPr>
      <w:rPr>
        <w:rFonts w:ascii="Wingdings" w:hAnsi="Wingdings" w:hint="default"/>
      </w:rPr>
    </w:lvl>
    <w:lvl w:ilvl="3" w:tplc="132AAB7E" w:tentative="1">
      <w:start w:val="1"/>
      <w:numFmt w:val="bullet"/>
      <w:lvlText w:val=""/>
      <w:lvlJc w:val="left"/>
      <w:pPr>
        <w:tabs>
          <w:tab w:val="num" w:pos="3629"/>
        </w:tabs>
        <w:ind w:left="3629" w:hanging="360"/>
      </w:pPr>
      <w:rPr>
        <w:rFonts w:ascii="Symbol" w:hAnsi="Symbol" w:hint="default"/>
      </w:rPr>
    </w:lvl>
    <w:lvl w:ilvl="4" w:tplc="7AFA49F4" w:tentative="1">
      <w:start w:val="1"/>
      <w:numFmt w:val="bullet"/>
      <w:lvlText w:val="o"/>
      <w:lvlJc w:val="left"/>
      <w:pPr>
        <w:tabs>
          <w:tab w:val="num" w:pos="4349"/>
        </w:tabs>
        <w:ind w:left="4349" w:hanging="360"/>
      </w:pPr>
      <w:rPr>
        <w:rFonts w:ascii="Courier New" w:hAnsi="Courier New" w:cs="Courier New" w:hint="default"/>
      </w:rPr>
    </w:lvl>
    <w:lvl w:ilvl="5" w:tplc="929CD54A" w:tentative="1">
      <w:start w:val="1"/>
      <w:numFmt w:val="bullet"/>
      <w:lvlText w:val=""/>
      <w:lvlJc w:val="left"/>
      <w:pPr>
        <w:tabs>
          <w:tab w:val="num" w:pos="5069"/>
        </w:tabs>
        <w:ind w:left="5069" w:hanging="360"/>
      </w:pPr>
      <w:rPr>
        <w:rFonts w:ascii="Wingdings" w:hAnsi="Wingdings" w:hint="default"/>
      </w:rPr>
    </w:lvl>
    <w:lvl w:ilvl="6" w:tplc="085AB2EA" w:tentative="1">
      <w:start w:val="1"/>
      <w:numFmt w:val="bullet"/>
      <w:lvlText w:val=""/>
      <w:lvlJc w:val="left"/>
      <w:pPr>
        <w:tabs>
          <w:tab w:val="num" w:pos="5789"/>
        </w:tabs>
        <w:ind w:left="5789" w:hanging="360"/>
      </w:pPr>
      <w:rPr>
        <w:rFonts w:ascii="Symbol" w:hAnsi="Symbol" w:hint="default"/>
      </w:rPr>
    </w:lvl>
    <w:lvl w:ilvl="7" w:tplc="62D60AA8" w:tentative="1">
      <w:start w:val="1"/>
      <w:numFmt w:val="bullet"/>
      <w:lvlText w:val="o"/>
      <w:lvlJc w:val="left"/>
      <w:pPr>
        <w:tabs>
          <w:tab w:val="num" w:pos="6509"/>
        </w:tabs>
        <w:ind w:left="6509" w:hanging="360"/>
      </w:pPr>
      <w:rPr>
        <w:rFonts w:ascii="Courier New" w:hAnsi="Courier New" w:cs="Courier New" w:hint="default"/>
      </w:rPr>
    </w:lvl>
    <w:lvl w:ilvl="8" w:tplc="0F2E9A42" w:tentative="1">
      <w:start w:val="1"/>
      <w:numFmt w:val="bullet"/>
      <w:lvlText w:val=""/>
      <w:lvlJc w:val="left"/>
      <w:pPr>
        <w:tabs>
          <w:tab w:val="num" w:pos="7229"/>
        </w:tabs>
        <w:ind w:left="7229" w:hanging="360"/>
      </w:pPr>
      <w:rPr>
        <w:rFonts w:ascii="Wingdings" w:hAnsi="Wingdings" w:hint="default"/>
      </w:rPr>
    </w:lvl>
  </w:abstractNum>
  <w:abstractNum w:abstractNumId="49">
    <w:nsid w:val="7C8D11D1"/>
    <w:multiLevelType w:val="hybridMultilevel"/>
    <w:tmpl w:val="1772DB54"/>
    <w:lvl w:ilvl="0" w:tplc="04090001">
      <w:start w:val="1"/>
      <w:numFmt w:val="lowerLetter"/>
      <w:lvlText w:val="%1)"/>
      <w:lvlJc w:val="left"/>
      <w:pPr>
        <w:tabs>
          <w:tab w:val="num" w:pos="1080"/>
        </w:tabs>
        <w:ind w:left="1080" w:hanging="36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50">
    <w:nsid w:val="7FFA6FDD"/>
    <w:multiLevelType w:val="hybridMultilevel"/>
    <w:tmpl w:val="8230DF8C"/>
    <w:lvl w:ilvl="0" w:tplc="4E30F6F8">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0"/>
  </w:num>
  <w:num w:numId="2">
    <w:abstractNumId w:val="47"/>
  </w:num>
  <w:num w:numId="3">
    <w:abstractNumId w:val="31"/>
  </w:num>
  <w:num w:numId="4">
    <w:abstractNumId w:val="13"/>
  </w:num>
  <w:num w:numId="5">
    <w:abstractNumId w:val="24"/>
  </w:num>
  <w:num w:numId="6">
    <w:abstractNumId w:val="17"/>
  </w:num>
  <w:num w:numId="7">
    <w:abstractNumId w:val="1"/>
  </w:num>
  <w:num w:numId="8">
    <w:abstractNumId w:val="9"/>
  </w:num>
  <w:num w:numId="9">
    <w:abstractNumId w:val="49"/>
  </w:num>
  <w:num w:numId="10">
    <w:abstractNumId w:val="28"/>
  </w:num>
  <w:num w:numId="11">
    <w:abstractNumId w:val="48"/>
  </w:num>
  <w:num w:numId="12">
    <w:abstractNumId w:val="50"/>
  </w:num>
  <w:num w:numId="13">
    <w:abstractNumId w:val="41"/>
  </w:num>
  <w:num w:numId="14">
    <w:abstractNumId w:val="19"/>
  </w:num>
  <w:num w:numId="15">
    <w:abstractNumId w:val="14"/>
  </w:num>
  <w:num w:numId="16">
    <w:abstractNumId w:val="11"/>
  </w:num>
  <w:num w:numId="17">
    <w:abstractNumId w:val="25"/>
  </w:num>
  <w:num w:numId="18">
    <w:abstractNumId w:val="45"/>
  </w:num>
  <w:num w:numId="19">
    <w:abstractNumId w:val="26"/>
  </w:num>
  <w:num w:numId="20">
    <w:abstractNumId w:val="5"/>
  </w:num>
  <w:num w:numId="21">
    <w:abstractNumId w:val="21"/>
  </w:num>
  <w:num w:numId="22">
    <w:abstractNumId w:val="35"/>
  </w:num>
  <w:num w:numId="23">
    <w:abstractNumId w:val="27"/>
  </w:num>
  <w:num w:numId="24">
    <w:abstractNumId w:val="30"/>
  </w:num>
  <w:num w:numId="25">
    <w:abstractNumId w:val="0"/>
  </w:num>
  <w:num w:numId="26">
    <w:abstractNumId w:val="37"/>
  </w:num>
  <w:num w:numId="27">
    <w:abstractNumId w:val="10"/>
  </w:num>
  <w:num w:numId="28">
    <w:abstractNumId w:val="44"/>
  </w:num>
  <w:num w:numId="29">
    <w:abstractNumId w:val="7"/>
  </w:num>
  <w:num w:numId="30">
    <w:abstractNumId w:val="40"/>
  </w:num>
  <w:num w:numId="31">
    <w:abstractNumId w:val="33"/>
  </w:num>
  <w:num w:numId="32">
    <w:abstractNumId w:val="46"/>
  </w:num>
  <w:num w:numId="33">
    <w:abstractNumId w:val="12"/>
  </w:num>
  <w:num w:numId="34">
    <w:abstractNumId w:val="39"/>
  </w:num>
  <w:num w:numId="35">
    <w:abstractNumId w:val="16"/>
  </w:num>
  <w:num w:numId="36">
    <w:abstractNumId w:val="29"/>
  </w:num>
  <w:num w:numId="37">
    <w:abstractNumId w:val="4"/>
  </w:num>
  <w:num w:numId="38">
    <w:abstractNumId w:val="23"/>
  </w:num>
  <w:num w:numId="39">
    <w:abstractNumId w:val="43"/>
  </w:num>
  <w:num w:numId="40">
    <w:abstractNumId w:val="38"/>
  </w:num>
  <w:num w:numId="41">
    <w:abstractNumId w:val="22"/>
  </w:num>
  <w:num w:numId="42">
    <w:abstractNumId w:val="15"/>
  </w:num>
  <w:num w:numId="43">
    <w:abstractNumId w:val="6"/>
  </w:num>
  <w:num w:numId="44">
    <w:abstractNumId w:val="34"/>
  </w:num>
  <w:num w:numId="45">
    <w:abstractNumId w:val="18"/>
  </w:num>
  <w:num w:numId="46">
    <w:abstractNumId w:val="3"/>
  </w:num>
  <w:num w:numId="47">
    <w:abstractNumId w:val="42"/>
  </w:num>
  <w:num w:numId="48">
    <w:abstractNumId w:val="36"/>
  </w:num>
  <w:num w:numId="49">
    <w:abstractNumId w:val="32"/>
  </w:num>
  <w:num w:numId="50">
    <w:abstractNumId w:val="8"/>
  </w:num>
  <w:num w:numId="51">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00"/>
  <w:displayHorizontalDrawingGridEvery w:val="0"/>
  <w:displayVerticalDrawingGridEvery w:val="0"/>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2"/>
  </w:compat>
  <w:docVars>
    <w:docVar w:name="AS2DocOpenMode" w:val="AS2DocumentEdit"/>
  </w:docVars>
  <w:rsids>
    <w:rsidRoot w:val="00E1625B"/>
    <w:rsid w:val="000000B8"/>
    <w:rsid w:val="000008A0"/>
    <w:rsid w:val="000010AB"/>
    <w:rsid w:val="000014D9"/>
    <w:rsid w:val="00002471"/>
    <w:rsid w:val="00002844"/>
    <w:rsid w:val="00002C62"/>
    <w:rsid w:val="00003945"/>
    <w:rsid w:val="000051B2"/>
    <w:rsid w:val="000059FE"/>
    <w:rsid w:val="00005BAF"/>
    <w:rsid w:val="00005D2C"/>
    <w:rsid w:val="00005F64"/>
    <w:rsid w:val="000060FC"/>
    <w:rsid w:val="00006BC2"/>
    <w:rsid w:val="00006EDE"/>
    <w:rsid w:val="00007888"/>
    <w:rsid w:val="00007F7E"/>
    <w:rsid w:val="00007F94"/>
    <w:rsid w:val="00010585"/>
    <w:rsid w:val="0001058C"/>
    <w:rsid w:val="000112C7"/>
    <w:rsid w:val="00011BDD"/>
    <w:rsid w:val="00011CA6"/>
    <w:rsid w:val="00011E4A"/>
    <w:rsid w:val="0001252E"/>
    <w:rsid w:val="00012A10"/>
    <w:rsid w:val="00012E41"/>
    <w:rsid w:val="00012F67"/>
    <w:rsid w:val="00013467"/>
    <w:rsid w:val="0001386D"/>
    <w:rsid w:val="00013BBC"/>
    <w:rsid w:val="00013D29"/>
    <w:rsid w:val="000142EC"/>
    <w:rsid w:val="0001449C"/>
    <w:rsid w:val="0001464F"/>
    <w:rsid w:val="00014D77"/>
    <w:rsid w:val="00015738"/>
    <w:rsid w:val="00017D11"/>
    <w:rsid w:val="00017F97"/>
    <w:rsid w:val="00020166"/>
    <w:rsid w:val="0002023D"/>
    <w:rsid w:val="00020685"/>
    <w:rsid w:val="0002251E"/>
    <w:rsid w:val="00022D38"/>
    <w:rsid w:val="00023A3D"/>
    <w:rsid w:val="0002469B"/>
    <w:rsid w:val="000254B5"/>
    <w:rsid w:val="000255D0"/>
    <w:rsid w:val="000258D5"/>
    <w:rsid w:val="00025922"/>
    <w:rsid w:val="00026529"/>
    <w:rsid w:val="000274C3"/>
    <w:rsid w:val="00030467"/>
    <w:rsid w:val="000305B4"/>
    <w:rsid w:val="00031C1C"/>
    <w:rsid w:val="00033062"/>
    <w:rsid w:val="0003377F"/>
    <w:rsid w:val="00034C91"/>
    <w:rsid w:val="00034E7D"/>
    <w:rsid w:val="00035093"/>
    <w:rsid w:val="0003544D"/>
    <w:rsid w:val="000356F7"/>
    <w:rsid w:val="000359C9"/>
    <w:rsid w:val="000360D1"/>
    <w:rsid w:val="00036A97"/>
    <w:rsid w:val="0003758B"/>
    <w:rsid w:val="00037C0C"/>
    <w:rsid w:val="00040105"/>
    <w:rsid w:val="00041076"/>
    <w:rsid w:val="00041FCB"/>
    <w:rsid w:val="0004219A"/>
    <w:rsid w:val="000421F0"/>
    <w:rsid w:val="0004220C"/>
    <w:rsid w:val="0004228C"/>
    <w:rsid w:val="00042861"/>
    <w:rsid w:val="000429C7"/>
    <w:rsid w:val="00043904"/>
    <w:rsid w:val="00043959"/>
    <w:rsid w:val="00043CD6"/>
    <w:rsid w:val="00044093"/>
    <w:rsid w:val="0004562D"/>
    <w:rsid w:val="000457B0"/>
    <w:rsid w:val="00046C3E"/>
    <w:rsid w:val="000472FC"/>
    <w:rsid w:val="00047321"/>
    <w:rsid w:val="0004777D"/>
    <w:rsid w:val="00047938"/>
    <w:rsid w:val="0005028C"/>
    <w:rsid w:val="00050368"/>
    <w:rsid w:val="000504B2"/>
    <w:rsid w:val="000507B1"/>
    <w:rsid w:val="0005116F"/>
    <w:rsid w:val="00051669"/>
    <w:rsid w:val="00051847"/>
    <w:rsid w:val="00051CA5"/>
    <w:rsid w:val="0005251D"/>
    <w:rsid w:val="000525C7"/>
    <w:rsid w:val="000527B0"/>
    <w:rsid w:val="00052D16"/>
    <w:rsid w:val="00053375"/>
    <w:rsid w:val="00053A2F"/>
    <w:rsid w:val="00053E97"/>
    <w:rsid w:val="00054138"/>
    <w:rsid w:val="00054E9F"/>
    <w:rsid w:val="00055574"/>
    <w:rsid w:val="00056525"/>
    <w:rsid w:val="000567BF"/>
    <w:rsid w:val="00056C10"/>
    <w:rsid w:val="00056C6E"/>
    <w:rsid w:val="00056E7B"/>
    <w:rsid w:val="000572F0"/>
    <w:rsid w:val="00057F7C"/>
    <w:rsid w:val="000602EE"/>
    <w:rsid w:val="00060A8A"/>
    <w:rsid w:val="00060FE6"/>
    <w:rsid w:val="00061FE2"/>
    <w:rsid w:val="0006209A"/>
    <w:rsid w:val="00062FBB"/>
    <w:rsid w:val="000630C0"/>
    <w:rsid w:val="00063465"/>
    <w:rsid w:val="00063FB3"/>
    <w:rsid w:val="00065C2E"/>
    <w:rsid w:val="0006605B"/>
    <w:rsid w:val="0006647D"/>
    <w:rsid w:val="00066C6E"/>
    <w:rsid w:val="00066E1D"/>
    <w:rsid w:val="000674AA"/>
    <w:rsid w:val="000676ED"/>
    <w:rsid w:val="00070518"/>
    <w:rsid w:val="00070BF3"/>
    <w:rsid w:val="00071C79"/>
    <w:rsid w:val="00071E90"/>
    <w:rsid w:val="000730C3"/>
    <w:rsid w:val="000736A4"/>
    <w:rsid w:val="00073DAB"/>
    <w:rsid w:val="00074D42"/>
    <w:rsid w:val="00074DFC"/>
    <w:rsid w:val="000770F1"/>
    <w:rsid w:val="0007740A"/>
    <w:rsid w:val="0007771C"/>
    <w:rsid w:val="000800A6"/>
    <w:rsid w:val="00080209"/>
    <w:rsid w:val="000809EF"/>
    <w:rsid w:val="00081337"/>
    <w:rsid w:val="000818F0"/>
    <w:rsid w:val="00081C3C"/>
    <w:rsid w:val="00081CD4"/>
    <w:rsid w:val="00081CF8"/>
    <w:rsid w:val="00081EF9"/>
    <w:rsid w:val="000825D8"/>
    <w:rsid w:val="000826D2"/>
    <w:rsid w:val="00082BE5"/>
    <w:rsid w:val="00082C50"/>
    <w:rsid w:val="000836DF"/>
    <w:rsid w:val="00083743"/>
    <w:rsid w:val="00083857"/>
    <w:rsid w:val="00083D8F"/>
    <w:rsid w:val="00084E55"/>
    <w:rsid w:val="00085631"/>
    <w:rsid w:val="00085B91"/>
    <w:rsid w:val="00086227"/>
    <w:rsid w:val="00086BDD"/>
    <w:rsid w:val="00086CB9"/>
    <w:rsid w:val="00086D0A"/>
    <w:rsid w:val="00087263"/>
    <w:rsid w:val="000877D8"/>
    <w:rsid w:val="00090805"/>
    <w:rsid w:val="00090A3A"/>
    <w:rsid w:val="00090CF2"/>
    <w:rsid w:val="00091191"/>
    <w:rsid w:val="000923AC"/>
    <w:rsid w:val="00092FDE"/>
    <w:rsid w:val="00093784"/>
    <w:rsid w:val="000939AC"/>
    <w:rsid w:val="000946A7"/>
    <w:rsid w:val="000946E6"/>
    <w:rsid w:val="00094F60"/>
    <w:rsid w:val="0009519F"/>
    <w:rsid w:val="000958AB"/>
    <w:rsid w:val="00095DCD"/>
    <w:rsid w:val="0009603F"/>
    <w:rsid w:val="0009643E"/>
    <w:rsid w:val="00096A9D"/>
    <w:rsid w:val="00096AD7"/>
    <w:rsid w:val="000977EA"/>
    <w:rsid w:val="00097BA8"/>
    <w:rsid w:val="00097EFD"/>
    <w:rsid w:val="000A0BA8"/>
    <w:rsid w:val="000A12D1"/>
    <w:rsid w:val="000A1DCC"/>
    <w:rsid w:val="000A20CC"/>
    <w:rsid w:val="000A227F"/>
    <w:rsid w:val="000A2ED9"/>
    <w:rsid w:val="000A32CF"/>
    <w:rsid w:val="000A3603"/>
    <w:rsid w:val="000A3C2C"/>
    <w:rsid w:val="000A3F00"/>
    <w:rsid w:val="000A5E22"/>
    <w:rsid w:val="000A6DD2"/>
    <w:rsid w:val="000A7038"/>
    <w:rsid w:val="000A73A8"/>
    <w:rsid w:val="000A7DDE"/>
    <w:rsid w:val="000B085B"/>
    <w:rsid w:val="000B1198"/>
    <w:rsid w:val="000B2362"/>
    <w:rsid w:val="000B3545"/>
    <w:rsid w:val="000B4577"/>
    <w:rsid w:val="000B49F8"/>
    <w:rsid w:val="000B5257"/>
    <w:rsid w:val="000B53B8"/>
    <w:rsid w:val="000B5426"/>
    <w:rsid w:val="000B5FF5"/>
    <w:rsid w:val="000B612C"/>
    <w:rsid w:val="000B6338"/>
    <w:rsid w:val="000B641D"/>
    <w:rsid w:val="000B7D0A"/>
    <w:rsid w:val="000C0742"/>
    <w:rsid w:val="000C0C0D"/>
    <w:rsid w:val="000C0F9B"/>
    <w:rsid w:val="000C27FA"/>
    <w:rsid w:val="000C298F"/>
    <w:rsid w:val="000C2A23"/>
    <w:rsid w:val="000C2FBB"/>
    <w:rsid w:val="000C313B"/>
    <w:rsid w:val="000C3C1A"/>
    <w:rsid w:val="000C3CFB"/>
    <w:rsid w:val="000C3D11"/>
    <w:rsid w:val="000C3F57"/>
    <w:rsid w:val="000C437D"/>
    <w:rsid w:val="000C4D68"/>
    <w:rsid w:val="000C4F66"/>
    <w:rsid w:val="000C5782"/>
    <w:rsid w:val="000C5AAB"/>
    <w:rsid w:val="000C5D51"/>
    <w:rsid w:val="000C600D"/>
    <w:rsid w:val="000C6108"/>
    <w:rsid w:val="000C6EDB"/>
    <w:rsid w:val="000C7306"/>
    <w:rsid w:val="000C7649"/>
    <w:rsid w:val="000C7A09"/>
    <w:rsid w:val="000C7EB8"/>
    <w:rsid w:val="000C7FC1"/>
    <w:rsid w:val="000D022A"/>
    <w:rsid w:val="000D0446"/>
    <w:rsid w:val="000D0E12"/>
    <w:rsid w:val="000D10B8"/>
    <w:rsid w:val="000D1122"/>
    <w:rsid w:val="000D1203"/>
    <w:rsid w:val="000D207D"/>
    <w:rsid w:val="000D2772"/>
    <w:rsid w:val="000D3AD9"/>
    <w:rsid w:val="000D3B5E"/>
    <w:rsid w:val="000D48C8"/>
    <w:rsid w:val="000D4F83"/>
    <w:rsid w:val="000D5831"/>
    <w:rsid w:val="000D5A6F"/>
    <w:rsid w:val="000D609D"/>
    <w:rsid w:val="000D686E"/>
    <w:rsid w:val="000D6AEE"/>
    <w:rsid w:val="000D713D"/>
    <w:rsid w:val="000D7480"/>
    <w:rsid w:val="000E0243"/>
    <w:rsid w:val="000E09A6"/>
    <w:rsid w:val="000E2535"/>
    <w:rsid w:val="000E2A92"/>
    <w:rsid w:val="000E2C08"/>
    <w:rsid w:val="000E3C8A"/>
    <w:rsid w:val="000E51C0"/>
    <w:rsid w:val="000E59BC"/>
    <w:rsid w:val="000E5D0F"/>
    <w:rsid w:val="000E5EF9"/>
    <w:rsid w:val="000E7189"/>
    <w:rsid w:val="000E7AE7"/>
    <w:rsid w:val="000E7C70"/>
    <w:rsid w:val="000E7E56"/>
    <w:rsid w:val="000F02F6"/>
    <w:rsid w:val="000F03CF"/>
    <w:rsid w:val="000F090F"/>
    <w:rsid w:val="000F1111"/>
    <w:rsid w:val="000F1240"/>
    <w:rsid w:val="000F1E57"/>
    <w:rsid w:val="000F1F95"/>
    <w:rsid w:val="000F2EAC"/>
    <w:rsid w:val="000F39FF"/>
    <w:rsid w:val="000F3AB6"/>
    <w:rsid w:val="000F4E37"/>
    <w:rsid w:val="000F50FC"/>
    <w:rsid w:val="000F5216"/>
    <w:rsid w:val="000F5705"/>
    <w:rsid w:val="000F5926"/>
    <w:rsid w:val="000F5BB5"/>
    <w:rsid w:val="000F6134"/>
    <w:rsid w:val="000F6397"/>
    <w:rsid w:val="000F6634"/>
    <w:rsid w:val="000F694A"/>
    <w:rsid w:val="000F7047"/>
    <w:rsid w:val="000F74C5"/>
    <w:rsid w:val="000F7ECA"/>
    <w:rsid w:val="00100A47"/>
    <w:rsid w:val="00100D95"/>
    <w:rsid w:val="001018C4"/>
    <w:rsid w:val="001020A6"/>
    <w:rsid w:val="00102625"/>
    <w:rsid w:val="00102963"/>
    <w:rsid w:val="00103FF6"/>
    <w:rsid w:val="00104352"/>
    <w:rsid w:val="0010444F"/>
    <w:rsid w:val="00104BF2"/>
    <w:rsid w:val="00105049"/>
    <w:rsid w:val="00105122"/>
    <w:rsid w:val="00105418"/>
    <w:rsid w:val="00106949"/>
    <w:rsid w:val="0010775B"/>
    <w:rsid w:val="00107981"/>
    <w:rsid w:val="00107B34"/>
    <w:rsid w:val="001100DC"/>
    <w:rsid w:val="00110212"/>
    <w:rsid w:val="0011045C"/>
    <w:rsid w:val="00110DA6"/>
    <w:rsid w:val="00111B2F"/>
    <w:rsid w:val="00111CC6"/>
    <w:rsid w:val="0011264E"/>
    <w:rsid w:val="001130C8"/>
    <w:rsid w:val="00113391"/>
    <w:rsid w:val="001136D9"/>
    <w:rsid w:val="00113A21"/>
    <w:rsid w:val="00114202"/>
    <w:rsid w:val="001144D4"/>
    <w:rsid w:val="00114A02"/>
    <w:rsid w:val="00115733"/>
    <w:rsid w:val="00115C24"/>
    <w:rsid w:val="00115C41"/>
    <w:rsid w:val="0011629B"/>
    <w:rsid w:val="0011636F"/>
    <w:rsid w:val="001166C0"/>
    <w:rsid w:val="00116D8A"/>
    <w:rsid w:val="001173BF"/>
    <w:rsid w:val="0011787F"/>
    <w:rsid w:val="0012025D"/>
    <w:rsid w:val="001210B4"/>
    <w:rsid w:val="001215BC"/>
    <w:rsid w:val="00121669"/>
    <w:rsid w:val="001218C3"/>
    <w:rsid w:val="00121E8E"/>
    <w:rsid w:val="00122321"/>
    <w:rsid w:val="001231DA"/>
    <w:rsid w:val="00123426"/>
    <w:rsid w:val="001241B5"/>
    <w:rsid w:val="00124D78"/>
    <w:rsid w:val="001251B6"/>
    <w:rsid w:val="001253C1"/>
    <w:rsid w:val="001260E6"/>
    <w:rsid w:val="001261C9"/>
    <w:rsid w:val="001261DB"/>
    <w:rsid w:val="0012675A"/>
    <w:rsid w:val="00126C55"/>
    <w:rsid w:val="00127288"/>
    <w:rsid w:val="001274E2"/>
    <w:rsid w:val="00127A1D"/>
    <w:rsid w:val="00127D5F"/>
    <w:rsid w:val="0013081C"/>
    <w:rsid w:val="00130DA2"/>
    <w:rsid w:val="001310CB"/>
    <w:rsid w:val="001312FA"/>
    <w:rsid w:val="0013190A"/>
    <w:rsid w:val="00132E25"/>
    <w:rsid w:val="00132FBC"/>
    <w:rsid w:val="001331F1"/>
    <w:rsid w:val="00133952"/>
    <w:rsid w:val="001347DE"/>
    <w:rsid w:val="00134B51"/>
    <w:rsid w:val="00134E8C"/>
    <w:rsid w:val="0013552F"/>
    <w:rsid w:val="001360DC"/>
    <w:rsid w:val="001367D6"/>
    <w:rsid w:val="001368C9"/>
    <w:rsid w:val="00136C98"/>
    <w:rsid w:val="00136D64"/>
    <w:rsid w:val="0014014F"/>
    <w:rsid w:val="001406C5"/>
    <w:rsid w:val="00140AA6"/>
    <w:rsid w:val="0014184E"/>
    <w:rsid w:val="0014215D"/>
    <w:rsid w:val="00142532"/>
    <w:rsid w:val="001428C9"/>
    <w:rsid w:val="00142E1A"/>
    <w:rsid w:val="001430B3"/>
    <w:rsid w:val="00143202"/>
    <w:rsid w:val="001433FD"/>
    <w:rsid w:val="001435BF"/>
    <w:rsid w:val="00143F2A"/>
    <w:rsid w:val="0014451D"/>
    <w:rsid w:val="00144DC1"/>
    <w:rsid w:val="001452AE"/>
    <w:rsid w:val="001457D2"/>
    <w:rsid w:val="00145863"/>
    <w:rsid w:val="00146DCC"/>
    <w:rsid w:val="0014745D"/>
    <w:rsid w:val="001474AE"/>
    <w:rsid w:val="00150084"/>
    <w:rsid w:val="00150191"/>
    <w:rsid w:val="00150451"/>
    <w:rsid w:val="00150488"/>
    <w:rsid w:val="001504D0"/>
    <w:rsid w:val="001506A2"/>
    <w:rsid w:val="00150959"/>
    <w:rsid w:val="00151E19"/>
    <w:rsid w:val="001522FC"/>
    <w:rsid w:val="00152A81"/>
    <w:rsid w:val="001536FC"/>
    <w:rsid w:val="001539CA"/>
    <w:rsid w:val="0015483D"/>
    <w:rsid w:val="00154A2C"/>
    <w:rsid w:val="00155C28"/>
    <w:rsid w:val="00156A91"/>
    <w:rsid w:val="00157014"/>
    <w:rsid w:val="00157263"/>
    <w:rsid w:val="001579EC"/>
    <w:rsid w:val="00157C13"/>
    <w:rsid w:val="00157CEF"/>
    <w:rsid w:val="00157D95"/>
    <w:rsid w:val="001601F0"/>
    <w:rsid w:val="001605D5"/>
    <w:rsid w:val="00160902"/>
    <w:rsid w:val="00160C0B"/>
    <w:rsid w:val="001618AD"/>
    <w:rsid w:val="001619AA"/>
    <w:rsid w:val="00161AD7"/>
    <w:rsid w:val="00161C7A"/>
    <w:rsid w:val="00162812"/>
    <w:rsid w:val="001628F0"/>
    <w:rsid w:val="001629E7"/>
    <w:rsid w:val="00162C2F"/>
    <w:rsid w:val="001635DD"/>
    <w:rsid w:val="00163DE1"/>
    <w:rsid w:val="0016408A"/>
    <w:rsid w:val="00164112"/>
    <w:rsid w:val="001644DA"/>
    <w:rsid w:val="00165072"/>
    <w:rsid w:val="001651BF"/>
    <w:rsid w:val="00165883"/>
    <w:rsid w:val="00165926"/>
    <w:rsid w:val="00166332"/>
    <w:rsid w:val="00166B0C"/>
    <w:rsid w:val="0016757C"/>
    <w:rsid w:val="00167A34"/>
    <w:rsid w:val="00167DAE"/>
    <w:rsid w:val="001701BB"/>
    <w:rsid w:val="00170385"/>
    <w:rsid w:val="00170D75"/>
    <w:rsid w:val="00171E71"/>
    <w:rsid w:val="0017210B"/>
    <w:rsid w:val="00172E38"/>
    <w:rsid w:val="00173C12"/>
    <w:rsid w:val="00174F1E"/>
    <w:rsid w:val="00175577"/>
    <w:rsid w:val="00175642"/>
    <w:rsid w:val="0017583D"/>
    <w:rsid w:val="00175BE0"/>
    <w:rsid w:val="001762B0"/>
    <w:rsid w:val="0017668B"/>
    <w:rsid w:val="00176B37"/>
    <w:rsid w:val="00176CC8"/>
    <w:rsid w:val="001770D7"/>
    <w:rsid w:val="0017745C"/>
    <w:rsid w:val="001775DB"/>
    <w:rsid w:val="00177BBF"/>
    <w:rsid w:val="00177D11"/>
    <w:rsid w:val="00180145"/>
    <w:rsid w:val="00180739"/>
    <w:rsid w:val="00180D4A"/>
    <w:rsid w:val="001814BE"/>
    <w:rsid w:val="001820D8"/>
    <w:rsid w:val="0018227A"/>
    <w:rsid w:val="00182D08"/>
    <w:rsid w:val="00183202"/>
    <w:rsid w:val="00183CAD"/>
    <w:rsid w:val="00183DB4"/>
    <w:rsid w:val="00184366"/>
    <w:rsid w:val="00184800"/>
    <w:rsid w:val="00184F76"/>
    <w:rsid w:val="0018520F"/>
    <w:rsid w:val="0018556A"/>
    <w:rsid w:val="00185E57"/>
    <w:rsid w:val="00185F53"/>
    <w:rsid w:val="0018669B"/>
    <w:rsid w:val="00187B57"/>
    <w:rsid w:val="00187C66"/>
    <w:rsid w:val="00187EB2"/>
    <w:rsid w:val="00187FCB"/>
    <w:rsid w:val="001902A9"/>
    <w:rsid w:val="00190789"/>
    <w:rsid w:val="00191A82"/>
    <w:rsid w:val="00191C30"/>
    <w:rsid w:val="001920C7"/>
    <w:rsid w:val="00192759"/>
    <w:rsid w:val="00192936"/>
    <w:rsid w:val="00192A1B"/>
    <w:rsid w:val="00192BEF"/>
    <w:rsid w:val="001930C3"/>
    <w:rsid w:val="001937BF"/>
    <w:rsid w:val="001938D4"/>
    <w:rsid w:val="00194248"/>
    <w:rsid w:val="00194EC2"/>
    <w:rsid w:val="001952A3"/>
    <w:rsid w:val="00195A23"/>
    <w:rsid w:val="00195CB5"/>
    <w:rsid w:val="00196226"/>
    <w:rsid w:val="00196725"/>
    <w:rsid w:val="00196ED8"/>
    <w:rsid w:val="0019782E"/>
    <w:rsid w:val="00197973"/>
    <w:rsid w:val="001979BC"/>
    <w:rsid w:val="001A05F5"/>
    <w:rsid w:val="001A08C0"/>
    <w:rsid w:val="001A17F9"/>
    <w:rsid w:val="001A32A6"/>
    <w:rsid w:val="001A34BB"/>
    <w:rsid w:val="001A3E23"/>
    <w:rsid w:val="001A40D4"/>
    <w:rsid w:val="001A4D06"/>
    <w:rsid w:val="001A53A9"/>
    <w:rsid w:val="001A56B5"/>
    <w:rsid w:val="001A5AB5"/>
    <w:rsid w:val="001A6461"/>
    <w:rsid w:val="001A68CB"/>
    <w:rsid w:val="001A6A43"/>
    <w:rsid w:val="001A6E75"/>
    <w:rsid w:val="001B00B1"/>
    <w:rsid w:val="001B0727"/>
    <w:rsid w:val="001B108E"/>
    <w:rsid w:val="001B13F5"/>
    <w:rsid w:val="001B185C"/>
    <w:rsid w:val="001B1B98"/>
    <w:rsid w:val="001B1EDE"/>
    <w:rsid w:val="001B2177"/>
    <w:rsid w:val="001B2869"/>
    <w:rsid w:val="001B3122"/>
    <w:rsid w:val="001B4133"/>
    <w:rsid w:val="001B43DF"/>
    <w:rsid w:val="001B4A66"/>
    <w:rsid w:val="001B5C65"/>
    <w:rsid w:val="001B628E"/>
    <w:rsid w:val="001B72C2"/>
    <w:rsid w:val="001B73EC"/>
    <w:rsid w:val="001B77E6"/>
    <w:rsid w:val="001B7C15"/>
    <w:rsid w:val="001C06EB"/>
    <w:rsid w:val="001C0B3A"/>
    <w:rsid w:val="001C0C23"/>
    <w:rsid w:val="001C12BA"/>
    <w:rsid w:val="001C1C9D"/>
    <w:rsid w:val="001C213E"/>
    <w:rsid w:val="001C2615"/>
    <w:rsid w:val="001C3375"/>
    <w:rsid w:val="001C3657"/>
    <w:rsid w:val="001C3908"/>
    <w:rsid w:val="001C39A9"/>
    <w:rsid w:val="001C3B90"/>
    <w:rsid w:val="001C48E8"/>
    <w:rsid w:val="001C50D4"/>
    <w:rsid w:val="001C5924"/>
    <w:rsid w:val="001C6A79"/>
    <w:rsid w:val="001C6DDE"/>
    <w:rsid w:val="001C7354"/>
    <w:rsid w:val="001C765B"/>
    <w:rsid w:val="001C7821"/>
    <w:rsid w:val="001C7E38"/>
    <w:rsid w:val="001D0992"/>
    <w:rsid w:val="001D0ADD"/>
    <w:rsid w:val="001D10D8"/>
    <w:rsid w:val="001D12A0"/>
    <w:rsid w:val="001D1A35"/>
    <w:rsid w:val="001D1EC4"/>
    <w:rsid w:val="001D2935"/>
    <w:rsid w:val="001D2DFB"/>
    <w:rsid w:val="001D33FA"/>
    <w:rsid w:val="001D3881"/>
    <w:rsid w:val="001D38C0"/>
    <w:rsid w:val="001D39A1"/>
    <w:rsid w:val="001D3C73"/>
    <w:rsid w:val="001D4A0E"/>
    <w:rsid w:val="001D5AD5"/>
    <w:rsid w:val="001D6182"/>
    <w:rsid w:val="001D67B3"/>
    <w:rsid w:val="001D67E3"/>
    <w:rsid w:val="001D725E"/>
    <w:rsid w:val="001D746A"/>
    <w:rsid w:val="001D74F0"/>
    <w:rsid w:val="001D7712"/>
    <w:rsid w:val="001E02B1"/>
    <w:rsid w:val="001E0DD8"/>
    <w:rsid w:val="001E1484"/>
    <w:rsid w:val="001E1696"/>
    <w:rsid w:val="001E18D6"/>
    <w:rsid w:val="001E2880"/>
    <w:rsid w:val="001E2F51"/>
    <w:rsid w:val="001E558C"/>
    <w:rsid w:val="001E56E2"/>
    <w:rsid w:val="001E638C"/>
    <w:rsid w:val="001E6747"/>
    <w:rsid w:val="001E7423"/>
    <w:rsid w:val="001E7ADE"/>
    <w:rsid w:val="001F028C"/>
    <w:rsid w:val="001F1005"/>
    <w:rsid w:val="001F1408"/>
    <w:rsid w:val="001F1884"/>
    <w:rsid w:val="001F2000"/>
    <w:rsid w:val="001F232F"/>
    <w:rsid w:val="001F2535"/>
    <w:rsid w:val="001F29C6"/>
    <w:rsid w:val="001F2FFD"/>
    <w:rsid w:val="001F30C4"/>
    <w:rsid w:val="001F38EA"/>
    <w:rsid w:val="001F3A81"/>
    <w:rsid w:val="001F3B4E"/>
    <w:rsid w:val="001F3EC3"/>
    <w:rsid w:val="001F4026"/>
    <w:rsid w:val="001F410D"/>
    <w:rsid w:val="001F44EA"/>
    <w:rsid w:val="001F4704"/>
    <w:rsid w:val="001F523F"/>
    <w:rsid w:val="001F5317"/>
    <w:rsid w:val="001F59E6"/>
    <w:rsid w:val="001F5A82"/>
    <w:rsid w:val="001F5E08"/>
    <w:rsid w:val="001F5F7F"/>
    <w:rsid w:val="001F5FE9"/>
    <w:rsid w:val="001F60CA"/>
    <w:rsid w:val="001F67C5"/>
    <w:rsid w:val="001F6D16"/>
    <w:rsid w:val="001F6D84"/>
    <w:rsid w:val="001F7200"/>
    <w:rsid w:val="001F73AB"/>
    <w:rsid w:val="001F76E1"/>
    <w:rsid w:val="001F7C41"/>
    <w:rsid w:val="002007C9"/>
    <w:rsid w:val="00201B1B"/>
    <w:rsid w:val="00202F90"/>
    <w:rsid w:val="00203423"/>
    <w:rsid w:val="002038A4"/>
    <w:rsid w:val="00203DCC"/>
    <w:rsid w:val="00203E5D"/>
    <w:rsid w:val="00203F62"/>
    <w:rsid w:val="002048C8"/>
    <w:rsid w:val="0020514D"/>
    <w:rsid w:val="0020530B"/>
    <w:rsid w:val="0020568D"/>
    <w:rsid w:val="00205854"/>
    <w:rsid w:val="00205A51"/>
    <w:rsid w:val="00205CF2"/>
    <w:rsid w:val="00205D21"/>
    <w:rsid w:val="00205F85"/>
    <w:rsid w:val="0020653A"/>
    <w:rsid w:val="0020677A"/>
    <w:rsid w:val="002068BA"/>
    <w:rsid w:val="00207258"/>
    <w:rsid w:val="00210034"/>
    <w:rsid w:val="00210070"/>
    <w:rsid w:val="002102F1"/>
    <w:rsid w:val="0021070A"/>
    <w:rsid w:val="00211103"/>
    <w:rsid w:val="00211A80"/>
    <w:rsid w:val="00212001"/>
    <w:rsid w:val="002122DF"/>
    <w:rsid w:val="00212436"/>
    <w:rsid w:val="002124A1"/>
    <w:rsid w:val="00212657"/>
    <w:rsid w:val="00212A78"/>
    <w:rsid w:val="00212AB5"/>
    <w:rsid w:val="00213155"/>
    <w:rsid w:val="00213200"/>
    <w:rsid w:val="0021371C"/>
    <w:rsid w:val="00213B7A"/>
    <w:rsid w:val="002143FC"/>
    <w:rsid w:val="00214A99"/>
    <w:rsid w:val="00214C14"/>
    <w:rsid w:val="00215983"/>
    <w:rsid w:val="00215C91"/>
    <w:rsid w:val="00215F29"/>
    <w:rsid w:val="00216649"/>
    <w:rsid w:val="00216936"/>
    <w:rsid w:val="00216B50"/>
    <w:rsid w:val="00216DA0"/>
    <w:rsid w:val="002173D5"/>
    <w:rsid w:val="00217BA7"/>
    <w:rsid w:val="00220567"/>
    <w:rsid w:val="00220748"/>
    <w:rsid w:val="002218A8"/>
    <w:rsid w:val="00222229"/>
    <w:rsid w:val="002224E5"/>
    <w:rsid w:val="002227C2"/>
    <w:rsid w:val="002227C3"/>
    <w:rsid w:val="00222820"/>
    <w:rsid w:val="00222FE7"/>
    <w:rsid w:val="002232BD"/>
    <w:rsid w:val="00223DF5"/>
    <w:rsid w:val="00223EDB"/>
    <w:rsid w:val="00224A11"/>
    <w:rsid w:val="00224D2B"/>
    <w:rsid w:val="0022518D"/>
    <w:rsid w:val="002261E8"/>
    <w:rsid w:val="00226216"/>
    <w:rsid w:val="00226306"/>
    <w:rsid w:val="00226A99"/>
    <w:rsid w:val="00226CB2"/>
    <w:rsid w:val="002272E9"/>
    <w:rsid w:val="002273ED"/>
    <w:rsid w:val="002274AA"/>
    <w:rsid w:val="002276B4"/>
    <w:rsid w:val="00227F6F"/>
    <w:rsid w:val="00230AB4"/>
    <w:rsid w:val="00230FD8"/>
    <w:rsid w:val="0023131A"/>
    <w:rsid w:val="00232817"/>
    <w:rsid w:val="00232EF6"/>
    <w:rsid w:val="00232F53"/>
    <w:rsid w:val="00233146"/>
    <w:rsid w:val="00233590"/>
    <w:rsid w:val="002337EB"/>
    <w:rsid w:val="00234482"/>
    <w:rsid w:val="00234522"/>
    <w:rsid w:val="00234546"/>
    <w:rsid w:val="002348C4"/>
    <w:rsid w:val="00234A99"/>
    <w:rsid w:val="00234F89"/>
    <w:rsid w:val="0023521F"/>
    <w:rsid w:val="0023552B"/>
    <w:rsid w:val="00235878"/>
    <w:rsid w:val="002363CB"/>
    <w:rsid w:val="00236C33"/>
    <w:rsid w:val="00236CC0"/>
    <w:rsid w:val="00237824"/>
    <w:rsid w:val="00237919"/>
    <w:rsid w:val="00237AC3"/>
    <w:rsid w:val="00240747"/>
    <w:rsid w:val="00240AEB"/>
    <w:rsid w:val="00241ED2"/>
    <w:rsid w:val="00241FB5"/>
    <w:rsid w:val="002421C5"/>
    <w:rsid w:val="00243B45"/>
    <w:rsid w:val="00243C2D"/>
    <w:rsid w:val="00244A4D"/>
    <w:rsid w:val="00244C09"/>
    <w:rsid w:val="00244EF0"/>
    <w:rsid w:val="00245139"/>
    <w:rsid w:val="00245EF4"/>
    <w:rsid w:val="002466B7"/>
    <w:rsid w:val="002472D3"/>
    <w:rsid w:val="002474E4"/>
    <w:rsid w:val="0025036C"/>
    <w:rsid w:val="002507DC"/>
    <w:rsid w:val="0025113C"/>
    <w:rsid w:val="00251153"/>
    <w:rsid w:val="002519D2"/>
    <w:rsid w:val="00251E71"/>
    <w:rsid w:val="00251E86"/>
    <w:rsid w:val="00251F1F"/>
    <w:rsid w:val="002526E6"/>
    <w:rsid w:val="00252703"/>
    <w:rsid w:val="00253623"/>
    <w:rsid w:val="00253690"/>
    <w:rsid w:val="00253965"/>
    <w:rsid w:val="002544AB"/>
    <w:rsid w:val="00254F74"/>
    <w:rsid w:val="00255659"/>
    <w:rsid w:val="00255FC3"/>
    <w:rsid w:val="00256BAB"/>
    <w:rsid w:val="00256FE8"/>
    <w:rsid w:val="0025758D"/>
    <w:rsid w:val="00257ACB"/>
    <w:rsid w:val="00257BE3"/>
    <w:rsid w:val="00260323"/>
    <w:rsid w:val="002604DC"/>
    <w:rsid w:val="00260779"/>
    <w:rsid w:val="0026083E"/>
    <w:rsid w:val="00260EC9"/>
    <w:rsid w:val="00260F8C"/>
    <w:rsid w:val="00261292"/>
    <w:rsid w:val="002618B2"/>
    <w:rsid w:val="00261C51"/>
    <w:rsid w:val="00261E02"/>
    <w:rsid w:val="00262ADE"/>
    <w:rsid w:val="002632C7"/>
    <w:rsid w:val="002634E8"/>
    <w:rsid w:val="00263A9D"/>
    <w:rsid w:val="00263D2B"/>
    <w:rsid w:val="002640FC"/>
    <w:rsid w:val="00264190"/>
    <w:rsid w:val="00264466"/>
    <w:rsid w:val="00264759"/>
    <w:rsid w:val="00264B9D"/>
    <w:rsid w:val="00264C32"/>
    <w:rsid w:val="0026569B"/>
    <w:rsid w:val="002656A9"/>
    <w:rsid w:val="002656C7"/>
    <w:rsid w:val="00266459"/>
    <w:rsid w:val="00266966"/>
    <w:rsid w:val="002676ED"/>
    <w:rsid w:val="00267C22"/>
    <w:rsid w:val="00267DA9"/>
    <w:rsid w:val="00270198"/>
    <w:rsid w:val="00270B6A"/>
    <w:rsid w:val="00270F8A"/>
    <w:rsid w:val="00270FC9"/>
    <w:rsid w:val="0027180F"/>
    <w:rsid w:val="002720C5"/>
    <w:rsid w:val="002724AD"/>
    <w:rsid w:val="00272550"/>
    <w:rsid w:val="00272B3C"/>
    <w:rsid w:val="00273265"/>
    <w:rsid w:val="00273F27"/>
    <w:rsid w:val="00274599"/>
    <w:rsid w:val="00274812"/>
    <w:rsid w:val="00275A76"/>
    <w:rsid w:val="00275FD4"/>
    <w:rsid w:val="00276048"/>
    <w:rsid w:val="00276A0E"/>
    <w:rsid w:val="00276C72"/>
    <w:rsid w:val="00277563"/>
    <w:rsid w:val="002776AF"/>
    <w:rsid w:val="00277E17"/>
    <w:rsid w:val="00277E36"/>
    <w:rsid w:val="002800D5"/>
    <w:rsid w:val="00280A54"/>
    <w:rsid w:val="00280CB9"/>
    <w:rsid w:val="00281B77"/>
    <w:rsid w:val="002820B6"/>
    <w:rsid w:val="00282125"/>
    <w:rsid w:val="002826A6"/>
    <w:rsid w:val="00282A14"/>
    <w:rsid w:val="00282B24"/>
    <w:rsid w:val="00282B9E"/>
    <w:rsid w:val="0028302B"/>
    <w:rsid w:val="00283105"/>
    <w:rsid w:val="0028351E"/>
    <w:rsid w:val="00283DA5"/>
    <w:rsid w:val="002854FE"/>
    <w:rsid w:val="0028565F"/>
    <w:rsid w:val="00285D5D"/>
    <w:rsid w:val="00285D67"/>
    <w:rsid w:val="0028665E"/>
    <w:rsid w:val="0028667A"/>
    <w:rsid w:val="002869F4"/>
    <w:rsid w:val="002870E2"/>
    <w:rsid w:val="00287365"/>
    <w:rsid w:val="00287A16"/>
    <w:rsid w:val="0029031D"/>
    <w:rsid w:val="00290670"/>
    <w:rsid w:val="00290E46"/>
    <w:rsid w:val="00290FD1"/>
    <w:rsid w:val="00291D30"/>
    <w:rsid w:val="00292282"/>
    <w:rsid w:val="002927D2"/>
    <w:rsid w:val="00293413"/>
    <w:rsid w:val="002939E6"/>
    <w:rsid w:val="00293C73"/>
    <w:rsid w:val="002940BC"/>
    <w:rsid w:val="00294245"/>
    <w:rsid w:val="0029482A"/>
    <w:rsid w:val="00296149"/>
    <w:rsid w:val="002964FC"/>
    <w:rsid w:val="002969C8"/>
    <w:rsid w:val="00296C6A"/>
    <w:rsid w:val="0029705F"/>
    <w:rsid w:val="002A0B52"/>
    <w:rsid w:val="002A1D82"/>
    <w:rsid w:val="002A2A9A"/>
    <w:rsid w:val="002A348E"/>
    <w:rsid w:val="002A38AF"/>
    <w:rsid w:val="002A3B0D"/>
    <w:rsid w:val="002A4F86"/>
    <w:rsid w:val="002A505F"/>
    <w:rsid w:val="002A5B83"/>
    <w:rsid w:val="002A6B4D"/>
    <w:rsid w:val="002A760F"/>
    <w:rsid w:val="002A7B13"/>
    <w:rsid w:val="002B00F8"/>
    <w:rsid w:val="002B038D"/>
    <w:rsid w:val="002B13BC"/>
    <w:rsid w:val="002B1704"/>
    <w:rsid w:val="002B2149"/>
    <w:rsid w:val="002B2B6A"/>
    <w:rsid w:val="002B2E53"/>
    <w:rsid w:val="002B311F"/>
    <w:rsid w:val="002B39B3"/>
    <w:rsid w:val="002B3B90"/>
    <w:rsid w:val="002B47C9"/>
    <w:rsid w:val="002B4A10"/>
    <w:rsid w:val="002B56BD"/>
    <w:rsid w:val="002B5E29"/>
    <w:rsid w:val="002B6419"/>
    <w:rsid w:val="002B7EC8"/>
    <w:rsid w:val="002C0212"/>
    <w:rsid w:val="002C0CF2"/>
    <w:rsid w:val="002C0DA2"/>
    <w:rsid w:val="002C0F90"/>
    <w:rsid w:val="002C125B"/>
    <w:rsid w:val="002C1C2A"/>
    <w:rsid w:val="002C1CF9"/>
    <w:rsid w:val="002C20EB"/>
    <w:rsid w:val="002C22F7"/>
    <w:rsid w:val="002C2B01"/>
    <w:rsid w:val="002C2B49"/>
    <w:rsid w:val="002C2E33"/>
    <w:rsid w:val="002C30A5"/>
    <w:rsid w:val="002C326D"/>
    <w:rsid w:val="002C393B"/>
    <w:rsid w:val="002C3AD4"/>
    <w:rsid w:val="002C3DBF"/>
    <w:rsid w:val="002C4245"/>
    <w:rsid w:val="002C4C67"/>
    <w:rsid w:val="002C4E8F"/>
    <w:rsid w:val="002C5451"/>
    <w:rsid w:val="002C5609"/>
    <w:rsid w:val="002C56C7"/>
    <w:rsid w:val="002C5CB0"/>
    <w:rsid w:val="002C659F"/>
    <w:rsid w:val="002C6703"/>
    <w:rsid w:val="002C71FC"/>
    <w:rsid w:val="002C7976"/>
    <w:rsid w:val="002D0009"/>
    <w:rsid w:val="002D06C9"/>
    <w:rsid w:val="002D0A94"/>
    <w:rsid w:val="002D0FA8"/>
    <w:rsid w:val="002D1018"/>
    <w:rsid w:val="002D1433"/>
    <w:rsid w:val="002D151F"/>
    <w:rsid w:val="002D1EE4"/>
    <w:rsid w:val="002D2194"/>
    <w:rsid w:val="002D23F9"/>
    <w:rsid w:val="002D28E1"/>
    <w:rsid w:val="002D2E3F"/>
    <w:rsid w:val="002D3512"/>
    <w:rsid w:val="002D3E8A"/>
    <w:rsid w:val="002D40AD"/>
    <w:rsid w:val="002D4681"/>
    <w:rsid w:val="002D4A03"/>
    <w:rsid w:val="002D4AC3"/>
    <w:rsid w:val="002D4D34"/>
    <w:rsid w:val="002D51E4"/>
    <w:rsid w:val="002D5CB0"/>
    <w:rsid w:val="002D6119"/>
    <w:rsid w:val="002D615D"/>
    <w:rsid w:val="002D67F4"/>
    <w:rsid w:val="002D7453"/>
    <w:rsid w:val="002D7693"/>
    <w:rsid w:val="002D776A"/>
    <w:rsid w:val="002D7F49"/>
    <w:rsid w:val="002E00A1"/>
    <w:rsid w:val="002E02B6"/>
    <w:rsid w:val="002E02C2"/>
    <w:rsid w:val="002E0820"/>
    <w:rsid w:val="002E088F"/>
    <w:rsid w:val="002E0ABA"/>
    <w:rsid w:val="002E0EA3"/>
    <w:rsid w:val="002E1299"/>
    <w:rsid w:val="002E1EE5"/>
    <w:rsid w:val="002E2575"/>
    <w:rsid w:val="002E2B72"/>
    <w:rsid w:val="002E2DFD"/>
    <w:rsid w:val="002E2F44"/>
    <w:rsid w:val="002E348F"/>
    <w:rsid w:val="002E39C0"/>
    <w:rsid w:val="002E3AAC"/>
    <w:rsid w:val="002E3CBD"/>
    <w:rsid w:val="002E3CFB"/>
    <w:rsid w:val="002E4C6B"/>
    <w:rsid w:val="002E4F12"/>
    <w:rsid w:val="002E53F6"/>
    <w:rsid w:val="002E67A4"/>
    <w:rsid w:val="002E6A9D"/>
    <w:rsid w:val="002E6BB4"/>
    <w:rsid w:val="002E7977"/>
    <w:rsid w:val="002E7C3F"/>
    <w:rsid w:val="002F1601"/>
    <w:rsid w:val="002F194A"/>
    <w:rsid w:val="002F1AEA"/>
    <w:rsid w:val="002F267A"/>
    <w:rsid w:val="002F3700"/>
    <w:rsid w:val="002F3905"/>
    <w:rsid w:val="002F396C"/>
    <w:rsid w:val="002F4633"/>
    <w:rsid w:val="002F46FC"/>
    <w:rsid w:val="002F476D"/>
    <w:rsid w:val="002F4DD2"/>
    <w:rsid w:val="002F5742"/>
    <w:rsid w:val="002F6095"/>
    <w:rsid w:val="002F651A"/>
    <w:rsid w:val="002F6C75"/>
    <w:rsid w:val="002F73F4"/>
    <w:rsid w:val="002F7FF0"/>
    <w:rsid w:val="003000B5"/>
    <w:rsid w:val="00300629"/>
    <w:rsid w:val="00300AE2"/>
    <w:rsid w:val="00300F3D"/>
    <w:rsid w:val="003013E5"/>
    <w:rsid w:val="0030189A"/>
    <w:rsid w:val="00301BC7"/>
    <w:rsid w:val="00301E31"/>
    <w:rsid w:val="00302E8A"/>
    <w:rsid w:val="00303842"/>
    <w:rsid w:val="00303CA4"/>
    <w:rsid w:val="00303D22"/>
    <w:rsid w:val="003041E4"/>
    <w:rsid w:val="003042A5"/>
    <w:rsid w:val="0030470D"/>
    <w:rsid w:val="00304792"/>
    <w:rsid w:val="003049F7"/>
    <w:rsid w:val="00305BCB"/>
    <w:rsid w:val="00306353"/>
    <w:rsid w:val="003065A4"/>
    <w:rsid w:val="00306DE9"/>
    <w:rsid w:val="0030701E"/>
    <w:rsid w:val="003076CE"/>
    <w:rsid w:val="00307879"/>
    <w:rsid w:val="00307F32"/>
    <w:rsid w:val="003106AA"/>
    <w:rsid w:val="003106E4"/>
    <w:rsid w:val="00310E73"/>
    <w:rsid w:val="0031181E"/>
    <w:rsid w:val="00312317"/>
    <w:rsid w:val="00312416"/>
    <w:rsid w:val="00312F8A"/>
    <w:rsid w:val="00313A48"/>
    <w:rsid w:val="00313E0C"/>
    <w:rsid w:val="00313F40"/>
    <w:rsid w:val="00314071"/>
    <w:rsid w:val="0031409F"/>
    <w:rsid w:val="0031470C"/>
    <w:rsid w:val="003147A5"/>
    <w:rsid w:val="003148E7"/>
    <w:rsid w:val="00314B54"/>
    <w:rsid w:val="00315125"/>
    <w:rsid w:val="00315795"/>
    <w:rsid w:val="00315980"/>
    <w:rsid w:val="003160ED"/>
    <w:rsid w:val="00316294"/>
    <w:rsid w:val="003162E6"/>
    <w:rsid w:val="00316836"/>
    <w:rsid w:val="0031695E"/>
    <w:rsid w:val="00316B4E"/>
    <w:rsid w:val="00316C1A"/>
    <w:rsid w:val="00316D14"/>
    <w:rsid w:val="00317054"/>
    <w:rsid w:val="00317467"/>
    <w:rsid w:val="00317AE3"/>
    <w:rsid w:val="003203FD"/>
    <w:rsid w:val="00320ABC"/>
    <w:rsid w:val="00320D89"/>
    <w:rsid w:val="00322253"/>
    <w:rsid w:val="0032358B"/>
    <w:rsid w:val="00323CE6"/>
    <w:rsid w:val="00323FF2"/>
    <w:rsid w:val="00324745"/>
    <w:rsid w:val="00324B24"/>
    <w:rsid w:val="0032516B"/>
    <w:rsid w:val="003253AF"/>
    <w:rsid w:val="003253E3"/>
    <w:rsid w:val="003254BD"/>
    <w:rsid w:val="00325C71"/>
    <w:rsid w:val="0032681B"/>
    <w:rsid w:val="003269F0"/>
    <w:rsid w:val="00326BF2"/>
    <w:rsid w:val="003270C1"/>
    <w:rsid w:val="00327331"/>
    <w:rsid w:val="00327511"/>
    <w:rsid w:val="00327B5A"/>
    <w:rsid w:val="00330442"/>
    <w:rsid w:val="00330503"/>
    <w:rsid w:val="003306E2"/>
    <w:rsid w:val="00330B5E"/>
    <w:rsid w:val="00331542"/>
    <w:rsid w:val="00331636"/>
    <w:rsid w:val="003317EF"/>
    <w:rsid w:val="003329AD"/>
    <w:rsid w:val="00333736"/>
    <w:rsid w:val="003338D9"/>
    <w:rsid w:val="00333F60"/>
    <w:rsid w:val="00333FF1"/>
    <w:rsid w:val="003343DA"/>
    <w:rsid w:val="003344FC"/>
    <w:rsid w:val="003348EF"/>
    <w:rsid w:val="00334920"/>
    <w:rsid w:val="00334E5F"/>
    <w:rsid w:val="00335414"/>
    <w:rsid w:val="00335594"/>
    <w:rsid w:val="0033749A"/>
    <w:rsid w:val="003375E6"/>
    <w:rsid w:val="003376A2"/>
    <w:rsid w:val="00337700"/>
    <w:rsid w:val="003400B6"/>
    <w:rsid w:val="00340975"/>
    <w:rsid w:val="00340D57"/>
    <w:rsid w:val="00341708"/>
    <w:rsid w:val="00342105"/>
    <w:rsid w:val="0034377F"/>
    <w:rsid w:val="00343D80"/>
    <w:rsid w:val="0034425E"/>
    <w:rsid w:val="00344558"/>
    <w:rsid w:val="0034461C"/>
    <w:rsid w:val="003446E8"/>
    <w:rsid w:val="00344F73"/>
    <w:rsid w:val="00345034"/>
    <w:rsid w:val="003452DF"/>
    <w:rsid w:val="003455A4"/>
    <w:rsid w:val="0034586B"/>
    <w:rsid w:val="00346A7C"/>
    <w:rsid w:val="00346AB0"/>
    <w:rsid w:val="00346E84"/>
    <w:rsid w:val="003474AB"/>
    <w:rsid w:val="003503CA"/>
    <w:rsid w:val="00350E7C"/>
    <w:rsid w:val="00350FCD"/>
    <w:rsid w:val="00351E3F"/>
    <w:rsid w:val="00352224"/>
    <w:rsid w:val="00352D8C"/>
    <w:rsid w:val="0035336D"/>
    <w:rsid w:val="00354FF6"/>
    <w:rsid w:val="00356DCC"/>
    <w:rsid w:val="00357EA8"/>
    <w:rsid w:val="003600CE"/>
    <w:rsid w:val="00360950"/>
    <w:rsid w:val="00360B61"/>
    <w:rsid w:val="00361637"/>
    <w:rsid w:val="00361D2A"/>
    <w:rsid w:val="00362564"/>
    <w:rsid w:val="00362A6C"/>
    <w:rsid w:val="00362D36"/>
    <w:rsid w:val="00363235"/>
    <w:rsid w:val="00363C22"/>
    <w:rsid w:val="00364791"/>
    <w:rsid w:val="003651C2"/>
    <w:rsid w:val="003652F3"/>
    <w:rsid w:val="0036589C"/>
    <w:rsid w:val="00366DA8"/>
    <w:rsid w:val="00367262"/>
    <w:rsid w:val="00367867"/>
    <w:rsid w:val="00367F98"/>
    <w:rsid w:val="00370635"/>
    <w:rsid w:val="00371D53"/>
    <w:rsid w:val="00372291"/>
    <w:rsid w:val="003725B7"/>
    <w:rsid w:val="003729D9"/>
    <w:rsid w:val="00372F1F"/>
    <w:rsid w:val="003735DC"/>
    <w:rsid w:val="00373ABF"/>
    <w:rsid w:val="00374300"/>
    <w:rsid w:val="003745B5"/>
    <w:rsid w:val="0037495D"/>
    <w:rsid w:val="00374DB4"/>
    <w:rsid w:val="00376147"/>
    <w:rsid w:val="00376ADD"/>
    <w:rsid w:val="003776B6"/>
    <w:rsid w:val="00377B90"/>
    <w:rsid w:val="0038018B"/>
    <w:rsid w:val="0038047A"/>
    <w:rsid w:val="00380529"/>
    <w:rsid w:val="003807CC"/>
    <w:rsid w:val="00380BA3"/>
    <w:rsid w:val="00380EAC"/>
    <w:rsid w:val="00381118"/>
    <w:rsid w:val="00381401"/>
    <w:rsid w:val="0038158B"/>
    <w:rsid w:val="00381A68"/>
    <w:rsid w:val="0038207A"/>
    <w:rsid w:val="003820CB"/>
    <w:rsid w:val="00382EED"/>
    <w:rsid w:val="00383617"/>
    <w:rsid w:val="00384299"/>
    <w:rsid w:val="003845CA"/>
    <w:rsid w:val="00384692"/>
    <w:rsid w:val="003847EB"/>
    <w:rsid w:val="0038507B"/>
    <w:rsid w:val="003857C1"/>
    <w:rsid w:val="00385966"/>
    <w:rsid w:val="00386228"/>
    <w:rsid w:val="003866DE"/>
    <w:rsid w:val="00386951"/>
    <w:rsid w:val="00386EFC"/>
    <w:rsid w:val="00386FBD"/>
    <w:rsid w:val="00386FF2"/>
    <w:rsid w:val="0038736F"/>
    <w:rsid w:val="00387587"/>
    <w:rsid w:val="00390BE6"/>
    <w:rsid w:val="00390C58"/>
    <w:rsid w:val="00390EE6"/>
    <w:rsid w:val="00391122"/>
    <w:rsid w:val="00391845"/>
    <w:rsid w:val="003919A6"/>
    <w:rsid w:val="00391A94"/>
    <w:rsid w:val="00391F75"/>
    <w:rsid w:val="003927D0"/>
    <w:rsid w:val="00392927"/>
    <w:rsid w:val="00392B0F"/>
    <w:rsid w:val="00392CA0"/>
    <w:rsid w:val="00392EED"/>
    <w:rsid w:val="00393598"/>
    <w:rsid w:val="00393F6B"/>
    <w:rsid w:val="003941A3"/>
    <w:rsid w:val="00394586"/>
    <w:rsid w:val="003951B5"/>
    <w:rsid w:val="003958D5"/>
    <w:rsid w:val="00395AF7"/>
    <w:rsid w:val="00395B5E"/>
    <w:rsid w:val="00397692"/>
    <w:rsid w:val="003976DB"/>
    <w:rsid w:val="00397FA5"/>
    <w:rsid w:val="003A0353"/>
    <w:rsid w:val="003A089A"/>
    <w:rsid w:val="003A0C4B"/>
    <w:rsid w:val="003A0E34"/>
    <w:rsid w:val="003A0EB9"/>
    <w:rsid w:val="003A1AEB"/>
    <w:rsid w:val="003A2062"/>
    <w:rsid w:val="003A250F"/>
    <w:rsid w:val="003A29E9"/>
    <w:rsid w:val="003A2AE6"/>
    <w:rsid w:val="003A399B"/>
    <w:rsid w:val="003A3A34"/>
    <w:rsid w:val="003A4427"/>
    <w:rsid w:val="003A4AC5"/>
    <w:rsid w:val="003A4F6F"/>
    <w:rsid w:val="003A5428"/>
    <w:rsid w:val="003A54A4"/>
    <w:rsid w:val="003A5BAD"/>
    <w:rsid w:val="003A5F16"/>
    <w:rsid w:val="003A6494"/>
    <w:rsid w:val="003A6578"/>
    <w:rsid w:val="003B07A7"/>
    <w:rsid w:val="003B0A99"/>
    <w:rsid w:val="003B0C85"/>
    <w:rsid w:val="003B136F"/>
    <w:rsid w:val="003B1D2C"/>
    <w:rsid w:val="003B1F65"/>
    <w:rsid w:val="003B2332"/>
    <w:rsid w:val="003B2722"/>
    <w:rsid w:val="003B27AD"/>
    <w:rsid w:val="003B309C"/>
    <w:rsid w:val="003B33F0"/>
    <w:rsid w:val="003B396C"/>
    <w:rsid w:val="003B4171"/>
    <w:rsid w:val="003B41A4"/>
    <w:rsid w:val="003B4456"/>
    <w:rsid w:val="003B44C5"/>
    <w:rsid w:val="003B48D1"/>
    <w:rsid w:val="003B4DEC"/>
    <w:rsid w:val="003B4E7F"/>
    <w:rsid w:val="003B5435"/>
    <w:rsid w:val="003B54AB"/>
    <w:rsid w:val="003B55CF"/>
    <w:rsid w:val="003B5680"/>
    <w:rsid w:val="003B5783"/>
    <w:rsid w:val="003B5892"/>
    <w:rsid w:val="003B5B1D"/>
    <w:rsid w:val="003B5CD2"/>
    <w:rsid w:val="003C03FA"/>
    <w:rsid w:val="003C0478"/>
    <w:rsid w:val="003C121E"/>
    <w:rsid w:val="003C1263"/>
    <w:rsid w:val="003C1815"/>
    <w:rsid w:val="003C1831"/>
    <w:rsid w:val="003C2279"/>
    <w:rsid w:val="003C2B45"/>
    <w:rsid w:val="003C2E78"/>
    <w:rsid w:val="003C377C"/>
    <w:rsid w:val="003C515C"/>
    <w:rsid w:val="003C5754"/>
    <w:rsid w:val="003C5B2E"/>
    <w:rsid w:val="003C61BF"/>
    <w:rsid w:val="003C68F6"/>
    <w:rsid w:val="003C68FF"/>
    <w:rsid w:val="003C6E72"/>
    <w:rsid w:val="003C6E8B"/>
    <w:rsid w:val="003C71D0"/>
    <w:rsid w:val="003C76AC"/>
    <w:rsid w:val="003C7F14"/>
    <w:rsid w:val="003D0B43"/>
    <w:rsid w:val="003D1464"/>
    <w:rsid w:val="003D18AD"/>
    <w:rsid w:val="003D1AA7"/>
    <w:rsid w:val="003D233B"/>
    <w:rsid w:val="003D2B6C"/>
    <w:rsid w:val="003D2BF9"/>
    <w:rsid w:val="003D2DBE"/>
    <w:rsid w:val="003D37B9"/>
    <w:rsid w:val="003D3AA6"/>
    <w:rsid w:val="003D3D6E"/>
    <w:rsid w:val="003D42B8"/>
    <w:rsid w:val="003D493D"/>
    <w:rsid w:val="003D4DF1"/>
    <w:rsid w:val="003D4F11"/>
    <w:rsid w:val="003D5A7F"/>
    <w:rsid w:val="003D6512"/>
    <w:rsid w:val="003D652C"/>
    <w:rsid w:val="003D679E"/>
    <w:rsid w:val="003D70F9"/>
    <w:rsid w:val="003E04E9"/>
    <w:rsid w:val="003E0792"/>
    <w:rsid w:val="003E0C9E"/>
    <w:rsid w:val="003E1207"/>
    <w:rsid w:val="003E1618"/>
    <w:rsid w:val="003E17F0"/>
    <w:rsid w:val="003E1DB1"/>
    <w:rsid w:val="003E2046"/>
    <w:rsid w:val="003E25EF"/>
    <w:rsid w:val="003E2A7E"/>
    <w:rsid w:val="003E32C4"/>
    <w:rsid w:val="003E33C1"/>
    <w:rsid w:val="003E3519"/>
    <w:rsid w:val="003E3869"/>
    <w:rsid w:val="003E52ED"/>
    <w:rsid w:val="003E5751"/>
    <w:rsid w:val="003E6232"/>
    <w:rsid w:val="003E7547"/>
    <w:rsid w:val="003F018F"/>
    <w:rsid w:val="003F06E3"/>
    <w:rsid w:val="003F0C0F"/>
    <w:rsid w:val="003F10F3"/>
    <w:rsid w:val="003F1FEC"/>
    <w:rsid w:val="003F2369"/>
    <w:rsid w:val="003F27D0"/>
    <w:rsid w:val="003F297C"/>
    <w:rsid w:val="003F2AF3"/>
    <w:rsid w:val="003F34EC"/>
    <w:rsid w:val="003F3F20"/>
    <w:rsid w:val="003F4DE6"/>
    <w:rsid w:val="003F53A4"/>
    <w:rsid w:val="003F5F44"/>
    <w:rsid w:val="003F62EE"/>
    <w:rsid w:val="003F680C"/>
    <w:rsid w:val="003F6C30"/>
    <w:rsid w:val="003F701F"/>
    <w:rsid w:val="003F74B7"/>
    <w:rsid w:val="003F7567"/>
    <w:rsid w:val="003F7D07"/>
    <w:rsid w:val="0040019C"/>
    <w:rsid w:val="00400435"/>
    <w:rsid w:val="004004BE"/>
    <w:rsid w:val="00401425"/>
    <w:rsid w:val="00401E30"/>
    <w:rsid w:val="0040231B"/>
    <w:rsid w:val="004024B5"/>
    <w:rsid w:val="00402841"/>
    <w:rsid w:val="00402A25"/>
    <w:rsid w:val="00403494"/>
    <w:rsid w:val="00403764"/>
    <w:rsid w:val="004038AD"/>
    <w:rsid w:val="00403D45"/>
    <w:rsid w:val="004040F0"/>
    <w:rsid w:val="00404112"/>
    <w:rsid w:val="0040420F"/>
    <w:rsid w:val="00404A63"/>
    <w:rsid w:val="00405286"/>
    <w:rsid w:val="004059FA"/>
    <w:rsid w:val="00405F29"/>
    <w:rsid w:val="00406335"/>
    <w:rsid w:val="00406E2C"/>
    <w:rsid w:val="004102CC"/>
    <w:rsid w:val="00410338"/>
    <w:rsid w:val="00410A1F"/>
    <w:rsid w:val="00410BA3"/>
    <w:rsid w:val="00411046"/>
    <w:rsid w:val="00412660"/>
    <w:rsid w:val="00412A1A"/>
    <w:rsid w:val="004131AD"/>
    <w:rsid w:val="00413312"/>
    <w:rsid w:val="004150FE"/>
    <w:rsid w:val="004155F4"/>
    <w:rsid w:val="004158C1"/>
    <w:rsid w:val="0041634A"/>
    <w:rsid w:val="0041656D"/>
    <w:rsid w:val="00416A1D"/>
    <w:rsid w:val="004172DB"/>
    <w:rsid w:val="004173DB"/>
    <w:rsid w:val="00417547"/>
    <w:rsid w:val="004179AC"/>
    <w:rsid w:val="00417CD2"/>
    <w:rsid w:val="00417D6A"/>
    <w:rsid w:val="00420A07"/>
    <w:rsid w:val="004211ED"/>
    <w:rsid w:val="0042126C"/>
    <w:rsid w:val="0042128A"/>
    <w:rsid w:val="00421713"/>
    <w:rsid w:val="00421BFD"/>
    <w:rsid w:val="00422213"/>
    <w:rsid w:val="004222D7"/>
    <w:rsid w:val="004224AC"/>
    <w:rsid w:val="00422E4C"/>
    <w:rsid w:val="00422FA2"/>
    <w:rsid w:val="00422FAA"/>
    <w:rsid w:val="0042375B"/>
    <w:rsid w:val="00423CB4"/>
    <w:rsid w:val="00424426"/>
    <w:rsid w:val="004246F3"/>
    <w:rsid w:val="00424DCF"/>
    <w:rsid w:val="00424F05"/>
    <w:rsid w:val="00425A6C"/>
    <w:rsid w:val="00425A8D"/>
    <w:rsid w:val="00425F83"/>
    <w:rsid w:val="00426981"/>
    <w:rsid w:val="00426B9C"/>
    <w:rsid w:val="00426C7D"/>
    <w:rsid w:val="00426CBA"/>
    <w:rsid w:val="004270DB"/>
    <w:rsid w:val="004271BE"/>
    <w:rsid w:val="00427614"/>
    <w:rsid w:val="00427F09"/>
    <w:rsid w:val="0043021B"/>
    <w:rsid w:val="00430268"/>
    <w:rsid w:val="004306D0"/>
    <w:rsid w:val="004317FE"/>
    <w:rsid w:val="004319D0"/>
    <w:rsid w:val="00431BCB"/>
    <w:rsid w:val="00431FE0"/>
    <w:rsid w:val="00432C17"/>
    <w:rsid w:val="00433546"/>
    <w:rsid w:val="0043391D"/>
    <w:rsid w:val="00433D57"/>
    <w:rsid w:val="00433E17"/>
    <w:rsid w:val="004343F7"/>
    <w:rsid w:val="004349DE"/>
    <w:rsid w:val="00434C84"/>
    <w:rsid w:val="004351AD"/>
    <w:rsid w:val="0043542F"/>
    <w:rsid w:val="00435D38"/>
    <w:rsid w:val="00436FA8"/>
    <w:rsid w:val="004371F1"/>
    <w:rsid w:val="00437AC8"/>
    <w:rsid w:val="00437C34"/>
    <w:rsid w:val="00440022"/>
    <w:rsid w:val="004413A0"/>
    <w:rsid w:val="00441DCF"/>
    <w:rsid w:val="004422A9"/>
    <w:rsid w:val="0044243E"/>
    <w:rsid w:val="00442445"/>
    <w:rsid w:val="004431B6"/>
    <w:rsid w:val="00443221"/>
    <w:rsid w:val="0044369F"/>
    <w:rsid w:val="00443960"/>
    <w:rsid w:val="00445DE5"/>
    <w:rsid w:val="004460C2"/>
    <w:rsid w:val="004466F2"/>
    <w:rsid w:val="00446818"/>
    <w:rsid w:val="00447666"/>
    <w:rsid w:val="0045044A"/>
    <w:rsid w:val="004504AE"/>
    <w:rsid w:val="00450547"/>
    <w:rsid w:val="0045081C"/>
    <w:rsid w:val="004509F0"/>
    <w:rsid w:val="00450B4C"/>
    <w:rsid w:val="00450C2C"/>
    <w:rsid w:val="00451078"/>
    <w:rsid w:val="00451435"/>
    <w:rsid w:val="004514C3"/>
    <w:rsid w:val="004514C5"/>
    <w:rsid w:val="00451B18"/>
    <w:rsid w:val="00452596"/>
    <w:rsid w:val="00452DA6"/>
    <w:rsid w:val="0045301E"/>
    <w:rsid w:val="00453FED"/>
    <w:rsid w:val="004545B7"/>
    <w:rsid w:val="00454A41"/>
    <w:rsid w:val="00454AD3"/>
    <w:rsid w:val="004552B5"/>
    <w:rsid w:val="00455562"/>
    <w:rsid w:val="00455E7E"/>
    <w:rsid w:val="0045612F"/>
    <w:rsid w:val="0045633E"/>
    <w:rsid w:val="00456476"/>
    <w:rsid w:val="00456E71"/>
    <w:rsid w:val="00457027"/>
    <w:rsid w:val="0045784D"/>
    <w:rsid w:val="00457961"/>
    <w:rsid w:val="00457C3D"/>
    <w:rsid w:val="00460A7B"/>
    <w:rsid w:val="0046170A"/>
    <w:rsid w:val="00463511"/>
    <w:rsid w:val="004639D0"/>
    <w:rsid w:val="004641F6"/>
    <w:rsid w:val="00464925"/>
    <w:rsid w:val="0046495C"/>
    <w:rsid w:val="00464BA3"/>
    <w:rsid w:val="004656AF"/>
    <w:rsid w:val="00465871"/>
    <w:rsid w:val="0046691D"/>
    <w:rsid w:val="00467A0F"/>
    <w:rsid w:val="004702DF"/>
    <w:rsid w:val="004710CD"/>
    <w:rsid w:val="004714C1"/>
    <w:rsid w:val="004722DE"/>
    <w:rsid w:val="0047241F"/>
    <w:rsid w:val="004726D1"/>
    <w:rsid w:val="00472899"/>
    <w:rsid w:val="00472CCD"/>
    <w:rsid w:val="00473816"/>
    <w:rsid w:val="00474761"/>
    <w:rsid w:val="00475225"/>
    <w:rsid w:val="00475A05"/>
    <w:rsid w:val="00475AAA"/>
    <w:rsid w:val="00476265"/>
    <w:rsid w:val="00476497"/>
    <w:rsid w:val="00476D51"/>
    <w:rsid w:val="004803A4"/>
    <w:rsid w:val="004809B8"/>
    <w:rsid w:val="00481DAF"/>
    <w:rsid w:val="00482298"/>
    <w:rsid w:val="004825F8"/>
    <w:rsid w:val="0048264D"/>
    <w:rsid w:val="00482A68"/>
    <w:rsid w:val="00483927"/>
    <w:rsid w:val="00484026"/>
    <w:rsid w:val="004840D4"/>
    <w:rsid w:val="0048434A"/>
    <w:rsid w:val="00484B13"/>
    <w:rsid w:val="00484B57"/>
    <w:rsid w:val="00484FFA"/>
    <w:rsid w:val="004860EA"/>
    <w:rsid w:val="0048610C"/>
    <w:rsid w:val="00486C49"/>
    <w:rsid w:val="00490188"/>
    <w:rsid w:val="0049073C"/>
    <w:rsid w:val="00490800"/>
    <w:rsid w:val="00490977"/>
    <w:rsid w:val="00491371"/>
    <w:rsid w:val="0049145A"/>
    <w:rsid w:val="00492C4F"/>
    <w:rsid w:val="00492D84"/>
    <w:rsid w:val="00492E69"/>
    <w:rsid w:val="00494E01"/>
    <w:rsid w:val="00494E76"/>
    <w:rsid w:val="00495206"/>
    <w:rsid w:val="004954F5"/>
    <w:rsid w:val="00495503"/>
    <w:rsid w:val="00495E11"/>
    <w:rsid w:val="00496A2B"/>
    <w:rsid w:val="00497352"/>
    <w:rsid w:val="00497BEA"/>
    <w:rsid w:val="00497E78"/>
    <w:rsid w:val="004A021E"/>
    <w:rsid w:val="004A07B1"/>
    <w:rsid w:val="004A0B5E"/>
    <w:rsid w:val="004A11F8"/>
    <w:rsid w:val="004A1428"/>
    <w:rsid w:val="004A17EA"/>
    <w:rsid w:val="004A19D2"/>
    <w:rsid w:val="004A2334"/>
    <w:rsid w:val="004A307E"/>
    <w:rsid w:val="004A32E6"/>
    <w:rsid w:val="004A3441"/>
    <w:rsid w:val="004A469D"/>
    <w:rsid w:val="004A47A2"/>
    <w:rsid w:val="004A497A"/>
    <w:rsid w:val="004A49F8"/>
    <w:rsid w:val="004A4BFC"/>
    <w:rsid w:val="004A4F47"/>
    <w:rsid w:val="004A531C"/>
    <w:rsid w:val="004A5524"/>
    <w:rsid w:val="004A585E"/>
    <w:rsid w:val="004A5F44"/>
    <w:rsid w:val="004A6627"/>
    <w:rsid w:val="004A6F1A"/>
    <w:rsid w:val="004A7699"/>
    <w:rsid w:val="004A7E01"/>
    <w:rsid w:val="004B0E01"/>
    <w:rsid w:val="004B10D1"/>
    <w:rsid w:val="004B1835"/>
    <w:rsid w:val="004B1DAF"/>
    <w:rsid w:val="004B22B7"/>
    <w:rsid w:val="004B2693"/>
    <w:rsid w:val="004B2AED"/>
    <w:rsid w:val="004B30A9"/>
    <w:rsid w:val="004B3DF7"/>
    <w:rsid w:val="004B4B3F"/>
    <w:rsid w:val="004B508A"/>
    <w:rsid w:val="004B5178"/>
    <w:rsid w:val="004B521F"/>
    <w:rsid w:val="004B5976"/>
    <w:rsid w:val="004B5D5C"/>
    <w:rsid w:val="004B5E4B"/>
    <w:rsid w:val="004B5F8B"/>
    <w:rsid w:val="004B65A8"/>
    <w:rsid w:val="004B6856"/>
    <w:rsid w:val="004B6F49"/>
    <w:rsid w:val="004B7A4A"/>
    <w:rsid w:val="004B7B62"/>
    <w:rsid w:val="004B7CCF"/>
    <w:rsid w:val="004C020A"/>
    <w:rsid w:val="004C0BE7"/>
    <w:rsid w:val="004C1704"/>
    <w:rsid w:val="004C1ADE"/>
    <w:rsid w:val="004C1EF6"/>
    <w:rsid w:val="004C2183"/>
    <w:rsid w:val="004C2F1A"/>
    <w:rsid w:val="004C34FB"/>
    <w:rsid w:val="004C3B40"/>
    <w:rsid w:val="004C3D34"/>
    <w:rsid w:val="004C3E40"/>
    <w:rsid w:val="004C56EE"/>
    <w:rsid w:val="004C599D"/>
    <w:rsid w:val="004C5A4B"/>
    <w:rsid w:val="004C5FF7"/>
    <w:rsid w:val="004C69A0"/>
    <w:rsid w:val="004C6ED1"/>
    <w:rsid w:val="004C76F9"/>
    <w:rsid w:val="004D0461"/>
    <w:rsid w:val="004D0DC9"/>
    <w:rsid w:val="004D13DE"/>
    <w:rsid w:val="004D15B9"/>
    <w:rsid w:val="004D1CF0"/>
    <w:rsid w:val="004D1DDC"/>
    <w:rsid w:val="004D209C"/>
    <w:rsid w:val="004D20AB"/>
    <w:rsid w:val="004D2211"/>
    <w:rsid w:val="004D3745"/>
    <w:rsid w:val="004D418C"/>
    <w:rsid w:val="004D41A1"/>
    <w:rsid w:val="004D42E9"/>
    <w:rsid w:val="004D4BE5"/>
    <w:rsid w:val="004D6473"/>
    <w:rsid w:val="004D6B17"/>
    <w:rsid w:val="004E018F"/>
    <w:rsid w:val="004E04A1"/>
    <w:rsid w:val="004E061D"/>
    <w:rsid w:val="004E0C80"/>
    <w:rsid w:val="004E0DFA"/>
    <w:rsid w:val="004E0E8D"/>
    <w:rsid w:val="004E15B3"/>
    <w:rsid w:val="004E2A5F"/>
    <w:rsid w:val="004E2B7D"/>
    <w:rsid w:val="004E3243"/>
    <w:rsid w:val="004E32E6"/>
    <w:rsid w:val="004E3FD5"/>
    <w:rsid w:val="004E51AE"/>
    <w:rsid w:val="004E57C1"/>
    <w:rsid w:val="004E5924"/>
    <w:rsid w:val="004E5978"/>
    <w:rsid w:val="004E694F"/>
    <w:rsid w:val="004E6CC9"/>
    <w:rsid w:val="004E6E49"/>
    <w:rsid w:val="004E7411"/>
    <w:rsid w:val="004E7508"/>
    <w:rsid w:val="004E784B"/>
    <w:rsid w:val="004F0BAE"/>
    <w:rsid w:val="004F10F2"/>
    <w:rsid w:val="004F20F7"/>
    <w:rsid w:val="004F217F"/>
    <w:rsid w:val="004F2F0E"/>
    <w:rsid w:val="004F31A2"/>
    <w:rsid w:val="004F3292"/>
    <w:rsid w:val="004F3666"/>
    <w:rsid w:val="004F3B53"/>
    <w:rsid w:val="004F3B56"/>
    <w:rsid w:val="004F3E0E"/>
    <w:rsid w:val="004F491B"/>
    <w:rsid w:val="004F4F1C"/>
    <w:rsid w:val="004F54CA"/>
    <w:rsid w:val="004F55F3"/>
    <w:rsid w:val="004F57FC"/>
    <w:rsid w:val="004F5953"/>
    <w:rsid w:val="004F5A30"/>
    <w:rsid w:val="004F5BBC"/>
    <w:rsid w:val="004F6F43"/>
    <w:rsid w:val="004F730D"/>
    <w:rsid w:val="004F73D3"/>
    <w:rsid w:val="004F7B44"/>
    <w:rsid w:val="004F7F81"/>
    <w:rsid w:val="00500B7C"/>
    <w:rsid w:val="0050119A"/>
    <w:rsid w:val="005012FD"/>
    <w:rsid w:val="00501A7B"/>
    <w:rsid w:val="00502098"/>
    <w:rsid w:val="005023FB"/>
    <w:rsid w:val="005025AF"/>
    <w:rsid w:val="00503196"/>
    <w:rsid w:val="005046D0"/>
    <w:rsid w:val="005047D9"/>
    <w:rsid w:val="00505533"/>
    <w:rsid w:val="00505E4E"/>
    <w:rsid w:val="00506419"/>
    <w:rsid w:val="005074AB"/>
    <w:rsid w:val="0050763F"/>
    <w:rsid w:val="00507F13"/>
    <w:rsid w:val="00510D41"/>
    <w:rsid w:val="00510F6C"/>
    <w:rsid w:val="00512D88"/>
    <w:rsid w:val="005135E5"/>
    <w:rsid w:val="0051424C"/>
    <w:rsid w:val="00514A66"/>
    <w:rsid w:val="00514A6B"/>
    <w:rsid w:val="005151C8"/>
    <w:rsid w:val="005158D1"/>
    <w:rsid w:val="0051597D"/>
    <w:rsid w:val="00516591"/>
    <w:rsid w:val="00516895"/>
    <w:rsid w:val="00516C78"/>
    <w:rsid w:val="00516DFE"/>
    <w:rsid w:val="0051755E"/>
    <w:rsid w:val="00517D76"/>
    <w:rsid w:val="00517F6B"/>
    <w:rsid w:val="00520671"/>
    <w:rsid w:val="00520E31"/>
    <w:rsid w:val="00521D65"/>
    <w:rsid w:val="00521F1A"/>
    <w:rsid w:val="00522635"/>
    <w:rsid w:val="00522724"/>
    <w:rsid w:val="005227C3"/>
    <w:rsid w:val="00522BDC"/>
    <w:rsid w:val="00523D86"/>
    <w:rsid w:val="005245FB"/>
    <w:rsid w:val="00525073"/>
    <w:rsid w:val="0052564E"/>
    <w:rsid w:val="00525720"/>
    <w:rsid w:val="00525BA7"/>
    <w:rsid w:val="00525C9C"/>
    <w:rsid w:val="00525CA4"/>
    <w:rsid w:val="0052621C"/>
    <w:rsid w:val="005265EA"/>
    <w:rsid w:val="005269BE"/>
    <w:rsid w:val="005271E5"/>
    <w:rsid w:val="005275AB"/>
    <w:rsid w:val="00527647"/>
    <w:rsid w:val="00527873"/>
    <w:rsid w:val="00527876"/>
    <w:rsid w:val="005278FF"/>
    <w:rsid w:val="005279CC"/>
    <w:rsid w:val="00530472"/>
    <w:rsid w:val="00531232"/>
    <w:rsid w:val="00531A5C"/>
    <w:rsid w:val="00531C89"/>
    <w:rsid w:val="00532CD0"/>
    <w:rsid w:val="00533384"/>
    <w:rsid w:val="00533702"/>
    <w:rsid w:val="0053436A"/>
    <w:rsid w:val="00534606"/>
    <w:rsid w:val="00534C0D"/>
    <w:rsid w:val="00534C1A"/>
    <w:rsid w:val="00534E02"/>
    <w:rsid w:val="0053523D"/>
    <w:rsid w:val="00535424"/>
    <w:rsid w:val="00535B14"/>
    <w:rsid w:val="00535B3A"/>
    <w:rsid w:val="00535CA2"/>
    <w:rsid w:val="00535FA8"/>
    <w:rsid w:val="00536379"/>
    <w:rsid w:val="0053674C"/>
    <w:rsid w:val="00536944"/>
    <w:rsid w:val="00536A4C"/>
    <w:rsid w:val="0054009C"/>
    <w:rsid w:val="005408DC"/>
    <w:rsid w:val="00541007"/>
    <w:rsid w:val="00541259"/>
    <w:rsid w:val="00541837"/>
    <w:rsid w:val="005418AC"/>
    <w:rsid w:val="00542A47"/>
    <w:rsid w:val="00543611"/>
    <w:rsid w:val="00543D56"/>
    <w:rsid w:val="00543E24"/>
    <w:rsid w:val="00544CE0"/>
    <w:rsid w:val="005451C7"/>
    <w:rsid w:val="00545683"/>
    <w:rsid w:val="0054607C"/>
    <w:rsid w:val="005460F9"/>
    <w:rsid w:val="005462F9"/>
    <w:rsid w:val="00546465"/>
    <w:rsid w:val="00546647"/>
    <w:rsid w:val="0054672C"/>
    <w:rsid w:val="005468F8"/>
    <w:rsid w:val="00546A73"/>
    <w:rsid w:val="00546DBD"/>
    <w:rsid w:val="00546EBE"/>
    <w:rsid w:val="00547569"/>
    <w:rsid w:val="005476D1"/>
    <w:rsid w:val="00547A68"/>
    <w:rsid w:val="00547C67"/>
    <w:rsid w:val="0055035A"/>
    <w:rsid w:val="0055050B"/>
    <w:rsid w:val="00551341"/>
    <w:rsid w:val="00551FD0"/>
    <w:rsid w:val="00552117"/>
    <w:rsid w:val="005521AF"/>
    <w:rsid w:val="005521BA"/>
    <w:rsid w:val="0055235A"/>
    <w:rsid w:val="00552448"/>
    <w:rsid w:val="005525A0"/>
    <w:rsid w:val="00552700"/>
    <w:rsid w:val="00552B21"/>
    <w:rsid w:val="005532BB"/>
    <w:rsid w:val="00553ED0"/>
    <w:rsid w:val="00554507"/>
    <w:rsid w:val="00555153"/>
    <w:rsid w:val="00555351"/>
    <w:rsid w:val="00555A34"/>
    <w:rsid w:val="00555B34"/>
    <w:rsid w:val="00556142"/>
    <w:rsid w:val="00556184"/>
    <w:rsid w:val="00556868"/>
    <w:rsid w:val="005570A0"/>
    <w:rsid w:val="00557453"/>
    <w:rsid w:val="0055781B"/>
    <w:rsid w:val="00557BBE"/>
    <w:rsid w:val="00560D9C"/>
    <w:rsid w:val="005618FE"/>
    <w:rsid w:val="00561BD4"/>
    <w:rsid w:val="00562491"/>
    <w:rsid w:val="0056283F"/>
    <w:rsid w:val="00562A63"/>
    <w:rsid w:val="005631B4"/>
    <w:rsid w:val="00564040"/>
    <w:rsid w:val="00564E9D"/>
    <w:rsid w:val="00564EA0"/>
    <w:rsid w:val="00565A32"/>
    <w:rsid w:val="0056624D"/>
    <w:rsid w:val="00566920"/>
    <w:rsid w:val="00566D16"/>
    <w:rsid w:val="00567882"/>
    <w:rsid w:val="00567999"/>
    <w:rsid w:val="005704E5"/>
    <w:rsid w:val="005709D4"/>
    <w:rsid w:val="00570E08"/>
    <w:rsid w:val="00571088"/>
    <w:rsid w:val="0057109B"/>
    <w:rsid w:val="00571961"/>
    <w:rsid w:val="00571CDD"/>
    <w:rsid w:val="005723F8"/>
    <w:rsid w:val="00572556"/>
    <w:rsid w:val="00572C9C"/>
    <w:rsid w:val="00572D4C"/>
    <w:rsid w:val="00572E34"/>
    <w:rsid w:val="00573254"/>
    <w:rsid w:val="005739B1"/>
    <w:rsid w:val="005749EA"/>
    <w:rsid w:val="005757E1"/>
    <w:rsid w:val="00575850"/>
    <w:rsid w:val="00575A7C"/>
    <w:rsid w:val="005766C1"/>
    <w:rsid w:val="00576838"/>
    <w:rsid w:val="005769E6"/>
    <w:rsid w:val="00576CC3"/>
    <w:rsid w:val="0057743F"/>
    <w:rsid w:val="005810E4"/>
    <w:rsid w:val="0058138E"/>
    <w:rsid w:val="00582BEE"/>
    <w:rsid w:val="00582EA4"/>
    <w:rsid w:val="00582EBC"/>
    <w:rsid w:val="00583B2A"/>
    <w:rsid w:val="00584339"/>
    <w:rsid w:val="00584796"/>
    <w:rsid w:val="00584ED4"/>
    <w:rsid w:val="0058505C"/>
    <w:rsid w:val="00585C08"/>
    <w:rsid w:val="0058602C"/>
    <w:rsid w:val="005861AC"/>
    <w:rsid w:val="00586CD6"/>
    <w:rsid w:val="00586F8B"/>
    <w:rsid w:val="0058721E"/>
    <w:rsid w:val="005872FE"/>
    <w:rsid w:val="0058741E"/>
    <w:rsid w:val="005878D0"/>
    <w:rsid w:val="00590493"/>
    <w:rsid w:val="00590E58"/>
    <w:rsid w:val="0059107A"/>
    <w:rsid w:val="00591205"/>
    <w:rsid w:val="005914A9"/>
    <w:rsid w:val="00591B5F"/>
    <w:rsid w:val="00592C4A"/>
    <w:rsid w:val="00592DC0"/>
    <w:rsid w:val="00592F85"/>
    <w:rsid w:val="00593104"/>
    <w:rsid w:val="00593375"/>
    <w:rsid w:val="00593747"/>
    <w:rsid w:val="005937A2"/>
    <w:rsid w:val="00593D6B"/>
    <w:rsid w:val="00593E93"/>
    <w:rsid w:val="0059426A"/>
    <w:rsid w:val="00594299"/>
    <w:rsid w:val="0059480B"/>
    <w:rsid w:val="00594C76"/>
    <w:rsid w:val="0059543F"/>
    <w:rsid w:val="005959A6"/>
    <w:rsid w:val="00596FC5"/>
    <w:rsid w:val="0059712E"/>
    <w:rsid w:val="00597E06"/>
    <w:rsid w:val="005A07C5"/>
    <w:rsid w:val="005A1692"/>
    <w:rsid w:val="005A1E62"/>
    <w:rsid w:val="005A2132"/>
    <w:rsid w:val="005A2637"/>
    <w:rsid w:val="005A2975"/>
    <w:rsid w:val="005A2C85"/>
    <w:rsid w:val="005A2D55"/>
    <w:rsid w:val="005A3730"/>
    <w:rsid w:val="005A3C95"/>
    <w:rsid w:val="005A3FED"/>
    <w:rsid w:val="005A41F0"/>
    <w:rsid w:val="005A53AC"/>
    <w:rsid w:val="005A53C3"/>
    <w:rsid w:val="005A5BA2"/>
    <w:rsid w:val="005A5DE3"/>
    <w:rsid w:val="005A611B"/>
    <w:rsid w:val="005A66BD"/>
    <w:rsid w:val="005A698E"/>
    <w:rsid w:val="005A6C34"/>
    <w:rsid w:val="005A727D"/>
    <w:rsid w:val="005A7A3E"/>
    <w:rsid w:val="005A7C16"/>
    <w:rsid w:val="005A7E4E"/>
    <w:rsid w:val="005A7F0E"/>
    <w:rsid w:val="005B084B"/>
    <w:rsid w:val="005B08CA"/>
    <w:rsid w:val="005B0B19"/>
    <w:rsid w:val="005B1211"/>
    <w:rsid w:val="005B1534"/>
    <w:rsid w:val="005B1541"/>
    <w:rsid w:val="005B176E"/>
    <w:rsid w:val="005B199B"/>
    <w:rsid w:val="005B2166"/>
    <w:rsid w:val="005B2508"/>
    <w:rsid w:val="005B2B64"/>
    <w:rsid w:val="005B2CA7"/>
    <w:rsid w:val="005B3086"/>
    <w:rsid w:val="005B5113"/>
    <w:rsid w:val="005B5560"/>
    <w:rsid w:val="005B6902"/>
    <w:rsid w:val="005B6C5A"/>
    <w:rsid w:val="005B6F37"/>
    <w:rsid w:val="005B7E74"/>
    <w:rsid w:val="005C0DC8"/>
    <w:rsid w:val="005C0E68"/>
    <w:rsid w:val="005C11CE"/>
    <w:rsid w:val="005C1761"/>
    <w:rsid w:val="005C1C96"/>
    <w:rsid w:val="005C2028"/>
    <w:rsid w:val="005C2402"/>
    <w:rsid w:val="005C2BAF"/>
    <w:rsid w:val="005C2C8C"/>
    <w:rsid w:val="005C2D2E"/>
    <w:rsid w:val="005C2D79"/>
    <w:rsid w:val="005C2EC1"/>
    <w:rsid w:val="005C3474"/>
    <w:rsid w:val="005C3EB4"/>
    <w:rsid w:val="005C4162"/>
    <w:rsid w:val="005C4EBA"/>
    <w:rsid w:val="005C50B6"/>
    <w:rsid w:val="005C5AFD"/>
    <w:rsid w:val="005C5C78"/>
    <w:rsid w:val="005C5E68"/>
    <w:rsid w:val="005C5FF1"/>
    <w:rsid w:val="005C632A"/>
    <w:rsid w:val="005C645F"/>
    <w:rsid w:val="005C765B"/>
    <w:rsid w:val="005D061E"/>
    <w:rsid w:val="005D09B8"/>
    <w:rsid w:val="005D0FC7"/>
    <w:rsid w:val="005D1EDC"/>
    <w:rsid w:val="005D218B"/>
    <w:rsid w:val="005D2585"/>
    <w:rsid w:val="005D2896"/>
    <w:rsid w:val="005D28BB"/>
    <w:rsid w:val="005D2CC2"/>
    <w:rsid w:val="005D3061"/>
    <w:rsid w:val="005D3B99"/>
    <w:rsid w:val="005D486D"/>
    <w:rsid w:val="005D4B2C"/>
    <w:rsid w:val="005D4B60"/>
    <w:rsid w:val="005D4E7F"/>
    <w:rsid w:val="005D528B"/>
    <w:rsid w:val="005D574F"/>
    <w:rsid w:val="005D589F"/>
    <w:rsid w:val="005D5B3D"/>
    <w:rsid w:val="005D5C7E"/>
    <w:rsid w:val="005D5D50"/>
    <w:rsid w:val="005D62DF"/>
    <w:rsid w:val="005D68A8"/>
    <w:rsid w:val="005D698A"/>
    <w:rsid w:val="005D6AD0"/>
    <w:rsid w:val="005D70E0"/>
    <w:rsid w:val="005D7458"/>
    <w:rsid w:val="005E068B"/>
    <w:rsid w:val="005E0E64"/>
    <w:rsid w:val="005E29FC"/>
    <w:rsid w:val="005E2ACA"/>
    <w:rsid w:val="005E3491"/>
    <w:rsid w:val="005E357E"/>
    <w:rsid w:val="005E38CF"/>
    <w:rsid w:val="005E3A75"/>
    <w:rsid w:val="005E3AA9"/>
    <w:rsid w:val="005E3DBF"/>
    <w:rsid w:val="005E3E59"/>
    <w:rsid w:val="005E424E"/>
    <w:rsid w:val="005E49E0"/>
    <w:rsid w:val="005E4ED5"/>
    <w:rsid w:val="005E5409"/>
    <w:rsid w:val="005E575E"/>
    <w:rsid w:val="005E57DF"/>
    <w:rsid w:val="005E5FB8"/>
    <w:rsid w:val="005E774E"/>
    <w:rsid w:val="005E7A21"/>
    <w:rsid w:val="005E7E1F"/>
    <w:rsid w:val="005F0063"/>
    <w:rsid w:val="005F00AA"/>
    <w:rsid w:val="005F0FCC"/>
    <w:rsid w:val="005F2175"/>
    <w:rsid w:val="005F2398"/>
    <w:rsid w:val="005F23EE"/>
    <w:rsid w:val="005F2BDE"/>
    <w:rsid w:val="005F2D77"/>
    <w:rsid w:val="005F5705"/>
    <w:rsid w:val="005F6150"/>
    <w:rsid w:val="005F66A5"/>
    <w:rsid w:val="005F75A0"/>
    <w:rsid w:val="005F788C"/>
    <w:rsid w:val="005F79F9"/>
    <w:rsid w:val="0060014D"/>
    <w:rsid w:val="00600216"/>
    <w:rsid w:val="006006B6"/>
    <w:rsid w:val="006014CB"/>
    <w:rsid w:val="006014FD"/>
    <w:rsid w:val="0060183F"/>
    <w:rsid w:val="00602D7C"/>
    <w:rsid w:val="006031F0"/>
    <w:rsid w:val="00603C28"/>
    <w:rsid w:val="0060471E"/>
    <w:rsid w:val="006052B0"/>
    <w:rsid w:val="00605798"/>
    <w:rsid w:val="00605E37"/>
    <w:rsid w:val="006060FA"/>
    <w:rsid w:val="00606905"/>
    <w:rsid w:val="00607369"/>
    <w:rsid w:val="006073D6"/>
    <w:rsid w:val="0060772C"/>
    <w:rsid w:val="00607758"/>
    <w:rsid w:val="00607CCE"/>
    <w:rsid w:val="00610475"/>
    <w:rsid w:val="00610C77"/>
    <w:rsid w:val="00610FB6"/>
    <w:rsid w:val="006110C2"/>
    <w:rsid w:val="00611422"/>
    <w:rsid w:val="00612660"/>
    <w:rsid w:val="0061276E"/>
    <w:rsid w:val="00613030"/>
    <w:rsid w:val="006136AC"/>
    <w:rsid w:val="00613A7F"/>
    <w:rsid w:val="00613EB3"/>
    <w:rsid w:val="00614093"/>
    <w:rsid w:val="00614350"/>
    <w:rsid w:val="00614DEF"/>
    <w:rsid w:val="0061579A"/>
    <w:rsid w:val="0061696F"/>
    <w:rsid w:val="00617401"/>
    <w:rsid w:val="00617ADE"/>
    <w:rsid w:val="00617BAB"/>
    <w:rsid w:val="00617D19"/>
    <w:rsid w:val="00617DE5"/>
    <w:rsid w:val="00617ECA"/>
    <w:rsid w:val="006200EE"/>
    <w:rsid w:val="006210A5"/>
    <w:rsid w:val="006211A1"/>
    <w:rsid w:val="0062131A"/>
    <w:rsid w:val="00621364"/>
    <w:rsid w:val="00621369"/>
    <w:rsid w:val="00621E8D"/>
    <w:rsid w:val="00622399"/>
    <w:rsid w:val="00623196"/>
    <w:rsid w:val="00623F44"/>
    <w:rsid w:val="00624670"/>
    <w:rsid w:val="006251CC"/>
    <w:rsid w:val="0062658D"/>
    <w:rsid w:val="0062749B"/>
    <w:rsid w:val="006275CA"/>
    <w:rsid w:val="00627B42"/>
    <w:rsid w:val="00627EFD"/>
    <w:rsid w:val="0063040B"/>
    <w:rsid w:val="006306C0"/>
    <w:rsid w:val="00630B63"/>
    <w:rsid w:val="00630C0E"/>
    <w:rsid w:val="006311C3"/>
    <w:rsid w:val="006318B4"/>
    <w:rsid w:val="00631B0F"/>
    <w:rsid w:val="006328F2"/>
    <w:rsid w:val="00632B81"/>
    <w:rsid w:val="00632C0D"/>
    <w:rsid w:val="00632D62"/>
    <w:rsid w:val="0063336E"/>
    <w:rsid w:val="0063353A"/>
    <w:rsid w:val="006339A7"/>
    <w:rsid w:val="006339DC"/>
    <w:rsid w:val="00634E3A"/>
    <w:rsid w:val="00635419"/>
    <w:rsid w:val="00635C4D"/>
    <w:rsid w:val="00635F79"/>
    <w:rsid w:val="006360D5"/>
    <w:rsid w:val="00636C72"/>
    <w:rsid w:val="0063753E"/>
    <w:rsid w:val="00637BD2"/>
    <w:rsid w:val="00637CD7"/>
    <w:rsid w:val="00637D0B"/>
    <w:rsid w:val="00640006"/>
    <w:rsid w:val="0064078D"/>
    <w:rsid w:val="006407BF"/>
    <w:rsid w:val="006408AC"/>
    <w:rsid w:val="0064118F"/>
    <w:rsid w:val="00641304"/>
    <w:rsid w:val="006414E4"/>
    <w:rsid w:val="00642EE5"/>
    <w:rsid w:val="00643E4B"/>
    <w:rsid w:val="00643F2B"/>
    <w:rsid w:val="0064416C"/>
    <w:rsid w:val="00644192"/>
    <w:rsid w:val="0064426E"/>
    <w:rsid w:val="006448FA"/>
    <w:rsid w:val="00645324"/>
    <w:rsid w:val="00646409"/>
    <w:rsid w:val="00646473"/>
    <w:rsid w:val="00646817"/>
    <w:rsid w:val="00646A91"/>
    <w:rsid w:val="00646A9B"/>
    <w:rsid w:val="00646D8F"/>
    <w:rsid w:val="00647C12"/>
    <w:rsid w:val="00650174"/>
    <w:rsid w:val="006502C1"/>
    <w:rsid w:val="00650893"/>
    <w:rsid w:val="00651353"/>
    <w:rsid w:val="0065170D"/>
    <w:rsid w:val="00651D60"/>
    <w:rsid w:val="00651F68"/>
    <w:rsid w:val="00652009"/>
    <w:rsid w:val="0065219F"/>
    <w:rsid w:val="006523E9"/>
    <w:rsid w:val="00652529"/>
    <w:rsid w:val="006528F0"/>
    <w:rsid w:val="00652CBE"/>
    <w:rsid w:val="00652F6C"/>
    <w:rsid w:val="00652FED"/>
    <w:rsid w:val="00653108"/>
    <w:rsid w:val="006532E4"/>
    <w:rsid w:val="00653805"/>
    <w:rsid w:val="00653A56"/>
    <w:rsid w:val="00654189"/>
    <w:rsid w:val="006542EB"/>
    <w:rsid w:val="006553B0"/>
    <w:rsid w:val="006557BB"/>
    <w:rsid w:val="00655A1D"/>
    <w:rsid w:val="00656CA2"/>
    <w:rsid w:val="006578EB"/>
    <w:rsid w:val="00657CD6"/>
    <w:rsid w:val="00657F4B"/>
    <w:rsid w:val="0066023B"/>
    <w:rsid w:val="006603C3"/>
    <w:rsid w:val="006608D6"/>
    <w:rsid w:val="00660B30"/>
    <w:rsid w:val="00661605"/>
    <w:rsid w:val="00661783"/>
    <w:rsid w:val="00661F33"/>
    <w:rsid w:val="00662113"/>
    <w:rsid w:val="0066221A"/>
    <w:rsid w:val="006629B6"/>
    <w:rsid w:val="0066352A"/>
    <w:rsid w:val="00663CAC"/>
    <w:rsid w:val="0066403C"/>
    <w:rsid w:val="0066436B"/>
    <w:rsid w:val="006646CE"/>
    <w:rsid w:val="00664AC0"/>
    <w:rsid w:val="00664EE6"/>
    <w:rsid w:val="00664F76"/>
    <w:rsid w:val="006664FE"/>
    <w:rsid w:val="00666655"/>
    <w:rsid w:val="00666EA8"/>
    <w:rsid w:val="00667169"/>
    <w:rsid w:val="006671B9"/>
    <w:rsid w:val="006672FC"/>
    <w:rsid w:val="00667444"/>
    <w:rsid w:val="00667572"/>
    <w:rsid w:val="00670951"/>
    <w:rsid w:val="00670AFF"/>
    <w:rsid w:val="00670FCC"/>
    <w:rsid w:val="0067151E"/>
    <w:rsid w:val="0067188E"/>
    <w:rsid w:val="0067195F"/>
    <w:rsid w:val="00671F7C"/>
    <w:rsid w:val="0067225F"/>
    <w:rsid w:val="006723C9"/>
    <w:rsid w:val="00672CF4"/>
    <w:rsid w:val="00673573"/>
    <w:rsid w:val="0067358C"/>
    <w:rsid w:val="0067375C"/>
    <w:rsid w:val="00673D67"/>
    <w:rsid w:val="0067406F"/>
    <w:rsid w:val="00674C6B"/>
    <w:rsid w:val="00674CA3"/>
    <w:rsid w:val="006753D6"/>
    <w:rsid w:val="00675EC7"/>
    <w:rsid w:val="00675F8A"/>
    <w:rsid w:val="006764DC"/>
    <w:rsid w:val="00676709"/>
    <w:rsid w:val="006768A8"/>
    <w:rsid w:val="00676ACC"/>
    <w:rsid w:val="006772A4"/>
    <w:rsid w:val="00677BAA"/>
    <w:rsid w:val="0068007A"/>
    <w:rsid w:val="006805C8"/>
    <w:rsid w:val="00680DCD"/>
    <w:rsid w:val="0068130E"/>
    <w:rsid w:val="00681490"/>
    <w:rsid w:val="006819DE"/>
    <w:rsid w:val="00681C6B"/>
    <w:rsid w:val="00682741"/>
    <w:rsid w:val="006827DF"/>
    <w:rsid w:val="006831E8"/>
    <w:rsid w:val="0068322C"/>
    <w:rsid w:val="006832E1"/>
    <w:rsid w:val="006838AF"/>
    <w:rsid w:val="006838D2"/>
    <w:rsid w:val="00683D99"/>
    <w:rsid w:val="00684131"/>
    <w:rsid w:val="0068422E"/>
    <w:rsid w:val="00684B4F"/>
    <w:rsid w:val="00684B85"/>
    <w:rsid w:val="00684F70"/>
    <w:rsid w:val="00684F92"/>
    <w:rsid w:val="00686218"/>
    <w:rsid w:val="0068728F"/>
    <w:rsid w:val="006877BB"/>
    <w:rsid w:val="0068799A"/>
    <w:rsid w:val="00690003"/>
    <w:rsid w:val="00690B45"/>
    <w:rsid w:val="00690DFE"/>
    <w:rsid w:val="00691202"/>
    <w:rsid w:val="0069252F"/>
    <w:rsid w:val="00692ED8"/>
    <w:rsid w:val="00693596"/>
    <w:rsid w:val="00693ED2"/>
    <w:rsid w:val="00694288"/>
    <w:rsid w:val="0069431F"/>
    <w:rsid w:val="00694AD1"/>
    <w:rsid w:val="00695673"/>
    <w:rsid w:val="00695B53"/>
    <w:rsid w:val="00695D7A"/>
    <w:rsid w:val="0069680C"/>
    <w:rsid w:val="006977AB"/>
    <w:rsid w:val="006979A7"/>
    <w:rsid w:val="00697A85"/>
    <w:rsid w:val="006A01C6"/>
    <w:rsid w:val="006A0656"/>
    <w:rsid w:val="006A1DDA"/>
    <w:rsid w:val="006A2A71"/>
    <w:rsid w:val="006A39EA"/>
    <w:rsid w:val="006A404E"/>
    <w:rsid w:val="006A483E"/>
    <w:rsid w:val="006A4C63"/>
    <w:rsid w:val="006A50B1"/>
    <w:rsid w:val="006A537C"/>
    <w:rsid w:val="006A556A"/>
    <w:rsid w:val="006A578E"/>
    <w:rsid w:val="006A5D3F"/>
    <w:rsid w:val="006A5EA2"/>
    <w:rsid w:val="006A6641"/>
    <w:rsid w:val="006A6A78"/>
    <w:rsid w:val="006A7CF5"/>
    <w:rsid w:val="006A7D8F"/>
    <w:rsid w:val="006A7F65"/>
    <w:rsid w:val="006B0B85"/>
    <w:rsid w:val="006B2D46"/>
    <w:rsid w:val="006B3889"/>
    <w:rsid w:val="006B3B62"/>
    <w:rsid w:val="006B3E1B"/>
    <w:rsid w:val="006B49BE"/>
    <w:rsid w:val="006B4CE6"/>
    <w:rsid w:val="006B5046"/>
    <w:rsid w:val="006B56A1"/>
    <w:rsid w:val="006B6A94"/>
    <w:rsid w:val="006B72BC"/>
    <w:rsid w:val="006B7622"/>
    <w:rsid w:val="006B76C8"/>
    <w:rsid w:val="006B7D62"/>
    <w:rsid w:val="006B7FD2"/>
    <w:rsid w:val="006C0360"/>
    <w:rsid w:val="006C08ED"/>
    <w:rsid w:val="006C08F4"/>
    <w:rsid w:val="006C09B1"/>
    <w:rsid w:val="006C0F83"/>
    <w:rsid w:val="006C109F"/>
    <w:rsid w:val="006C1BAB"/>
    <w:rsid w:val="006C1DF1"/>
    <w:rsid w:val="006C2995"/>
    <w:rsid w:val="006C318F"/>
    <w:rsid w:val="006C3BAA"/>
    <w:rsid w:val="006C3E84"/>
    <w:rsid w:val="006C47F2"/>
    <w:rsid w:val="006C4B91"/>
    <w:rsid w:val="006C4E7E"/>
    <w:rsid w:val="006C4FB6"/>
    <w:rsid w:val="006C5AC2"/>
    <w:rsid w:val="006C5D55"/>
    <w:rsid w:val="006C630B"/>
    <w:rsid w:val="006C630C"/>
    <w:rsid w:val="006D0014"/>
    <w:rsid w:val="006D01AA"/>
    <w:rsid w:val="006D0407"/>
    <w:rsid w:val="006D0598"/>
    <w:rsid w:val="006D0759"/>
    <w:rsid w:val="006D0914"/>
    <w:rsid w:val="006D09E5"/>
    <w:rsid w:val="006D0BBF"/>
    <w:rsid w:val="006D0EEA"/>
    <w:rsid w:val="006D0EF5"/>
    <w:rsid w:val="006D17D6"/>
    <w:rsid w:val="006D1C3E"/>
    <w:rsid w:val="006D1D11"/>
    <w:rsid w:val="006D1FED"/>
    <w:rsid w:val="006D2CB3"/>
    <w:rsid w:val="006D35B5"/>
    <w:rsid w:val="006D3AFF"/>
    <w:rsid w:val="006D4AC0"/>
    <w:rsid w:val="006D4AD5"/>
    <w:rsid w:val="006D5206"/>
    <w:rsid w:val="006D54FF"/>
    <w:rsid w:val="006D5617"/>
    <w:rsid w:val="006D5EDB"/>
    <w:rsid w:val="006D6FA3"/>
    <w:rsid w:val="006D7E37"/>
    <w:rsid w:val="006E0EF1"/>
    <w:rsid w:val="006E20A3"/>
    <w:rsid w:val="006E29FA"/>
    <w:rsid w:val="006E2A08"/>
    <w:rsid w:val="006E2DAE"/>
    <w:rsid w:val="006E2E63"/>
    <w:rsid w:val="006E338D"/>
    <w:rsid w:val="006E34C1"/>
    <w:rsid w:val="006E43BA"/>
    <w:rsid w:val="006E459B"/>
    <w:rsid w:val="006E5009"/>
    <w:rsid w:val="006E5121"/>
    <w:rsid w:val="006E5206"/>
    <w:rsid w:val="006E56E6"/>
    <w:rsid w:val="006E5861"/>
    <w:rsid w:val="006E5CA2"/>
    <w:rsid w:val="006E5D7F"/>
    <w:rsid w:val="006E6038"/>
    <w:rsid w:val="006E74C4"/>
    <w:rsid w:val="006E77C8"/>
    <w:rsid w:val="006E7CB5"/>
    <w:rsid w:val="006E7F30"/>
    <w:rsid w:val="006F0536"/>
    <w:rsid w:val="006F082D"/>
    <w:rsid w:val="006F0982"/>
    <w:rsid w:val="006F0A9B"/>
    <w:rsid w:val="006F0C42"/>
    <w:rsid w:val="006F1197"/>
    <w:rsid w:val="006F1901"/>
    <w:rsid w:val="006F1AEB"/>
    <w:rsid w:val="006F1BD2"/>
    <w:rsid w:val="006F2721"/>
    <w:rsid w:val="006F335D"/>
    <w:rsid w:val="006F4297"/>
    <w:rsid w:val="006F44D4"/>
    <w:rsid w:val="006F4BDB"/>
    <w:rsid w:val="006F64E2"/>
    <w:rsid w:val="006F67AF"/>
    <w:rsid w:val="006F6C7D"/>
    <w:rsid w:val="006F7614"/>
    <w:rsid w:val="006F79C6"/>
    <w:rsid w:val="007009D4"/>
    <w:rsid w:val="00701B1A"/>
    <w:rsid w:val="00702B5A"/>
    <w:rsid w:val="00702DFA"/>
    <w:rsid w:val="00702F9E"/>
    <w:rsid w:val="007037D5"/>
    <w:rsid w:val="00703900"/>
    <w:rsid w:val="00703AF3"/>
    <w:rsid w:val="00703AFF"/>
    <w:rsid w:val="00703BA6"/>
    <w:rsid w:val="00703F1E"/>
    <w:rsid w:val="00703FC3"/>
    <w:rsid w:val="00704467"/>
    <w:rsid w:val="0070528D"/>
    <w:rsid w:val="007053A5"/>
    <w:rsid w:val="00705C10"/>
    <w:rsid w:val="00705EC0"/>
    <w:rsid w:val="007060CF"/>
    <w:rsid w:val="00706368"/>
    <w:rsid w:val="007071E2"/>
    <w:rsid w:val="00707945"/>
    <w:rsid w:val="00707D90"/>
    <w:rsid w:val="00710375"/>
    <w:rsid w:val="0071040A"/>
    <w:rsid w:val="00710703"/>
    <w:rsid w:val="007108F1"/>
    <w:rsid w:val="007113EE"/>
    <w:rsid w:val="00711E8F"/>
    <w:rsid w:val="00711F82"/>
    <w:rsid w:val="0071247E"/>
    <w:rsid w:val="00713310"/>
    <w:rsid w:val="00714B2B"/>
    <w:rsid w:val="0071557F"/>
    <w:rsid w:val="0071586F"/>
    <w:rsid w:val="00715AF9"/>
    <w:rsid w:val="00715E30"/>
    <w:rsid w:val="00715EF4"/>
    <w:rsid w:val="00716764"/>
    <w:rsid w:val="0071676F"/>
    <w:rsid w:val="0071739D"/>
    <w:rsid w:val="00720E47"/>
    <w:rsid w:val="00722258"/>
    <w:rsid w:val="00722B30"/>
    <w:rsid w:val="007232CD"/>
    <w:rsid w:val="00723937"/>
    <w:rsid w:val="007240EC"/>
    <w:rsid w:val="0072439A"/>
    <w:rsid w:val="00724C78"/>
    <w:rsid w:val="00725096"/>
    <w:rsid w:val="0072513C"/>
    <w:rsid w:val="00725173"/>
    <w:rsid w:val="00726951"/>
    <w:rsid w:val="007269BB"/>
    <w:rsid w:val="00727BFF"/>
    <w:rsid w:val="00727F36"/>
    <w:rsid w:val="007305F4"/>
    <w:rsid w:val="00730C17"/>
    <w:rsid w:val="00730FF3"/>
    <w:rsid w:val="007317C5"/>
    <w:rsid w:val="0073267E"/>
    <w:rsid w:val="0073293E"/>
    <w:rsid w:val="007329CB"/>
    <w:rsid w:val="00732AD4"/>
    <w:rsid w:val="00732B35"/>
    <w:rsid w:val="00732BEF"/>
    <w:rsid w:val="00732E4B"/>
    <w:rsid w:val="00732F2B"/>
    <w:rsid w:val="007339C6"/>
    <w:rsid w:val="00734175"/>
    <w:rsid w:val="007349E7"/>
    <w:rsid w:val="00734A23"/>
    <w:rsid w:val="007358A0"/>
    <w:rsid w:val="0073606A"/>
    <w:rsid w:val="0073615B"/>
    <w:rsid w:val="0073680B"/>
    <w:rsid w:val="00736B48"/>
    <w:rsid w:val="007371AF"/>
    <w:rsid w:val="00737E3B"/>
    <w:rsid w:val="00737EB0"/>
    <w:rsid w:val="00737F45"/>
    <w:rsid w:val="007406FB"/>
    <w:rsid w:val="007412A2"/>
    <w:rsid w:val="00741334"/>
    <w:rsid w:val="00742115"/>
    <w:rsid w:val="00742471"/>
    <w:rsid w:val="00742EAF"/>
    <w:rsid w:val="0074347C"/>
    <w:rsid w:val="007437AE"/>
    <w:rsid w:val="0074380D"/>
    <w:rsid w:val="007446A9"/>
    <w:rsid w:val="00744A71"/>
    <w:rsid w:val="00744CAE"/>
    <w:rsid w:val="0074585C"/>
    <w:rsid w:val="00746127"/>
    <w:rsid w:val="00746419"/>
    <w:rsid w:val="0074710C"/>
    <w:rsid w:val="0074760F"/>
    <w:rsid w:val="00747AF3"/>
    <w:rsid w:val="00747B1D"/>
    <w:rsid w:val="0075011E"/>
    <w:rsid w:val="00750397"/>
    <w:rsid w:val="007513A0"/>
    <w:rsid w:val="007523F1"/>
    <w:rsid w:val="00752B26"/>
    <w:rsid w:val="007532B4"/>
    <w:rsid w:val="007536A1"/>
    <w:rsid w:val="00753B74"/>
    <w:rsid w:val="007540C8"/>
    <w:rsid w:val="00754CBD"/>
    <w:rsid w:val="00755962"/>
    <w:rsid w:val="00755AC1"/>
    <w:rsid w:val="00755E27"/>
    <w:rsid w:val="00756782"/>
    <w:rsid w:val="00756BDD"/>
    <w:rsid w:val="00757181"/>
    <w:rsid w:val="0075721E"/>
    <w:rsid w:val="007606EC"/>
    <w:rsid w:val="0076096B"/>
    <w:rsid w:val="00760E96"/>
    <w:rsid w:val="007616E8"/>
    <w:rsid w:val="0076182C"/>
    <w:rsid w:val="00761E9F"/>
    <w:rsid w:val="00761F71"/>
    <w:rsid w:val="00763D1B"/>
    <w:rsid w:val="0076408D"/>
    <w:rsid w:val="007647CC"/>
    <w:rsid w:val="00764829"/>
    <w:rsid w:val="00764B00"/>
    <w:rsid w:val="00764BDE"/>
    <w:rsid w:val="00765521"/>
    <w:rsid w:val="00765644"/>
    <w:rsid w:val="0076595B"/>
    <w:rsid w:val="00766073"/>
    <w:rsid w:val="00766198"/>
    <w:rsid w:val="007661D6"/>
    <w:rsid w:val="0076648E"/>
    <w:rsid w:val="007667E1"/>
    <w:rsid w:val="00766D10"/>
    <w:rsid w:val="0076733D"/>
    <w:rsid w:val="00767400"/>
    <w:rsid w:val="00767A5D"/>
    <w:rsid w:val="007707EC"/>
    <w:rsid w:val="00770DCC"/>
    <w:rsid w:val="00770FE4"/>
    <w:rsid w:val="007717E1"/>
    <w:rsid w:val="007725DC"/>
    <w:rsid w:val="00772901"/>
    <w:rsid w:val="00772C1B"/>
    <w:rsid w:val="00773742"/>
    <w:rsid w:val="00773EDE"/>
    <w:rsid w:val="00774664"/>
    <w:rsid w:val="00774A72"/>
    <w:rsid w:val="00775A12"/>
    <w:rsid w:val="00775CDF"/>
    <w:rsid w:val="00776E34"/>
    <w:rsid w:val="007775DB"/>
    <w:rsid w:val="00777B2E"/>
    <w:rsid w:val="00777F77"/>
    <w:rsid w:val="007807CD"/>
    <w:rsid w:val="007808B5"/>
    <w:rsid w:val="00780A32"/>
    <w:rsid w:val="00780C1A"/>
    <w:rsid w:val="00780FB1"/>
    <w:rsid w:val="0078145A"/>
    <w:rsid w:val="00782104"/>
    <w:rsid w:val="007826F6"/>
    <w:rsid w:val="00782795"/>
    <w:rsid w:val="00782D1C"/>
    <w:rsid w:val="0078357E"/>
    <w:rsid w:val="00783B84"/>
    <w:rsid w:val="00784136"/>
    <w:rsid w:val="00784BF2"/>
    <w:rsid w:val="00784D10"/>
    <w:rsid w:val="00786213"/>
    <w:rsid w:val="0078634E"/>
    <w:rsid w:val="00786996"/>
    <w:rsid w:val="0078755C"/>
    <w:rsid w:val="007876F9"/>
    <w:rsid w:val="007879D8"/>
    <w:rsid w:val="007879FC"/>
    <w:rsid w:val="00787A99"/>
    <w:rsid w:val="00787B36"/>
    <w:rsid w:val="00787CF5"/>
    <w:rsid w:val="007907A9"/>
    <w:rsid w:val="00790ADD"/>
    <w:rsid w:val="00791988"/>
    <w:rsid w:val="00792F54"/>
    <w:rsid w:val="00792FEE"/>
    <w:rsid w:val="00793C3B"/>
    <w:rsid w:val="00793CA6"/>
    <w:rsid w:val="0079434F"/>
    <w:rsid w:val="00794C83"/>
    <w:rsid w:val="00794D46"/>
    <w:rsid w:val="00794E87"/>
    <w:rsid w:val="00795354"/>
    <w:rsid w:val="00795BF1"/>
    <w:rsid w:val="007970DD"/>
    <w:rsid w:val="00797AEF"/>
    <w:rsid w:val="007A0104"/>
    <w:rsid w:val="007A0146"/>
    <w:rsid w:val="007A031C"/>
    <w:rsid w:val="007A1155"/>
    <w:rsid w:val="007A19A8"/>
    <w:rsid w:val="007A2240"/>
    <w:rsid w:val="007A2607"/>
    <w:rsid w:val="007A2EE6"/>
    <w:rsid w:val="007A316E"/>
    <w:rsid w:val="007A381D"/>
    <w:rsid w:val="007A3CFD"/>
    <w:rsid w:val="007A40FE"/>
    <w:rsid w:val="007A4692"/>
    <w:rsid w:val="007A57F6"/>
    <w:rsid w:val="007A5A53"/>
    <w:rsid w:val="007A5D21"/>
    <w:rsid w:val="007A5EA3"/>
    <w:rsid w:val="007A60AE"/>
    <w:rsid w:val="007A61D6"/>
    <w:rsid w:val="007A7B0F"/>
    <w:rsid w:val="007A7C94"/>
    <w:rsid w:val="007B0BC2"/>
    <w:rsid w:val="007B1308"/>
    <w:rsid w:val="007B2321"/>
    <w:rsid w:val="007B2668"/>
    <w:rsid w:val="007B306B"/>
    <w:rsid w:val="007B32A3"/>
    <w:rsid w:val="007B47DD"/>
    <w:rsid w:val="007B4EFF"/>
    <w:rsid w:val="007B4F63"/>
    <w:rsid w:val="007B4F77"/>
    <w:rsid w:val="007B525E"/>
    <w:rsid w:val="007B55F5"/>
    <w:rsid w:val="007B5DEB"/>
    <w:rsid w:val="007B709D"/>
    <w:rsid w:val="007B70DF"/>
    <w:rsid w:val="007B7254"/>
    <w:rsid w:val="007B7733"/>
    <w:rsid w:val="007B79FF"/>
    <w:rsid w:val="007B7F0A"/>
    <w:rsid w:val="007C0426"/>
    <w:rsid w:val="007C054E"/>
    <w:rsid w:val="007C0F08"/>
    <w:rsid w:val="007C111B"/>
    <w:rsid w:val="007C1311"/>
    <w:rsid w:val="007C16C9"/>
    <w:rsid w:val="007C2668"/>
    <w:rsid w:val="007C26C3"/>
    <w:rsid w:val="007C2F8A"/>
    <w:rsid w:val="007C33C5"/>
    <w:rsid w:val="007C3505"/>
    <w:rsid w:val="007C3C15"/>
    <w:rsid w:val="007C3ED0"/>
    <w:rsid w:val="007C4C6C"/>
    <w:rsid w:val="007C549D"/>
    <w:rsid w:val="007C5575"/>
    <w:rsid w:val="007C638B"/>
    <w:rsid w:val="007C6D70"/>
    <w:rsid w:val="007C7302"/>
    <w:rsid w:val="007C78B1"/>
    <w:rsid w:val="007D09A3"/>
    <w:rsid w:val="007D0AFE"/>
    <w:rsid w:val="007D0D13"/>
    <w:rsid w:val="007D0E84"/>
    <w:rsid w:val="007D10E7"/>
    <w:rsid w:val="007D161F"/>
    <w:rsid w:val="007D194F"/>
    <w:rsid w:val="007D214C"/>
    <w:rsid w:val="007D2892"/>
    <w:rsid w:val="007D2A76"/>
    <w:rsid w:val="007D34F6"/>
    <w:rsid w:val="007D3D39"/>
    <w:rsid w:val="007D4865"/>
    <w:rsid w:val="007D4C07"/>
    <w:rsid w:val="007D5098"/>
    <w:rsid w:val="007D5311"/>
    <w:rsid w:val="007D5880"/>
    <w:rsid w:val="007D7B44"/>
    <w:rsid w:val="007E1378"/>
    <w:rsid w:val="007E17C2"/>
    <w:rsid w:val="007E18E3"/>
    <w:rsid w:val="007E1D2F"/>
    <w:rsid w:val="007E1E6D"/>
    <w:rsid w:val="007E1F3C"/>
    <w:rsid w:val="007E24BC"/>
    <w:rsid w:val="007E310E"/>
    <w:rsid w:val="007E31FF"/>
    <w:rsid w:val="007E361B"/>
    <w:rsid w:val="007E447A"/>
    <w:rsid w:val="007E4DB0"/>
    <w:rsid w:val="007E50DC"/>
    <w:rsid w:val="007E569D"/>
    <w:rsid w:val="007E5ED4"/>
    <w:rsid w:val="007E6006"/>
    <w:rsid w:val="007E6373"/>
    <w:rsid w:val="007E657C"/>
    <w:rsid w:val="007E68A1"/>
    <w:rsid w:val="007E6D39"/>
    <w:rsid w:val="007E7B11"/>
    <w:rsid w:val="007F07A0"/>
    <w:rsid w:val="007F1D3E"/>
    <w:rsid w:val="007F1D49"/>
    <w:rsid w:val="007F2A96"/>
    <w:rsid w:val="007F3398"/>
    <w:rsid w:val="007F3650"/>
    <w:rsid w:val="007F3C76"/>
    <w:rsid w:val="007F4FC9"/>
    <w:rsid w:val="007F5093"/>
    <w:rsid w:val="007F52FB"/>
    <w:rsid w:val="007F55F2"/>
    <w:rsid w:val="007F5AA9"/>
    <w:rsid w:val="007F6FDD"/>
    <w:rsid w:val="007F733C"/>
    <w:rsid w:val="007F74FA"/>
    <w:rsid w:val="007F7574"/>
    <w:rsid w:val="007F7672"/>
    <w:rsid w:val="00800A0B"/>
    <w:rsid w:val="008010D0"/>
    <w:rsid w:val="00801313"/>
    <w:rsid w:val="00801EAE"/>
    <w:rsid w:val="00801F2F"/>
    <w:rsid w:val="008023CF"/>
    <w:rsid w:val="0080293B"/>
    <w:rsid w:val="008032D0"/>
    <w:rsid w:val="008032FB"/>
    <w:rsid w:val="008039B5"/>
    <w:rsid w:val="00803EC3"/>
    <w:rsid w:val="008040B1"/>
    <w:rsid w:val="00804284"/>
    <w:rsid w:val="00804297"/>
    <w:rsid w:val="00804DD8"/>
    <w:rsid w:val="00805841"/>
    <w:rsid w:val="00805B83"/>
    <w:rsid w:val="00805C55"/>
    <w:rsid w:val="00806A8C"/>
    <w:rsid w:val="0080703F"/>
    <w:rsid w:val="008079D3"/>
    <w:rsid w:val="00810782"/>
    <w:rsid w:val="00810C64"/>
    <w:rsid w:val="008120C3"/>
    <w:rsid w:val="008125FA"/>
    <w:rsid w:val="00812E14"/>
    <w:rsid w:val="00813602"/>
    <w:rsid w:val="0081387D"/>
    <w:rsid w:val="00813A83"/>
    <w:rsid w:val="00813ADD"/>
    <w:rsid w:val="00813EDC"/>
    <w:rsid w:val="0081470F"/>
    <w:rsid w:val="008149BC"/>
    <w:rsid w:val="00814CA4"/>
    <w:rsid w:val="00815585"/>
    <w:rsid w:val="008158FF"/>
    <w:rsid w:val="00815AD2"/>
    <w:rsid w:val="0081624F"/>
    <w:rsid w:val="00816ACC"/>
    <w:rsid w:val="00816FAD"/>
    <w:rsid w:val="00817065"/>
    <w:rsid w:val="00817235"/>
    <w:rsid w:val="00817497"/>
    <w:rsid w:val="0082062F"/>
    <w:rsid w:val="00820758"/>
    <w:rsid w:val="00820F9B"/>
    <w:rsid w:val="00821BCE"/>
    <w:rsid w:val="00821DBA"/>
    <w:rsid w:val="00821E47"/>
    <w:rsid w:val="00822719"/>
    <w:rsid w:val="00822CF8"/>
    <w:rsid w:val="008231F4"/>
    <w:rsid w:val="00823AA8"/>
    <w:rsid w:val="00823BD8"/>
    <w:rsid w:val="00823CF9"/>
    <w:rsid w:val="00824023"/>
    <w:rsid w:val="008241BE"/>
    <w:rsid w:val="008242E5"/>
    <w:rsid w:val="008243CD"/>
    <w:rsid w:val="008249CC"/>
    <w:rsid w:val="0082681C"/>
    <w:rsid w:val="00826F09"/>
    <w:rsid w:val="00827539"/>
    <w:rsid w:val="0082755B"/>
    <w:rsid w:val="00827561"/>
    <w:rsid w:val="008304FC"/>
    <w:rsid w:val="00830888"/>
    <w:rsid w:val="00831160"/>
    <w:rsid w:val="00831F5F"/>
    <w:rsid w:val="00832877"/>
    <w:rsid w:val="00833047"/>
    <w:rsid w:val="008337CA"/>
    <w:rsid w:val="00833A1C"/>
    <w:rsid w:val="00833ED3"/>
    <w:rsid w:val="00834E3F"/>
    <w:rsid w:val="00834FB4"/>
    <w:rsid w:val="00835A38"/>
    <w:rsid w:val="00835D9B"/>
    <w:rsid w:val="00835DA5"/>
    <w:rsid w:val="00835DDA"/>
    <w:rsid w:val="00836070"/>
    <w:rsid w:val="0083667C"/>
    <w:rsid w:val="008373F7"/>
    <w:rsid w:val="0083780B"/>
    <w:rsid w:val="0084005D"/>
    <w:rsid w:val="008410D1"/>
    <w:rsid w:val="008411A0"/>
    <w:rsid w:val="00841432"/>
    <w:rsid w:val="00841676"/>
    <w:rsid w:val="00841E46"/>
    <w:rsid w:val="00842060"/>
    <w:rsid w:val="00842507"/>
    <w:rsid w:val="00842757"/>
    <w:rsid w:val="00842B83"/>
    <w:rsid w:val="00842D7B"/>
    <w:rsid w:val="00842F1C"/>
    <w:rsid w:val="0084320B"/>
    <w:rsid w:val="0084343A"/>
    <w:rsid w:val="008441E4"/>
    <w:rsid w:val="008441F5"/>
    <w:rsid w:val="00844979"/>
    <w:rsid w:val="008451E9"/>
    <w:rsid w:val="00845258"/>
    <w:rsid w:val="008453CD"/>
    <w:rsid w:val="008455D6"/>
    <w:rsid w:val="00845992"/>
    <w:rsid w:val="00845C99"/>
    <w:rsid w:val="00846082"/>
    <w:rsid w:val="0084633B"/>
    <w:rsid w:val="008465EA"/>
    <w:rsid w:val="0084679B"/>
    <w:rsid w:val="008469D5"/>
    <w:rsid w:val="00846F6A"/>
    <w:rsid w:val="008473A0"/>
    <w:rsid w:val="008473C5"/>
    <w:rsid w:val="00850226"/>
    <w:rsid w:val="008502D0"/>
    <w:rsid w:val="00850966"/>
    <w:rsid w:val="00850A05"/>
    <w:rsid w:val="00850CBB"/>
    <w:rsid w:val="0085113A"/>
    <w:rsid w:val="008514A6"/>
    <w:rsid w:val="00851B9B"/>
    <w:rsid w:val="0085204E"/>
    <w:rsid w:val="008522CA"/>
    <w:rsid w:val="008529F6"/>
    <w:rsid w:val="00852A69"/>
    <w:rsid w:val="00853A58"/>
    <w:rsid w:val="00853C41"/>
    <w:rsid w:val="00853E83"/>
    <w:rsid w:val="00853EE5"/>
    <w:rsid w:val="00854131"/>
    <w:rsid w:val="0085460A"/>
    <w:rsid w:val="00854E2E"/>
    <w:rsid w:val="00854ED8"/>
    <w:rsid w:val="00855ABA"/>
    <w:rsid w:val="00855B35"/>
    <w:rsid w:val="0085631A"/>
    <w:rsid w:val="0085752F"/>
    <w:rsid w:val="008575D0"/>
    <w:rsid w:val="00860882"/>
    <w:rsid w:val="00860906"/>
    <w:rsid w:val="00860EFC"/>
    <w:rsid w:val="0086179D"/>
    <w:rsid w:val="00861CFA"/>
    <w:rsid w:val="00861DB9"/>
    <w:rsid w:val="00862024"/>
    <w:rsid w:val="0086204B"/>
    <w:rsid w:val="00862F82"/>
    <w:rsid w:val="0086313F"/>
    <w:rsid w:val="00863510"/>
    <w:rsid w:val="00863B96"/>
    <w:rsid w:val="00864482"/>
    <w:rsid w:val="0086589A"/>
    <w:rsid w:val="008661FC"/>
    <w:rsid w:val="00866820"/>
    <w:rsid w:val="00866D0B"/>
    <w:rsid w:val="0086710F"/>
    <w:rsid w:val="008673DB"/>
    <w:rsid w:val="0086776A"/>
    <w:rsid w:val="00867779"/>
    <w:rsid w:val="008678F9"/>
    <w:rsid w:val="00867E57"/>
    <w:rsid w:val="00872205"/>
    <w:rsid w:val="008726AA"/>
    <w:rsid w:val="008727AF"/>
    <w:rsid w:val="00872900"/>
    <w:rsid w:val="008730BD"/>
    <w:rsid w:val="00873207"/>
    <w:rsid w:val="00873225"/>
    <w:rsid w:val="00873612"/>
    <w:rsid w:val="00873671"/>
    <w:rsid w:val="0087373D"/>
    <w:rsid w:val="00873CC4"/>
    <w:rsid w:val="00873D38"/>
    <w:rsid w:val="00873DDC"/>
    <w:rsid w:val="00873E85"/>
    <w:rsid w:val="008749A8"/>
    <w:rsid w:val="0087542D"/>
    <w:rsid w:val="00875462"/>
    <w:rsid w:val="008754B7"/>
    <w:rsid w:val="00875B95"/>
    <w:rsid w:val="00875E27"/>
    <w:rsid w:val="008760E8"/>
    <w:rsid w:val="00876102"/>
    <w:rsid w:val="008768F0"/>
    <w:rsid w:val="00876E02"/>
    <w:rsid w:val="00876FFF"/>
    <w:rsid w:val="00877763"/>
    <w:rsid w:val="00877FFC"/>
    <w:rsid w:val="008806FF"/>
    <w:rsid w:val="00880A07"/>
    <w:rsid w:val="00880B98"/>
    <w:rsid w:val="008812BE"/>
    <w:rsid w:val="00881806"/>
    <w:rsid w:val="00881E9A"/>
    <w:rsid w:val="00882370"/>
    <w:rsid w:val="008825A4"/>
    <w:rsid w:val="00882777"/>
    <w:rsid w:val="00882BBD"/>
    <w:rsid w:val="0088353C"/>
    <w:rsid w:val="00883C7A"/>
    <w:rsid w:val="00883D10"/>
    <w:rsid w:val="0088430B"/>
    <w:rsid w:val="00884CF0"/>
    <w:rsid w:val="008850A6"/>
    <w:rsid w:val="00885A40"/>
    <w:rsid w:val="008866E0"/>
    <w:rsid w:val="008867FD"/>
    <w:rsid w:val="0088684A"/>
    <w:rsid w:val="00887188"/>
    <w:rsid w:val="00887700"/>
    <w:rsid w:val="0088782F"/>
    <w:rsid w:val="00887CB6"/>
    <w:rsid w:val="00890487"/>
    <w:rsid w:val="00890B9D"/>
    <w:rsid w:val="00890FC5"/>
    <w:rsid w:val="00891F8C"/>
    <w:rsid w:val="00892272"/>
    <w:rsid w:val="00892592"/>
    <w:rsid w:val="008925FF"/>
    <w:rsid w:val="00892C75"/>
    <w:rsid w:val="008937CB"/>
    <w:rsid w:val="00893C08"/>
    <w:rsid w:val="0089428F"/>
    <w:rsid w:val="00894345"/>
    <w:rsid w:val="00895607"/>
    <w:rsid w:val="008958BD"/>
    <w:rsid w:val="00895DA6"/>
    <w:rsid w:val="008960C2"/>
    <w:rsid w:val="00896B60"/>
    <w:rsid w:val="00896E6B"/>
    <w:rsid w:val="00896EB6"/>
    <w:rsid w:val="008970D9"/>
    <w:rsid w:val="00897826"/>
    <w:rsid w:val="00897A46"/>
    <w:rsid w:val="008A03A2"/>
    <w:rsid w:val="008A1508"/>
    <w:rsid w:val="008A220B"/>
    <w:rsid w:val="008A2594"/>
    <w:rsid w:val="008A2724"/>
    <w:rsid w:val="008A34D3"/>
    <w:rsid w:val="008A34FC"/>
    <w:rsid w:val="008A353F"/>
    <w:rsid w:val="008A358B"/>
    <w:rsid w:val="008A41A4"/>
    <w:rsid w:val="008A4A9F"/>
    <w:rsid w:val="008A4FE5"/>
    <w:rsid w:val="008A5247"/>
    <w:rsid w:val="008A5D33"/>
    <w:rsid w:val="008A5FB3"/>
    <w:rsid w:val="008A625F"/>
    <w:rsid w:val="008A6789"/>
    <w:rsid w:val="008A77E6"/>
    <w:rsid w:val="008B00D1"/>
    <w:rsid w:val="008B09B7"/>
    <w:rsid w:val="008B0FEE"/>
    <w:rsid w:val="008B203D"/>
    <w:rsid w:val="008B2DAF"/>
    <w:rsid w:val="008B2E97"/>
    <w:rsid w:val="008B3352"/>
    <w:rsid w:val="008B36A8"/>
    <w:rsid w:val="008B3984"/>
    <w:rsid w:val="008B3D26"/>
    <w:rsid w:val="008B3DA2"/>
    <w:rsid w:val="008B45F9"/>
    <w:rsid w:val="008B48DC"/>
    <w:rsid w:val="008B4953"/>
    <w:rsid w:val="008B4F4D"/>
    <w:rsid w:val="008B5095"/>
    <w:rsid w:val="008B5DD8"/>
    <w:rsid w:val="008B624A"/>
    <w:rsid w:val="008B6821"/>
    <w:rsid w:val="008B69B3"/>
    <w:rsid w:val="008B7890"/>
    <w:rsid w:val="008C024C"/>
    <w:rsid w:val="008C089A"/>
    <w:rsid w:val="008C1077"/>
    <w:rsid w:val="008C1460"/>
    <w:rsid w:val="008C23D6"/>
    <w:rsid w:val="008C26D9"/>
    <w:rsid w:val="008C2F0E"/>
    <w:rsid w:val="008C4307"/>
    <w:rsid w:val="008C4994"/>
    <w:rsid w:val="008C4C59"/>
    <w:rsid w:val="008C4C6D"/>
    <w:rsid w:val="008C516B"/>
    <w:rsid w:val="008C571A"/>
    <w:rsid w:val="008C57F8"/>
    <w:rsid w:val="008C64E3"/>
    <w:rsid w:val="008C6AE0"/>
    <w:rsid w:val="008C6BB8"/>
    <w:rsid w:val="008C714A"/>
    <w:rsid w:val="008C7525"/>
    <w:rsid w:val="008D060A"/>
    <w:rsid w:val="008D0670"/>
    <w:rsid w:val="008D06BB"/>
    <w:rsid w:val="008D14BA"/>
    <w:rsid w:val="008D269B"/>
    <w:rsid w:val="008D292D"/>
    <w:rsid w:val="008D2FEC"/>
    <w:rsid w:val="008D329A"/>
    <w:rsid w:val="008D350C"/>
    <w:rsid w:val="008D439D"/>
    <w:rsid w:val="008D43F4"/>
    <w:rsid w:val="008D4885"/>
    <w:rsid w:val="008D5AFC"/>
    <w:rsid w:val="008D5B85"/>
    <w:rsid w:val="008D5DD2"/>
    <w:rsid w:val="008D76D1"/>
    <w:rsid w:val="008D7D48"/>
    <w:rsid w:val="008E1346"/>
    <w:rsid w:val="008E15DE"/>
    <w:rsid w:val="008E166C"/>
    <w:rsid w:val="008E1886"/>
    <w:rsid w:val="008E195A"/>
    <w:rsid w:val="008E1D3B"/>
    <w:rsid w:val="008E2473"/>
    <w:rsid w:val="008E3003"/>
    <w:rsid w:val="008E331F"/>
    <w:rsid w:val="008E3BFD"/>
    <w:rsid w:val="008E4216"/>
    <w:rsid w:val="008E4493"/>
    <w:rsid w:val="008E4564"/>
    <w:rsid w:val="008E5B46"/>
    <w:rsid w:val="008E6D8D"/>
    <w:rsid w:val="008E75B5"/>
    <w:rsid w:val="008F00F7"/>
    <w:rsid w:val="008F0435"/>
    <w:rsid w:val="008F1704"/>
    <w:rsid w:val="008F173B"/>
    <w:rsid w:val="008F1825"/>
    <w:rsid w:val="008F1EE2"/>
    <w:rsid w:val="008F2326"/>
    <w:rsid w:val="008F243C"/>
    <w:rsid w:val="008F2921"/>
    <w:rsid w:val="008F39E0"/>
    <w:rsid w:val="008F42E2"/>
    <w:rsid w:val="008F44AC"/>
    <w:rsid w:val="008F4F5C"/>
    <w:rsid w:val="008F5535"/>
    <w:rsid w:val="008F5C22"/>
    <w:rsid w:val="008F60BE"/>
    <w:rsid w:val="008F6278"/>
    <w:rsid w:val="008F68C5"/>
    <w:rsid w:val="008F7A64"/>
    <w:rsid w:val="008F7F74"/>
    <w:rsid w:val="0090007E"/>
    <w:rsid w:val="009002EE"/>
    <w:rsid w:val="00900DC3"/>
    <w:rsid w:val="00900EBA"/>
    <w:rsid w:val="009017FC"/>
    <w:rsid w:val="00901D89"/>
    <w:rsid w:val="0090236D"/>
    <w:rsid w:val="00902A71"/>
    <w:rsid w:val="00902EE5"/>
    <w:rsid w:val="00902F9D"/>
    <w:rsid w:val="0090302A"/>
    <w:rsid w:val="00903311"/>
    <w:rsid w:val="0090353D"/>
    <w:rsid w:val="00903873"/>
    <w:rsid w:val="00903FF5"/>
    <w:rsid w:val="00904FE1"/>
    <w:rsid w:val="0090542A"/>
    <w:rsid w:val="0090567B"/>
    <w:rsid w:val="0090618C"/>
    <w:rsid w:val="00906E9D"/>
    <w:rsid w:val="00906F0A"/>
    <w:rsid w:val="00907057"/>
    <w:rsid w:val="00907485"/>
    <w:rsid w:val="0090779E"/>
    <w:rsid w:val="00910015"/>
    <w:rsid w:val="009102C0"/>
    <w:rsid w:val="009103E8"/>
    <w:rsid w:val="009104A2"/>
    <w:rsid w:val="00910649"/>
    <w:rsid w:val="00910666"/>
    <w:rsid w:val="00910852"/>
    <w:rsid w:val="00910BEF"/>
    <w:rsid w:val="009110BC"/>
    <w:rsid w:val="00911282"/>
    <w:rsid w:val="00911D30"/>
    <w:rsid w:val="0091220D"/>
    <w:rsid w:val="009124ED"/>
    <w:rsid w:val="00912839"/>
    <w:rsid w:val="00912ABB"/>
    <w:rsid w:val="0091369A"/>
    <w:rsid w:val="009136B8"/>
    <w:rsid w:val="00913767"/>
    <w:rsid w:val="00913B47"/>
    <w:rsid w:val="00913C2D"/>
    <w:rsid w:val="00913D62"/>
    <w:rsid w:val="00913D63"/>
    <w:rsid w:val="00914FCA"/>
    <w:rsid w:val="00915013"/>
    <w:rsid w:val="0091504C"/>
    <w:rsid w:val="0091552C"/>
    <w:rsid w:val="00915586"/>
    <w:rsid w:val="009158F3"/>
    <w:rsid w:val="00915A83"/>
    <w:rsid w:val="00916486"/>
    <w:rsid w:val="009172C2"/>
    <w:rsid w:val="0092107A"/>
    <w:rsid w:val="009212F9"/>
    <w:rsid w:val="009218D0"/>
    <w:rsid w:val="00922109"/>
    <w:rsid w:val="009223DD"/>
    <w:rsid w:val="00922B0A"/>
    <w:rsid w:val="00922B3E"/>
    <w:rsid w:val="00922DD4"/>
    <w:rsid w:val="00922EFA"/>
    <w:rsid w:val="00922FF8"/>
    <w:rsid w:val="009234F4"/>
    <w:rsid w:val="0092396F"/>
    <w:rsid w:val="00923F38"/>
    <w:rsid w:val="009250A5"/>
    <w:rsid w:val="00925AA3"/>
    <w:rsid w:val="00926576"/>
    <w:rsid w:val="00926898"/>
    <w:rsid w:val="00927353"/>
    <w:rsid w:val="009277CA"/>
    <w:rsid w:val="00927CBC"/>
    <w:rsid w:val="00930154"/>
    <w:rsid w:val="0093097A"/>
    <w:rsid w:val="00930AEC"/>
    <w:rsid w:val="009311D3"/>
    <w:rsid w:val="00931C13"/>
    <w:rsid w:val="0093358B"/>
    <w:rsid w:val="00933C4D"/>
    <w:rsid w:val="00933D3F"/>
    <w:rsid w:val="00934296"/>
    <w:rsid w:val="009345C7"/>
    <w:rsid w:val="00934A9F"/>
    <w:rsid w:val="00935169"/>
    <w:rsid w:val="00935644"/>
    <w:rsid w:val="00935B20"/>
    <w:rsid w:val="00936E21"/>
    <w:rsid w:val="009376E4"/>
    <w:rsid w:val="00937D10"/>
    <w:rsid w:val="00937E8A"/>
    <w:rsid w:val="009406E0"/>
    <w:rsid w:val="00940E7F"/>
    <w:rsid w:val="009411BC"/>
    <w:rsid w:val="00941C43"/>
    <w:rsid w:val="009425FB"/>
    <w:rsid w:val="00942969"/>
    <w:rsid w:val="00942D19"/>
    <w:rsid w:val="00942D94"/>
    <w:rsid w:val="00942F97"/>
    <w:rsid w:val="00943CF7"/>
    <w:rsid w:val="00944162"/>
    <w:rsid w:val="00944314"/>
    <w:rsid w:val="00944466"/>
    <w:rsid w:val="00944954"/>
    <w:rsid w:val="00944ABA"/>
    <w:rsid w:val="009451B1"/>
    <w:rsid w:val="009457AA"/>
    <w:rsid w:val="00945FB3"/>
    <w:rsid w:val="00945FEC"/>
    <w:rsid w:val="009460E6"/>
    <w:rsid w:val="00946298"/>
    <w:rsid w:val="00946592"/>
    <w:rsid w:val="009466C9"/>
    <w:rsid w:val="00946703"/>
    <w:rsid w:val="00947105"/>
    <w:rsid w:val="00947B38"/>
    <w:rsid w:val="00947BC2"/>
    <w:rsid w:val="00947C80"/>
    <w:rsid w:val="00950336"/>
    <w:rsid w:val="00950DFD"/>
    <w:rsid w:val="00950F4D"/>
    <w:rsid w:val="00950F5A"/>
    <w:rsid w:val="00953060"/>
    <w:rsid w:val="009537A6"/>
    <w:rsid w:val="00953A93"/>
    <w:rsid w:val="00954386"/>
    <w:rsid w:val="00954FBD"/>
    <w:rsid w:val="00956BA0"/>
    <w:rsid w:val="00957AE8"/>
    <w:rsid w:val="00957BC2"/>
    <w:rsid w:val="009604D7"/>
    <w:rsid w:val="00960BDA"/>
    <w:rsid w:val="00960C57"/>
    <w:rsid w:val="00960CD8"/>
    <w:rsid w:val="00961E4F"/>
    <w:rsid w:val="00961EC6"/>
    <w:rsid w:val="00962E59"/>
    <w:rsid w:val="00962F9C"/>
    <w:rsid w:val="00963143"/>
    <w:rsid w:val="009636A3"/>
    <w:rsid w:val="00963D22"/>
    <w:rsid w:val="00964D4D"/>
    <w:rsid w:val="00964E7B"/>
    <w:rsid w:val="00965313"/>
    <w:rsid w:val="00965388"/>
    <w:rsid w:val="0096574F"/>
    <w:rsid w:val="00965E41"/>
    <w:rsid w:val="00967137"/>
    <w:rsid w:val="00967B33"/>
    <w:rsid w:val="00967D6B"/>
    <w:rsid w:val="00970441"/>
    <w:rsid w:val="009717E1"/>
    <w:rsid w:val="00971929"/>
    <w:rsid w:val="0097228D"/>
    <w:rsid w:val="00972B03"/>
    <w:rsid w:val="00973577"/>
    <w:rsid w:val="009736B2"/>
    <w:rsid w:val="00973A09"/>
    <w:rsid w:val="00973B39"/>
    <w:rsid w:val="00973EA2"/>
    <w:rsid w:val="00974828"/>
    <w:rsid w:val="0097506F"/>
    <w:rsid w:val="009760CD"/>
    <w:rsid w:val="00976157"/>
    <w:rsid w:val="009761B1"/>
    <w:rsid w:val="00976378"/>
    <w:rsid w:val="00976427"/>
    <w:rsid w:val="00976D33"/>
    <w:rsid w:val="00976E52"/>
    <w:rsid w:val="009771D1"/>
    <w:rsid w:val="00977669"/>
    <w:rsid w:val="00977E8F"/>
    <w:rsid w:val="00980FA7"/>
    <w:rsid w:val="009815B9"/>
    <w:rsid w:val="009816B3"/>
    <w:rsid w:val="009816B4"/>
    <w:rsid w:val="00981A44"/>
    <w:rsid w:val="00981A88"/>
    <w:rsid w:val="0098222B"/>
    <w:rsid w:val="00982292"/>
    <w:rsid w:val="00982A3F"/>
    <w:rsid w:val="00983042"/>
    <w:rsid w:val="009834C3"/>
    <w:rsid w:val="009843C8"/>
    <w:rsid w:val="00984FE3"/>
    <w:rsid w:val="009855A6"/>
    <w:rsid w:val="00985658"/>
    <w:rsid w:val="00985751"/>
    <w:rsid w:val="0098600F"/>
    <w:rsid w:val="00986384"/>
    <w:rsid w:val="0098644D"/>
    <w:rsid w:val="00986674"/>
    <w:rsid w:val="00986A0E"/>
    <w:rsid w:val="00986DA0"/>
    <w:rsid w:val="00990022"/>
    <w:rsid w:val="00990B73"/>
    <w:rsid w:val="00990FD5"/>
    <w:rsid w:val="0099158B"/>
    <w:rsid w:val="00991C29"/>
    <w:rsid w:val="00991F26"/>
    <w:rsid w:val="00992F3A"/>
    <w:rsid w:val="009930C1"/>
    <w:rsid w:val="00993894"/>
    <w:rsid w:val="00994322"/>
    <w:rsid w:val="009947F7"/>
    <w:rsid w:val="00994A00"/>
    <w:rsid w:val="00995886"/>
    <w:rsid w:val="00995AD0"/>
    <w:rsid w:val="00995D75"/>
    <w:rsid w:val="009964EB"/>
    <w:rsid w:val="009965C0"/>
    <w:rsid w:val="00997D3E"/>
    <w:rsid w:val="00997FEC"/>
    <w:rsid w:val="009A0CCA"/>
    <w:rsid w:val="009A1294"/>
    <w:rsid w:val="009A1E4F"/>
    <w:rsid w:val="009A2C61"/>
    <w:rsid w:val="009A3894"/>
    <w:rsid w:val="009A3C80"/>
    <w:rsid w:val="009A4EC6"/>
    <w:rsid w:val="009A52A1"/>
    <w:rsid w:val="009A5D96"/>
    <w:rsid w:val="009A7CF7"/>
    <w:rsid w:val="009A7E33"/>
    <w:rsid w:val="009B02A1"/>
    <w:rsid w:val="009B12F9"/>
    <w:rsid w:val="009B1A28"/>
    <w:rsid w:val="009B213B"/>
    <w:rsid w:val="009B2CF7"/>
    <w:rsid w:val="009B34DE"/>
    <w:rsid w:val="009B3B35"/>
    <w:rsid w:val="009B4124"/>
    <w:rsid w:val="009B437E"/>
    <w:rsid w:val="009B4983"/>
    <w:rsid w:val="009B4ABB"/>
    <w:rsid w:val="009B4B4A"/>
    <w:rsid w:val="009B4BF9"/>
    <w:rsid w:val="009B527C"/>
    <w:rsid w:val="009B58BA"/>
    <w:rsid w:val="009B6609"/>
    <w:rsid w:val="009B668A"/>
    <w:rsid w:val="009B67E2"/>
    <w:rsid w:val="009B693A"/>
    <w:rsid w:val="009B6A6D"/>
    <w:rsid w:val="009B6C3E"/>
    <w:rsid w:val="009B7152"/>
    <w:rsid w:val="009B71C3"/>
    <w:rsid w:val="009B7A61"/>
    <w:rsid w:val="009C01ED"/>
    <w:rsid w:val="009C0668"/>
    <w:rsid w:val="009C0A2F"/>
    <w:rsid w:val="009C101A"/>
    <w:rsid w:val="009C1D38"/>
    <w:rsid w:val="009C2184"/>
    <w:rsid w:val="009C2327"/>
    <w:rsid w:val="009C2E14"/>
    <w:rsid w:val="009C3808"/>
    <w:rsid w:val="009C4515"/>
    <w:rsid w:val="009C4AE6"/>
    <w:rsid w:val="009C4C6B"/>
    <w:rsid w:val="009C56A1"/>
    <w:rsid w:val="009C584D"/>
    <w:rsid w:val="009C664B"/>
    <w:rsid w:val="009C6881"/>
    <w:rsid w:val="009C7276"/>
    <w:rsid w:val="009C7770"/>
    <w:rsid w:val="009C7799"/>
    <w:rsid w:val="009C78CC"/>
    <w:rsid w:val="009D0948"/>
    <w:rsid w:val="009D0D29"/>
    <w:rsid w:val="009D0EAA"/>
    <w:rsid w:val="009D14E1"/>
    <w:rsid w:val="009D1B02"/>
    <w:rsid w:val="009D1D2F"/>
    <w:rsid w:val="009D217F"/>
    <w:rsid w:val="009D2924"/>
    <w:rsid w:val="009D2968"/>
    <w:rsid w:val="009D2AE0"/>
    <w:rsid w:val="009D3393"/>
    <w:rsid w:val="009D399B"/>
    <w:rsid w:val="009D3F17"/>
    <w:rsid w:val="009D3F3A"/>
    <w:rsid w:val="009D4327"/>
    <w:rsid w:val="009D49D3"/>
    <w:rsid w:val="009D4A94"/>
    <w:rsid w:val="009D507C"/>
    <w:rsid w:val="009D5702"/>
    <w:rsid w:val="009D5D33"/>
    <w:rsid w:val="009D620B"/>
    <w:rsid w:val="009D69DD"/>
    <w:rsid w:val="009D7B4B"/>
    <w:rsid w:val="009D7C1A"/>
    <w:rsid w:val="009E0589"/>
    <w:rsid w:val="009E0946"/>
    <w:rsid w:val="009E118A"/>
    <w:rsid w:val="009E17BF"/>
    <w:rsid w:val="009E1AD9"/>
    <w:rsid w:val="009E1E50"/>
    <w:rsid w:val="009E2479"/>
    <w:rsid w:val="009E2DCC"/>
    <w:rsid w:val="009E2FBE"/>
    <w:rsid w:val="009E315B"/>
    <w:rsid w:val="009E39A0"/>
    <w:rsid w:val="009E3B65"/>
    <w:rsid w:val="009E3C88"/>
    <w:rsid w:val="009E5178"/>
    <w:rsid w:val="009E5438"/>
    <w:rsid w:val="009E5525"/>
    <w:rsid w:val="009E56C6"/>
    <w:rsid w:val="009E58F3"/>
    <w:rsid w:val="009E606E"/>
    <w:rsid w:val="009E672E"/>
    <w:rsid w:val="009E6D44"/>
    <w:rsid w:val="009E718D"/>
    <w:rsid w:val="009E7527"/>
    <w:rsid w:val="009E75DC"/>
    <w:rsid w:val="009E7600"/>
    <w:rsid w:val="009E77BE"/>
    <w:rsid w:val="009E7AED"/>
    <w:rsid w:val="009F0559"/>
    <w:rsid w:val="009F057C"/>
    <w:rsid w:val="009F0856"/>
    <w:rsid w:val="009F0C1D"/>
    <w:rsid w:val="009F1024"/>
    <w:rsid w:val="009F1095"/>
    <w:rsid w:val="009F11B5"/>
    <w:rsid w:val="009F147E"/>
    <w:rsid w:val="009F18FD"/>
    <w:rsid w:val="009F19D2"/>
    <w:rsid w:val="009F23A1"/>
    <w:rsid w:val="009F3705"/>
    <w:rsid w:val="009F3CF7"/>
    <w:rsid w:val="009F3F25"/>
    <w:rsid w:val="009F3FB1"/>
    <w:rsid w:val="009F4F70"/>
    <w:rsid w:val="009F5038"/>
    <w:rsid w:val="009F54EB"/>
    <w:rsid w:val="009F5546"/>
    <w:rsid w:val="009F621C"/>
    <w:rsid w:val="009F6CC2"/>
    <w:rsid w:val="009F6F05"/>
    <w:rsid w:val="009F6FCB"/>
    <w:rsid w:val="00A002BD"/>
    <w:rsid w:val="00A00843"/>
    <w:rsid w:val="00A00A11"/>
    <w:rsid w:val="00A013B0"/>
    <w:rsid w:val="00A01805"/>
    <w:rsid w:val="00A018FA"/>
    <w:rsid w:val="00A01DD3"/>
    <w:rsid w:val="00A02565"/>
    <w:rsid w:val="00A025A7"/>
    <w:rsid w:val="00A02C0D"/>
    <w:rsid w:val="00A04165"/>
    <w:rsid w:val="00A048B7"/>
    <w:rsid w:val="00A04E5D"/>
    <w:rsid w:val="00A0544A"/>
    <w:rsid w:val="00A05555"/>
    <w:rsid w:val="00A056F8"/>
    <w:rsid w:val="00A057E7"/>
    <w:rsid w:val="00A05E88"/>
    <w:rsid w:val="00A06485"/>
    <w:rsid w:val="00A067FA"/>
    <w:rsid w:val="00A068CF"/>
    <w:rsid w:val="00A06C5E"/>
    <w:rsid w:val="00A07463"/>
    <w:rsid w:val="00A07533"/>
    <w:rsid w:val="00A07705"/>
    <w:rsid w:val="00A077F0"/>
    <w:rsid w:val="00A077F9"/>
    <w:rsid w:val="00A07B04"/>
    <w:rsid w:val="00A102B2"/>
    <w:rsid w:val="00A102BE"/>
    <w:rsid w:val="00A10736"/>
    <w:rsid w:val="00A10AC5"/>
    <w:rsid w:val="00A10F28"/>
    <w:rsid w:val="00A1184F"/>
    <w:rsid w:val="00A11CB2"/>
    <w:rsid w:val="00A11D7A"/>
    <w:rsid w:val="00A121FB"/>
    <w:rsid w:val="00A126AE"/>
    <w:rsid w:val="00A12D10"/>
    <w:rsid w:val="00A12E90"/>
    <w:rsid w:val="00A13055"/>
    <w:rsid w:val="00A13818"/>
    <w:rsid w:val="00A13B3B"/>
    <w:rsid w:val="00A145D7"/>
    <w:rsid w:val="00A1551C"/>
    <w:rsid w:val="00A15B6A"/>
    <w:rsid w:val="00A15D24"/>
    <w:rsid w:val="00A15E06"/>
    <w:rsid w:val="00A161EA"/>
    <w:rsid w:val="00A161FB"/>
    <w:rsid w:val="00A165BF"/>
    <w:rsid w:val="00A16667"/>
    <w:rsid w:val="00A167AC"/>
    <w:rsid w:val="00A1683F"/>
    <w:rsid w:val="00A16962"/>
    <w:rsid w:val="00A17BCA"/>
    <w:rsid w:val="00A2001F"/>
    <w:rsid w:val="00A204DE"/>
    <w:rsid w:val="00A20C95"/>
    <w:rsid w:val="00A20DDE"/>
    <w:rsid w:val="00A213EF"/>
    <w:rsid w:val="00A2234D"/>
    <w:rsid w:val="00A22679"/>
    <w:rsid w:val="00A22808"/>
    <w:rsid w:val="00A23A6D"/>
    <w:rsid w:val="00A23FED"/>
    <w:rsid w:val="00A24E12"/>
    <w:rsid w:val="00A25F4C"/>
    <w:rsid w:val="00A264C9"/>
    <w:rsid w:val="00A26E8D"/>
    <w:rsid w:val="00A278FB"/>
    <w:rsid w:val="00A27AF4"/>
    <w:rsid w:val="00A27B36"/>
    <w:rsid w:val="00A27C9F"/>
    <w:rsid w:val="00A27DEB"/>
    <w:rsid w:val="00A308CC"/>
    <w:rsid w:val="00A30A74"/>
    <w:rsid w:val="00A30FB7"/>
    <w:rsid w:val="00A3137E"/>
    <w:rsid w:val="00A31B2A"/>
    <w:rsid w:val="00A31D20"/>
    <w:rsid w:val="00A31FCF"/>
    <w:rsid w:val="00A31FD8"/>
    <w:rsid w:val="00A3258A"/>
    <w:rsid w:val="00A33E02"/>
    <w:rsid w:val="00A33F50"/>
    <w:rsid w:val="00A356FE"/>
    <w:rsid w:val="00A3602A"/>
    <w:rsid w:val="00A360CA"/>
    <w:rsid w:val="00A365B7"/>
    <w:rsid w:val="00A36782"/>
    <w:rsid w:val="00A36786"/>
    <w:rsid w:val="00A3686C"/>
    <w:rsid w:val="00A37280"/>
    <w:rsid w:val="00A3749A"/>
    <w:rsid w:val="00A374F8"/>
    <w:rsid w:val="00A37704"/>
    <w:rsid w:val="00A37C0D"/>
    <w:rsid w:val="00A40362"/>
    <w:rsid w:val="00A40982"/>
    <w:rsid w:val="00A41914"/>
    <w:rsid w:val="00A41BDE"/>
    <w:rsid w:val="00A4215F"/>
    <w:rsid w:val="00A42276"/>
    <w:rsid w:val="00A423E9"/>
    <w:rsid w:val="00A42676"/>
    <w:rsid w:val="00A42737"/>
    <w:rsid w:val="00A4357E"/>
    <w:rsid w:val="00A43610"/>
    <w:rsid w:val="00A43B1A"/>
    <w:rsid w:val="00A43B47"/>
    <w:rsid w:val="00A44023"/>
    <w:rsid w:val="00A44525"/>
    <w:rsid w:val="00A44CB8"/>
    <w:rsid w:val="00A451FC"/>
    <w:rsid w:val="00A45B7E"/>
    <w:rsid w:val="00A45BF3"/>
    <w:rsid w:val="00A45F7E"/>
    <w:rsid w:val="00A462F9"/>
    <w:rsid w:val="00A4677F"/>
    <w:rsid w:val="00A46C3A"/>
    <w:rsid w:val="00A47072"/>
    <w:rsid w:val="00A50EAB"/>
    <w:rsid w:val="00A513FA"/>
    <w:rsid w:val="00A51B5D"/>
    <w:rsid w:val="00A52D37"/>
    <w:rsid w:val="00A52FF8"/>
    <w:rsid w:val="00A532B6"/>
    <w:rsid w:val="00A54555"/>
    <w:rsid w:val="00A5503D"/>
    <w:rsid w:val="00A550E8"/>
    <w:rsid w:val="00A556D1"/>
    <w:rsid w:val="00A55EF8"/>
    <w:rsid w:val="00A56275"/>
    <w:rsid w:val="00A56581"/>
    <w:rsid w:val="00A567DA"/>
    <w:rsid w:val="00A56A3C"/>
    <w:rsid w:val="00A56C92"/>
    <w:rsid w:val="00A572CB"/>
    <w:rsid w:val="00A572D7"/>
    <w:rsid w:val="00A578CC"/>
    <w:rsid w:val="00A60A5A"/>
    <w:rsid w:val="00A60CB7"/>
    <w:rsid w:val="00A60E3F"/>
    <w:rsid w:val="00A61A06"/>
    <w:rsid w:val="00A62FB9"/>
    <w:rsid w:val="00A63046"/>
    <w:rsid w:val="00A63142"/>
    <w:rsid w:val="00A6323D"/>
    <w:rsid w:val="00A63BD0"/>
    <w:rsid w:val="00A64028"/>
    <w:rsid w:val="00A645DE"/>
    <w:rsid w:val="00A6488F"/>
    <w:rsid w:val="00A64A2B"/>
    <w:rsid w:val="00A64FB8"/>
    <w:rsid w:val="00A65178"/>
    <w:rsid w:val="00A6533E"/>
    <w:rsid w:val="00A65A94"/>
    <w:rsid w:val="00A65C92"/>
    <w:rsid w:val="00A65CF7"/>
    <w:rsid w:val="00A660DE"/>
    <w:rsid w:val="00A6667A"/>
    <w:rsid w:val="00A67319"/>
    <w:rsid w:val="00A67797"/>
    <w:rsid w:val="00A67CF9"/>
    <w:rsid w:val="00A701C3"/>
    <w:rsid w:val="00A7048F"/>
    <w:rsid w:val="00A7091F"/>
    <w:rsid w:val="00A70C2C"/>
    <w:rsid w:val="00A7130D"/>
    <w:rsid w:val="00A715B9"/>
    <w:rsid w:val="00A71820"/>
    <w:rsid w:val="00A71895"/>
    <w:rsid w:val="00A71CC9"/>
    <w:rsid w:val="00A72947"/>
    <w:rsid w:val="00A72B5B"/>
    <w:rsid w:val="00A72FE5"/>
    <w:rsid w:val="00A73EFB"/>
    <w:rsid w:val="00A74410"/>
    <w:rsid w:val="00A747BD"/>
    <w:rsid w:val="00A74947"/>
    <w:rsid w:val="00A75245"/>
    <w:rsid w:val="00A75F48"/>
    <w:rsid w:val="00A768F8"/>
    <w:rsid w:val="00A76BDD"/>
    <w:rsid w:val="00A76BF0"/>
    <w:rsid w:val="00A77188"/>
    <w:rsid w:val="00A77AEF"/>
    <w:rsid w:val="00A77B2E"/>
    <w:rsid w:val="00A77C16"/>
    <w:rsid w:val="00A77CC6"/>
    <w:rsid w:val="00A77DC4"/>
    <w:rsid w:val="00A802FA"/>
    <w:rsid w:val="00A80552"/>
    <w:rsid w:val="00A80A71"/>
    <w:rsid w:val="00A81DEC"/>
    <w:rsid w:val="00A81F7A"/>
    <w:rsid w:val="00A82334"/>
    <w:rsid w:val="00A82338"/>
    <w:rsid w:val="00A8235E"/>
    <w:rsid w:val="00A823E8"/>
    <w:rsid w:val="00A82838"/>
    <w:rsid w:val="00A82A0C"/>
    <w:rsid w:val="00A832CB"/>
    <w:rsid w:val="00A84056"/>
    <w:rsid w:val="00A84061"/>
    <w:rsid w:val="00A84DA6"/>
    <w:rsid w:val="00A84DA7"/>
    <w:rsid w:val="00A84F53"/>
    <w:rsid w:val="00A8505E"/>
    <w:rsid w:val="00A850D6"/>
    <w:rsid w:val="00A85498"/>
    <w:rsid w:val="00A85782"/>
    <w:rsid w:val="00A85B7F"/>
    <w:rsid w:val="00A85E94"/>
    <w:rsid w:val="00A85FCF"/>
    <w:rsid w:val="00A8698C"/>
    <w:rsid w:val="00A86D2F"/>
    <w:rsid w:val="00A87323"/>
    <w:rsid w:val="00A87874"/>
    <w:rsid w:val="00A8791C"/>
    <w:rsid w:val="00A8794B"/>
    <w:rsid w:val="00A87B5F"/>
    <w:rsid w:val="00A90132"/>
    <w:rsid w:val="00A9046D"/>
    <w:rsid w:val="00A9058A"/>
    <w:rsid w:val="00A905A7"/>
    <w:rsid w:val="00A90B6E"/>
    <w:rsid w:val="00A90F69"/>
    <w:rsid w:val="00A91819"/>
    <w:rsid w:val="00A9197A"/>
    <w:rsid w:val="00A91FE0"/>
    <w:rsid w:val="00A920D2"/>
    <w:rsid w:val="00A92AD2"/>
    <w:rsid w:val="00A92EF7"/>
    <w:rsid w:val="00A92F97"/>
    <w:rsid w:val="00A93131"/>
    <w:rsid w:val="00A93ABF"/>
    <w:rsid w:val="00A93E8C"/>
    <w:rsid w:val="00A950E9"/>
    <w:rsid w:val="00A951AC"/>
    <w:rsid w:val="00A9606A"/>
    <w:rsid w:val="00A9638E"/>
    <w:rsid w:val="00A96D7D"/>
    <w:rsid w:val="00A96F62"/>
    <w:rsid w:val="00A9794C"/>
    <w:rsid w:val="00A979DE"/>
    <w:rsid w:val="00AA0763"/>
    <w:rsid w:val="00AA0786"/>
    <w:rsid w:val="00AA07EF"/>
    <w:rsid w:val="00AA08C7"/>
    <w:rsid w:val="00AA0C7E"/>
    <w:rsid w:val="00AA0D35"/>
    <w:rsid w:val="00AA11A9"/>
    <w:rsid w:val="00AA21A0"/>
    <w:rsid w:val="00AA22BA"/>
    <w:rsid w:val="00AA298E"/>
    <w:rsid w:val="00AA2DA3"/>
    <w:rsid w:val="00AA33E5"/>
    <w:rsid w:val="00AA3442"/>
    <w:rsid w:val="00AA3669"/>
    <w:rsid w:val="00AA3798"/>
    <w:rsid w:val="00AA427D"/>
    <w:rsid w:val="00AA4693"/>
    <w:rsid w:val="00AA46B5"/>
    <w:rsid w:val="00AA4817"/>
    <w:rsid w:val="00AA563F"/>
    <w:rsid w:val="00AA5699"/>
    <w:rsid w:val="00AA5813"/>
    <w:rsid w:val="00AA66E6"/>
    <w:rsid w:val="00AA6735"/>
    <w:rsid w:val="00AA6C49"/>
    <w:rsid w:val="00AA6CEE"/>
    <w:rsid w:val="00AA7B40"/>
    <w:rsid w:val="00AB04C1"/>
    <w:rsid w:val="00AB0E76"/>
    <w:rsid w:val="00AB1168"/>
    <w:rsid w:val="00AB19DE"/>
    <w:rsid w:val="00AB1B93"/>
    <w:rsid w:val="00AB1DF9"/>
    <w:rsid w:val="00AB256F"/>
    <w:rsid w:val="00AB2E76"/>
    <w:rsid w:val="00AB322E"/>
    <w:rsid w:val="00AB3EEA"/>
    <w:rsid w:val="00AB453B"/>
    <w:rsid w:val="00AB45E5"/>
    <w:rsid w:val="00AB4C7B"/>
    <w:rsid w:val="00AB4CDF"/>
    <w:rsid w:val="00AB56DC"/>
    <w:rsid w:val="00AB5BC2"/>
    <w:rsid w:val="00AB5D1A"/>
    <w:rsid w:val="00AB6245"/>
    <w:rsid w:val="00AB6896"/>
    <w:rsid w:val="00AB6EDF"/>
    <w:rsid w:val="00AB6F4D"/>
    <w:rsid w:val="00AB7123"/>
    <w:rsid w:val="00AB71C2"/>
    <w:rsid w:val="00AB7706"/>
    <w:rsid w:val="00AB7EA1"/>
    <w:rsid w:val="00AC022A"/>
    <w:rsid w:val="00AC033C"/>
    <w:rsid w:val="00AC13B7"/>
    <w:rsid w:val="00AC13BA"/>
    <w:rsid w:val="00AC1551"/>
    <w:rsid w:val="00AC1578"/>
    <w:rsid w:val="00AC1583"/>
    <w:rsid w:val="00AC1769"/>
    <w:rsid w:val="00AC1BFF"/>
    <w:rsid w:val="00AC2B04"/>
    <w:rsid w:val="00AC3906"/>
    <w:rsid w:val="00AC42E3"/>
    <w:rsid w:val="00AC43DD"/>
    <w:rsid w:val="00AC5157"/>
    <w:rsid w:val="00AC6044"/>
    <w:rsid w:val="00AC6381"/>
    <w:rsid w:val="00AC65EA"/>
    <w:rsid w:val="00AC6E34"/>
    <w:rsid w:val="00AC768A"/>
    <w:rsid w:val="00AD0520"/>
    <w:rsid w:val="00AD0FFD"/>
    <w:rsid w:val="00AD118D"/>
    <w:rsid w:val="00AD1A82"/>
    <w:rsid w:val="00AD3278"/>
    <w:rsid w:val="00AD36C3"/>
    <w:rsid w:val="00AD3C87"/>
    <w:rsid w:val="00AD40C1"/>
    <w:rsid w:val="00AD53A9"/>
    <w:rsid w:val="00AD53FE"/>
    <w:rsid w:val="00AD60DD"/>
    <w:rsid w:val="00AD6839"/>
    <w:rsid w:val="00AD70EB"/>
    <w:rsid w:val="00AE02D1"/>
    <w:rsid w:val="00AE0427"/>
    <w:rsid w:val="00AE04A6"/>
    <w:rsid w:val="00AE0625"/>
    <w:rsid w:val="00AE0C01"/>
    <w:rsid w:val="00AE12D5"/>
    <w:rsid w:val="00AE135C"/>
    <w:rsid w:val="00AE1901"/>
    <w:rsid w:val="00AE1D85"/>
    <w:rsid w:val="00AE2039"/>
    <w:rsid w:val="00AE2546"/>
    <w:rsid w:val="00AE2A99"/>
    <w:rsid w:val="00AE3751"/>
    <w:rsid w:val="00AE3A07"/>
    <w:rsid w:val="00AE3AEC"/>
    <w:rsid w:val="00AE3D9C"/>
    <w:rsid w:val="00AE3EDB"/>
    <w:rsid w:val="00AE4B79"/>
    <w:rsid w:val="00AE50D1"/>
    <w:rsid w:val="00AE640A"/>
    <w:rsid w:val="00AE703C"/>
    <w:rsid w:val="00AE7345"/>
    <w:rsid w:val="00AE76A9"/>
    <w:rsid w:val="00AE7DB7"/>
    <w:rsid w:val="00AF01D1"/>
    <w:rsid w:val="00AF0444"/>
    <w:rsid w:val="00AF062F"/>
    <w:rsid w:val="00AF07CB"/>
    <w:rsid w:val="00AF0C65"/>
    <w:rsid w:val="00AF0F08"/>
    <w:rsid w:val="00AF10A8"/>
    <w:rsid w:val="00AF11D2"/>
    <w:rsid w:val="00AF15AF"/>
    <w:rsid w:val="00AF15B4"/>
    <w:rsid w:val="00AF24B8"/>
    <w:rsid w:val="00AF289F"/>
    <w:rsid w:val="00AF2B39"/>
    <w:rsid w:val="00AF2F28"/>
    <w:rsid w:val="00AF334C"/>
    <w:rsid w:val="00AF3E16"/>
    <w:rsid w:val="00AF427D"/>
    <w:rsid w:val="00AF4AAB"/>
    <w:rsid w:val="00AF4C24"/>
    <w:rsid w:val="00AF5046"/>
    <w:rsid w:val="00AF51C3"/>
    <w:rsid w:val="00AF558C"/>
    <w:rsid w:val="00AF5AD0"/>
    <w:rsid w:val="00AF6487"/>
    <w:rsid w:val="00AF72B8"/>
    <w:rsid w:val="00AF760F"/>
    <w:rsid w:val="00AF7E26"/>
    <w:rsid w:val="00B0049D"/>
    <w:rsid w:val="00B00F06"/>
    <w:rsid w:val="00B0142E"/>
    <w:rsid w:val="00B015C1"/>
    <w:rsid w:val="00B02404"/>
    <w:rsid w:val="00B02549"/>
    <w:rsid w:val="00B0361F"/>
    <w:rsid w:val="00B03AC6"/>
    <w:rsid w:val="00B03DE4"/>
    <w:rsid w:val="00B0419D"/>
    <w:rsid w:val="00B04F2E"/>
    <w:rsid w:val="00B05E86"/>
    <w:rsid w:val="00B06169"/>
    <w:rsid w:val="00B061F8"/>
    <w:rsid w:val="00B062A7"/>
    <w:rsid w:val="00B071FA"/>
    <w:rsid w:val="00B10BF3"/>
    <w:rsid w:val="00B114A6"/>
    <w:rsid w:val="00B114CC"/>
    <w:rsid w:val="00B127A5"/>
    <w:rsid w:val="00B136C9"/>
    <w:rsid w:val="00B1398A"/>
    <w:rsid w:val="00B13ABE"/>
    <w:rsid w:val="00B13AD5"/>
    <w:rsid w:val="00B14469"/>
    <w:rsid w:val="00B14956"/>
    <w:rsid w:val="00B15725"/>
    <w:rsid w:val="00B15F7C"/>
    <w:rsid w:val="00B163A0"/>
    <w:rsid w:val="00B1717B"/>
    <w:rsid w:val="00B17A87"/>
    <w:rsid w:val="00B17D1F"/>
    <w:rsid w:val="00B203C9"/>
    <w:rsid w:val="00B2066D"/>
    <w:rsid w:val="00B20B0C"/>
    <w:rsid w:val="00B20E50"/>
    <w:rsid w:val="00B20F13"/>
    <w:rsid w:val="00B21C64"/>
    <w:rsid w:val="00B2236F"/>
    <w:rsid w:val="00B22737"/>
    <w:rsid w:val="00B22F72"/>
    <w:rsid w:val="00B23255"/>
    <w:rsid w:val="00B23C34"/>
    <w:rsid w:val="00B245F6"/>
    <w:rsid w:val="00B246E5"/>
    <w:rsid w:val="00B249C2"/>
    <w:rsid w:val="00B24D35"/>
    <w:rsid w:val="00B24D82"/>
    <w:rsid w:val="00B2596C"/>
    <w:rsid w:val="00B26193"/>
    <w:rsid w:val="00B26413"/>
    <w:rsid w:val="00B264D1"/>
    <w:rsid w:val="00B26749"/>
    <w:rsid w:val="00B2729D"/>
    <w:rsid w:val="00B2747D"/>
    <w:rsid w:val="00B278F9"/>
    <w:rsid w:val="00B3069B"/>
    <w:rsid w:val="00B3096E"/>
    <w:rsid w:val="00B3126C"/>
    <w:rsid w:val="00B32531"/>
    <w:rsid w:val="00B3284B"/>
    <w:rsid w:val="00B32F69"/>
    <w:rsid w:val="00B33021"/>
    <w:rsid w:val="00B333D5"/>
    <w:rsid w:val="00B34EE5"/>
    <w:rsid w:val="00B350C9"/>
    <w:rsid w:val="00B355EB"/>
    <w:rsid w:val="00B35C51"/>
    <w:rsid w:val="00B35F0B"/>
    <w:rsid w:val="00B3639E"/>
    <w:rsid w:val="00B377DD"/>
    <w:rsid w:val="00B411BE"/>
    <w:rsid w:val="00B412FA"/>
    <w:rsid w:val="00B41A52"/>
    <w:rsid w:val="00B41A6F"/>
    <w:rsid w:val="00B42675"/>
    <w:rsid w:val="00B42836"/>
    <w:rsid w:val="00B428BA"/>
    <w:rsid w:val="00B429DF"/>
    <w:rsid w:val="00B42BA4"/>
    <w:rsid w:val="00B42E9F"/>
    <w:rsid w:val="00B43BBB"/>
    <w:rsid w:val="00B4432B"/>
    <w:rsid w:val="00B44800"/>
    <w:rsid w:val="00B44A59"/>
    <w:rsid w:val="00B44E98"/>
    <w:rsid w:val="00B4545F"/>
    <w:rsid w:val="00B459B0"/>
    <w:rsid w:val="00B45A5B"/>
    <w:rsid w:val="00B45FD9"/>
    <w:rsid w:val="00B46763"/>
    <w:rsid w:val="00B46BB2"/>
    <w:rsid w:val="00B47005"/>
    <w:rsid w:val="00B470AE"/>
    <w:rsid w:val="00B471D9"/>
    <w:rsid w:val="00B47419"/>
    <w:rsid w:val="00B4759B"/>
    <w:rsid w:val="00B47BBB"/>
    <w:rsid w:val="00B500D9"/>
    <w:rsid w:val="00B502BA"/>
    <w:rsid w:val="00B505F0"/>
    <w:rsid w:val="00B5085B"/>
    <w:rsid w:val="00B512DB"/>
    <w:rsid w:val="00B515DC"/>
    <w:rsid w:val="00B51876"/>
    <w:rsid w:val="00B51FF0"/>
    <w:rsid w:val="00B52144"/>
    <w:rsid w:val="00B52388"/>
    <w:rsid w:val="00B52641"/>
    <w:rsid w:val="00B52771"/>
    <w:rsid w:val="00B53910"/>
    <w:rsid w:val="00B53FC9"/>
    <w:rsid w:val="00B54FD1"/>
    <w:rsid w:val="00B5559C"/>
    <w:rsid w:val="00B5563C"/>
    <w:rsid w:val="00B55CAE"/>
    <w:rsid w:val="00B5614F"/>
    <w:rsid w:val="00B5661C"/>
    <w:rsid w:val="00B56696"/>
    <w:rsid w:val="00B60078"/>
    <w:rsid w:val="00B605C9"/>
    <w:rsid w:val="00B615FB"/>
    <w:rsid w:val="00B61AC4"/>
    <w:rsid w:val="00B61BF0"/>
    <w:rsid w:val="00B62090"/>
    <w:rsid w:val="00B62558"/>
    <w:rsid w:val="00B62797"/>
    <w:rsid w:val="00B627CE"/>
    <w:rsid w:val="00B62B7D"/>
    <w:rsid w:val="00B62F6A"/>
    <w:rsid w:val="00B63B84"/>
    <w:rsid w:val="00B63E15"/>
    <w:rsid w:val="00B63FE0"/>
    <w:rsid w:val="00B6454D"/>
    <w:rsid w:val="00B64885"/>
    <w:rsid w:val="00B65E95"/>
    <w:rsid w:val="00B667E9"/>
    <w:rsid w:val="00B66E22"/>
    <w:rsid w:val="00B6705D"/>
    <w:rsid w:val="00B67A2C"/>
    <w:rsid w:val="00B67BA4"/>
    <w:rsid w:val="00B67DCE"/>
    <w:rsid w:val="00B70396"/>
    <w:rsid w:val="00B70B5E"/>
    <w:rsid w:val="00B70CCE"/>
    <w:rsid w:val="00B70D6C"/>
    <w:rsid w:val="00B70D7F"/>
    <w:rsid w:val="00B71231"/>
    <w:rsid w:val="00B716F3"/>
    <w:rsid w:val="00B718DC"/>
    <w:rsid w:val="00B72037"/>
    <w:rsid w:val="00B724FB"/>
    <w:rsid w:val="00B72A1E"/>
    <w:rsid w:val="00B7325E"/>
    <w:rsid w:val="00B736B2"/>
    <w:rsid w:val="00B736E3"/>
    <w:rsid w:val="00B73A12"/>
    <w:rsid w:val="00B73D3F"/>
    <w:rsid w:val="00B740BF"/>
    <w:rsid w:val="00B74172"/>
    <w:rsid w:val="00B7466F"/>
    <w:rsid w:val="00B750CF"/>
    <w:rsid w:val="00B757B2"/>
    <w:rsid w:val="00B757E3"/>
    <w:rsid w:val="00B760EB"/>
    <w:rsid w:val="00B76F76"/>
    <w:rsid w:val="00B7722F"/>
    <w:rsid w:val="00B7775D"/>
    <w:rsid w:val="00B7793B"/>
    <w:rsid w:val="00B779A8"/>
    <w:rsid w:val="00B77BE2"/>
    <w:rsid w:val="00B80022"/>
    <w:rsid w:val="00B801F9"/>
    <w:rsid w:val="00B804EC"/>
    <w:rsid w:val="00B80BF2"/>
    <w:rsid w:val="00B81569"/>
    <w:rsid w:val="00B819CC"/>
    <w:rsid w:val="00B81AD6"/>
    <w:rsid w:val="00B82437"/>
    <w:rsid w:val="00B82823"/>
    <w:rsid w:val="00B8323B"/>
    <w:rsid w:val="00B833F6"/>
    <w:rsid w:val="00B83425"/>
    <w:rsid w:val="00B83BEF"/>
    <w:rsid w:val="00B844BB"/>
    <w:rsid w:val="00B847C0"/>
    <w:rsid w:val="00B848BE"/>
    <w:rsid w:val="00B85064"/>
    <w:rsid w:val="00B85083"/>
    <w:rsid w:val="00B85458"/>
    <w:rsid w:val="00B855A3"/>
    <w:rsid w:val="00B8636B"/>
    <w:rsid w:val="00B86E38"/>
    <w:rsid w:val="00B87C36"/>
    <w:rsid w:val="00B87D78"/>
    <w:rsid w:val="00B87FEE"/>
    <w:rsid w:val="00B905AC"/>
    <w:rsid w:val="00B90FAA"/>
    <w:rsid w:val="00B9105B"/>
    <w:rsid w:val="00B91150"/>
    <w:rsid w:val="00B9122F"/>
    <w:rsid w:val="00B91263"/>
    <w:rsid w:val="00B91B60"/>
    <w:rsid w:val="00B929FA"/>
    <w:rsid w:val="00B92B22"/>
    <w:rsid w:val="00B93445"/>
    <w:rsid w:val="00B93FA4"/>
    <w:rsid w:val="00B94137"/>
    <w:rsid w:val="00B94A1C"/>
    <w:rsid w:val="00B94DC1"/>
    <w:rsid w:val="00B94E4E"/>
    <w:rsid w:val="00B94F5B"/>
    <w:rsid w:val="00B954B8"/>
    <w:rsid w:val="00B95B00"/>
    <w:rsid w:val="00B96510"/>
    <w:rsid w:val="00B96786"/>
    <w:rsid w:val="00B96B98"/>
    <w:rsid w:val="00B97550"/>
    <w:rsid w:val="00B97BC5"/>
    <w:rsid w:val="00BA10E3"/>
    <w:rsid w:val="00BA11B3"/>
    <w:rsid w:val="00BA13D8"/>
    <w:rsid w:val="00BA15D4"/>
    <w:rsid w:val="00BA2721"/>
    <w:rsid w:val="00BA28E8"/>
    <w:rsid w:val="00BA2AA9"/>
    <w:rsid w:val="00BA2CE9"/>
    <w:rsid w:val="00BA3AF6"/>
    <w:rsid w:val="00BA43A1"/>
    <w:rsid w:val="00BA46C0"/>
    <w:rsid w:val="00BA47DC"/>
    <w:rsid w:val="00BA4B11"/>
    <w:rsid w:val="00BA5724"/>
    <w:rsid w:val="00BA5E74"/>
    <w:rsid w:val="00BA60D1"/>
    <w:rsid w:val="00BA665B"/>
    <w:rsid w:val="00BA6AB3"/>
    <w:rsid w:val="00BA6D8B"/>
    <w:rsid w:val="00BA7640"/>
    <w:rsid w:val="00BA78AB"/>
    <w:rsid w:val="00BA7C94"/>
    <w:rsid w:val="00BB009E"/>
    <w:rsid w:val="00BB1171"/>
    <w:rsid w:val="00BB13C7"/>
    <w:rsid w:val="00BB174C"/>
    <w:rsid w:val="00BB2A69"/>
    <w:rsid w:val="00BB2BB5"/>
    <w:rsid w:val="00BB2D7A"/>
    <w:rsid w:val="00BB2DD4"/>
    <w:rsid w:val="00BB2F6D"/>
    <w:rsid w:val="00BB2FCA"/>
    <w:rsid w:val="00BB4071"/>
    <w:rsid w:val="00BB4BFF"/>
    <w:rsid w:val="00BB4E1B"/>
    <w:rsid w:val="00BB4E55"/>
    <w:rsid w:val="00BB5216"/>
    <w:rsid w:val="00BB5312"/>
    <w:rsid w:val="00BB5ADF"/>
    <w:rsid w:val="00BB5C69"/>
    <w:rsid w:val="00BB60A3"/>
    <w:rsid w:val="00BB6242"/>
    <w:rsid w:val="00BB6258"/>
    <w:rsid w:val="00BB633F"/>
    <w:rsid w:val="00BB6501"/>
    <w:rsid w:val="00BB6D6E"/>
    <w:rsid w:val="00BB7247"/>
    <w:rsid w:val="00BB7333"/>
    <w:rsid w:val="00BB7569"/>
    <w:rsid w:val="00BB7948"/>
    <w:rsid w:val="00BC01E5"/>
    <w:rsid w:val="00BC0C37"/>
    <w:rsid w:val="00BC1AFD"/>
    <w:rsid w:val="00BC1B19"/>
    <w:rsid w:val="00BC1C74"/>
    <w:rsid w:val="00BC202D"/>
    <w:rsid w:val="00BC2646"/>
    <w:rsid w:val="00BC2DDB"/>
    <w:rsid w:val="00BC2FCE"/>
    <w:rsid w:val="00BC3AA2"/>
    <w:rsid w:val="00BC3B56"/>
    <w:rsid w:val="00BC3C8C"/>
    <w:rsid w:val="00BC4110"/>
    <w:rsid w:val="00BC429D"/>
    <w:rsid w:val="00BC42FB"/>
    <w:rsid w:val="00BC453E"/>
    <w:rsid w:val="00BC48E6"/>
    <w:rsid w:val="00BC4EB4"/>
    <w:rsid w:val="00BC5664"/>
    <w:rsid w:val="00BC58FA"/>
    <w:rsid w:val="00BC72F6"/>
    <w:rsid w:val="00BC7948"/>
    <w:rsid w:val="00BD0D60"/>
    <w:rsid w:val="00BD1504"/>
    <w:rsid w:val="00BD1DF1"/>
    <w:rsid w:val="00BD1FCB"/>
    <w:rsid w:val="00BD273F"/>
    <w:rsid w:val="00BD276A"/>
    <w:rsid w:val="00BD28D4"/>
    <w:rsid w:val="00BD35C4"/>
    <w:rsid w:val="00BD3AB1"/>
    <w:rsid w:val="00BD3AED"/>
    <w:rsid w:val="00BD3C3E"/>
    <w:rsid w:val="00BD3E30"/>
    <w:rsid w:val="00BD437E"/>
    <w:rsid w:val="00BD47F3"/>
    <w:rsid w:val="00BD4A00"/>
    <w:rsid w:val="00BD51C0"/>
    <w:rsid w:val="00BD54D5"/>
    <w:rsid w:val="00BD653E"/>
    <w:rsid w:val="00BD6FCC"/>
    <w:rsid w:val="00BD7330"/>
    <w:rsid w:val="00BD73FA"/>
    <w:rsid w:val="00BE0A20"/>
    <w:rsid w:val="00BE1F70"/>
    <w:rsid w:val="00BE3F09"/>
    <w:rsid w:val="00BE3F6E"/>
    <w:rsid w:val="00BE459C"/>
    <w:rsid w:val="00BE53B3"/>
    <w:rsid w:val="00BE5A02"/>
    <w:rsid w:val="00BE5A71"/>
    <w:rsid w:val="00BE5F1E"/>
    <w:rsid w:val="00BE6187"/>
    <w:rsid w:val="00BE7372"/>
    <w:rsid w:val="00BE7478"/>
    <w:rsid w:val="00BE7704"/>
    <w:rsid w:val="00BE7DB5"/>
    <w:rsid w:val="00BE7E39"/>
    <w:rsid w:val="00BF0F60"/>
    <w:rsid w:val="00BF1172"/>
    <w:rsid w:val="00BF146F"/>
    <w:rsid w:val="00BF14A9"/>
    <w:rsid w:val="00BF1B3D"/>
    <w:rsid w:val="00BF2286"/>
    <w:rsid w:val="00BF2459"/>
    <w:rsid w:val="00BF2B12"/>
    <w:rsid w:val="00BF2B9A"/>
    <w:rsid w:val="00BF2CE0"/>
    <w:rsid w:val="00BF30BF"/>
    <w:rsid w:val="00BF3235"/>
    <w:rsid w:val="00BF34F3"/>
    <w:rsid w:val="00BF35B5"/>
    <w:rsid w:val="00BF37EF"/>
    <w:rsid w:val="00BF4205"/>
    <w:rsid w:val="00BF4C2A"/>
    <w:rsid w:val="00BF5BF3"/>
    <w:rsid w:val="00BF63A2"/>
    <w:rsid w:val="00BF7740"/>
    <w:rsid w:val="00C000FE"/>
    <w:rsid w:val="00C0036A"/>
    <w:rsid w:val="00C008D1"/>
    <w:rsid w:val="00C0189E"/>
    <w:rsid w:val="00C02512"/>
    <w:rsid w:val="00C02669"/>
    <w:rsid w:val="00C0269C"/>
    <w:rsid w:val="00C02763"/>
    <w:rsid w:val="00C0284B"/>
    <w:rsid w:val="00C029FD"/>
    <w:rsid w:val="00C02B16"/>
    <w:rsid w:val="00C02CC9"/>
    <w:rsid w:val="00C033A4"/>
    <w:rsid w:val="00C03564"/>
    <w:rsid w:val="00C03D3A"/>
    <w:rsid w:val="00C04072"/>
    <w:rsid w:val="00C04385"/>
    <w:rsid w:val="00C04459"/>
    <w:rsid w:val="00C04634"/>
    <w:rsid w:val="00C04A9B"/>
    <w:rsid w:val="00C051F1"/>
    <w:rsid w:val="00C053D2"/>
    <w:rsid w:val="00C05713"/>
    <w:rsid w:val="00C05AD0"/>
    <w:rsid w:val="00C05E58"/>
    <w:rsid w:val="00C06EB6"/>
    <w:rsid w:val="00C07301"/>
    <w:rsid w:val="00C073E8"/>
    <w:rsid w:val="00C07717"/>
    <w:rsid w:val="00C07C02"/>
    <w:rsid w:val="00C07DC3"/>
    <w:rsid w:val="00C07E23"/>
    <w:rsid w:val="00C102B8"/>
    <w:rsid w:val="00C106FA"/>
    <w:rsid w:val="00C10960"/>
    <w:rsid w:val="00C11393"/>
    <w:rsid w:val="00C1220D"/>
    <w:rsid w:val="00C13708"/>
    <w:rsid w:val="00C13D89"/>
    <w:rsid w:val="00C13F2B"/>
    <w:rsid w:val="00C140A4"/>
    <w:rsid w:val="00C15127"/>
    <w:rsid w:val="00C1536C"/>
    <w:rsid w:val="00C16922"/>
    <w:rsid w:val="00C16AD3"/>
    <w:rsid w:val="00C16F25"/>
    <w:rsid w:val="00C173EE"/>
    <w:rsid w:val="00C203D2"/>
    <w:rsid w:val="00C208A0"/>
    <w:rsid w:val="00C20BD4"/>
    <w:rsid w:val="00C20CF1"/>
    <w:rsid w:val="00C21340"/>
    <w:rsid w:val="00C216BD"/>
    <w:rsid w:val="00C21BB6"/>
    <w:rsid w:val="00C21F2A"/>
    <w:rsid w:val="00C21FFD"/>
    <w:rsid w:val="00C23E13"/>
    <w:rsid w:val="00C23FE0"/>
    <w:rsid w:val="00C2409C"/>
    <w:rsid w:val="00C2552D"/>
    <w:rsid w:val="00C2585D"/>
    <w:rsid w:val="00C26078"/>
    <w:rsid w:val="00C262FC"/>
    <w:rsid w:val="00C2689B"/>
    <w:rsid w:val="00C27BE1"/>
    <w:rsid w:val="00C30038"/>
    <w:rsid w:val="00C30303"/>
    <w:rsid w:val="00C304F4"/>
    <w:rsid w:val="00C307DB"/>
    <w:rsid w:val="00C30A2F"/>
    <w:rsid w:val="00C30C1D"/>
    <w:rsid w:val="00C318DA"/>
    <w:rsid w:val="00C31E5B"/>
    <w:rsid w:val="00C32484"/>
    <w:rsid w:val="00C33044"/>
    <w:rsid w:val="00C3417A"/>
    <w:rsid w:val="00C343E0"/>
    <w:rsid w:val="00C34444"/>
    <w:rsid w:val="00C359C6"/>
    <w:rsid w:val="00C35A89"/>
    <w:rsid w:val="00C35E67"/>
    <w:rsid w:val="00C35E6B"/>
    <w:rsid w:val="00C363C7"/>
    <w:rsid w:val="00C3654A"/>
    <w:rsid w:val="00C365D3"/>
    <w:rsid w:val="00C367CA"/>
    <w:rsid w:val="00C36A47"/>
    <w:rsid w:val="00C36AC7"/>
    <w:rsid w:val="00C36B77"/>
    <w:rsid w:val="00C3767F"/>
    <w:rsid w:val="00C37B21"/>
    <w:rsid w:val="00C37DA2"/>
    <w:rsid w:val="00C404EF"/>
    <w:rsid w:val="00C4079A"/>
    <w:rsid w:val="00C411B4"/>
    <w:rsid w:val="00C41643"/>
    <w:rsid w:val="00C41969"/>
    <w:rsid w:val="00C41A51"/>
    <w:rsid w:val="00C41C7B"/>
    <w:rsid w:val="00C42498"/>
    <w:rsid w:val="00C42567"/>
    <w:rsid w:val="00C4374B"/>
    <w:rsid w:val="00C43765"/>
    <w:rsid w:val="00C44093"/>
    <w:rsid w:val="00C44382"/>
    <w:rsid w:val="00C45133"/>
    <w:rsid w:val="00C45141"/>
    <w:rsid w:val="00C45A3B"/>
    <w:rsid w:val="00C45AA0"/>
    <w:rsid w:val="00C45DCC"/>
    <w:rsid w:val="00C462E4"/>
    <w:rsid w:val="00C464A1"/>
    <w:rsid w:val="00C466BD"/>
    <w:rsid w:val="00C470B5"/>
    <w:rsid w:val="00C47292"/>
    <w:rsid w:val="00C47F9B"/>
    <w:rsid w:val="00C50292"/>
    <w:rsid w:val="00C50478"/>
    <w:rsid w:val="00C507D5"/>
    <w:rsid w:val="00C50CD0"/>
    <w:rsid w:val="00C513DF"/>
    <w:rsid w:val="00C51F29"/>
    <w:rsid w:val="00C52055"/>
    <w:rsid w:val="00C52486"/>
    <w:rsid w:val="00C52E42"/>
    <w:rsid w:val="00C52F0B"/>
    <w:rsid w:val="00C52F49"/>
    <w:rsid w:val="00C53219"/>
    <w:rsid w:val="00C532D8"/>
    <w:rsid w:val="00C53415"/>
    <w:rsid w:val="00C5472D"/>
    <w:rsid w:val="00C54FBD"/>
    <w:rsid w:val="00C557DB"/>
    <w:rsid w:val="00C557EA"/>
    <w:rsid w:val="00C55CE6"/>
    <w:rsid w:val="00C56215"/>
    <w:rsid w:val="00C56289"/>
    <w:rsid w:val="00C56305"/>
    <w:rsid w:val="00C565D1"/>
    <w:rsid w:val="00C567F5"/>
    <w:rsid w:val="00C56A83"/>
    <w:rsid w:val="00C56E87"/>
    <w:rsid w:val="00C57265"/>
    <w:rsid w:val="00C572B1"/>
    <w:rsid w:val="00C5763B"/>
    <w:rsid w:val="00C57B1D"/>
    <w:rsid w:val="00C57C1D"/>
    <w:rsid w:val="00C60604"/>
    <w:rsid w:val="00C60C53"/>
    <w:rsid w:val="00C6111B"/>
    <w:rsid w:val="00C627F8"/>
    <w:rsid w:val="00C62F06"/>
    <w:rsid w:val="00C6314C"/>
    <w:rsid w:val="00C63583"/>
    <w:rsid w:val="00C6404A"/>
    <w:rsid w:val="00C64E43"/>
    <w:rsid w:val="00C65A67"/>
    <w:rsid w:val="00C65E8B"/>
    <w:rsid w:val="00C6613A"/>
    <w:rsid w:val="00C663B6"/>
    <w:rsid w:val="00C66BEC"/>
    <w:rsid w:val="00C66C94"/>
    <w:rsid w:val="00C6742C"/>
    <w:rsid w:val="00C706DE"/>
    <w:rsid w:val="00C708C8"/>
    <w:rsid w:val="00C722BB"/>
    <w:rsid w:val="00C72A2C"/>
    <w:rsid w:val="00C72A9C"/>
    <w:rsid w:val="00C72A9D"/>
    <w:rsid w:val="00C73317"/>
    <w:rsid w:val="00C7343D"/>
    <w:rsid w:val="00C73753"/>
    <w:rsid w:val="00C73AC6"/>
    <w:rsid w:val="00C73CF3"/>
    <w:rsid w:val="00C73F19"/>
    <w:rsid w:val="00C74E29"/>
    <w:rsid w:val="00C75770"/>
    <w:rsid w:val="00C75C53"/>
    <w:rsid w:val="00C762CA"/>
    <w:rsid w:val="00C767A1"/>
    <w:rsid w:val="00C768F6"/>
    <w:rsid w:val="00C76A38"/>
    <w:rsid w:val="00C76F39"/>
    <w:rsid w:val="00C77771"/>
    <w:rsid w:val="00C807C9"/>
    <w:rsid w:val="00C80E8C"/>
    <w:rsid w:val="00C814B4"/>
    <w:rsid w:val="00C81505"/>
    <w:rsid w:val="00C818F2"/>
    <w:rsid w:val="00C8236A"/>
    <w:rsid w:val="00C826CA"/>
    <w:rsid w:val="00C82A0F"/>
    <w:rsid w:val="00C82D51"/>
    <w:rsid w:val="00C82E84"/>
    <w:rsid w:val="00C83255"/>
    <w:rsid w:val="00C83883"/>
    <w:rsid w:val="00C84150"/>
    <w:rsid w:val="00C845EC"/>
    <w:rsid w:val="00C846FD"/>
    <w:rsid w:val="00C85AEE"/>
    <w:rsid w:val="00C85D16"/>
    <w:rsid w:val="00C860DC"/>
    <w:rsid w:val="00C861BC"/>
    <w:rsid w:val="00C86785"/>
    <w:rsid w:val="00C86796"/>
    <w:rsid w:val="00C86EE2"/>
    <w:rsid w:val="00C878BC"/>
    <w:rsid w:val="00C9024E"/>
    <w:rsid w:val="00C9039C"/>
    <w:rsid w:val="00C90555"/>
    <w:rsid w:val="00C9056E"/>
    <w:rsid w:val="00C905D7"/>
    <w:rsid w:val="00C90A9C"/>
    <w:rsid w:val="00C9164D"/>
    <w:rsid w:val="00C928DC"/>
    <w:rsid w:val="00C92B0B"/>
    <w:rsid w:val="00C933BB"/>
    <w:rsid w:val="00C93CC5"/>
    <w:rsid w:val="00C93E5B"/>
    <w:rsid w:val="00C94470"/>
    <w:rsid w:val="00C947FD"/>
    <w:rsid w:val="00C9486F"/>
    <w:rsid w:val="00C94BF9"/>
    <w:rsid w:val="00C94CBF"/>
    <w:rsid w:val="00C97FD2"/>
    <w:rsid w:val="00CA0136"/>
    <w:rsid w:val="00CA04F8"/>
    <w:rsid w:val="00CA35C8"/>
    <w:rsid w:val="00CA3CD3"/>
    <w:rsid w:val="00CA4CBA"/>
    <w:rsid w:val="00CA4D4A"/>
    <w:rsid w:val="00CA564C"/>
    <w:rsid w:val="00CA56A1"/>
    <w:rsid w:val="00CA5C78"/>
    <w:rsid w:val="00CA623D"/>
    <w:rsid w:val="00CA6285"/>
    <w:rsid w:val="00CA6DC9"/>
    <w:rsid w:val="00CA6DFE"/>
    <w:rsid w:val="00CA6E98"/>
    <w:rsid w:val="00CA6F08"/>
    <w:rsid w:val="00CA7069"/>
    <w:rsid w:val="00CA7285"/>
    <w:rsid w:val="00CA7460"/>
    <w:rsid w:val="00CA75AF"/>
    <w:rsid w:val="00CA7D07"/>
    <w:rsid w:val="00CB08B4"/>
    <w:rsid w:val="00CB0991"/>
    <w:rsid w:val="00CB0A2E"/>
    <w:rsid w:val="00CB0D18"/>
    <w:rsid w:val="00CB1329"/>
    <w:rsid w:val="00CB13EA"/>
    <w:rsid w:val="00CB14CD"/>
    <w:rsid w:val="00CB195E"/>
    <w:rsid w:val="00CB24C8"/>
    <w:rsid w:val="00CB2827"/>
    <w:rsid w:val="00CB3259"/>
    <w:rsid w:val="00CB32E5"/>
    <w:rsid w:val="00CB3A26"/>
    <w:rsid w:val="00CB3A9E"/>
    <w:rsid w:val="00CB3DD7"/>
    <w:rsid w:val="00CB45C8"/>
    <w:rsid w:val="00CB4C6E"/>
    <w:rsid w:val="00CB52C0"/>
    <w:rsid w:val="00CB534D"/>
    <w:rsid w:val="00CB54CA"/>
    <w:rsid w:val="00CB5975"/>
    <w:rsid w:val="00CB5C25"/>
    <w:rsid w:val="00CB5F5B"/>
    <w:rsid w:val="00CB6462"/>
    <w:rsid w:val="00CB677C"/>
    <w:rsid w:val="00CB71A6"/>
    <w:rsid w:val="00CB77BA"/>
    <w:rsid w:val="00CB7CE6"/>
    <w:rsid w:val="00CC06C4"/>
    <w:rsid w:val="00CC1393"/>
    <w:rsid w:val="00CC1883"/>
    <w:rsid w:val="00CC1D03"/>
    <w:rsid w:val="00CC1E8B"/>
    <w:rsid w:val="00CC1F89"/>
    <w:rsid w:val="00CC24E1"/>
    <w:rsid w:val="00CC25E5"/>
    <w:rsid w:val="00CC2ECF"/>
    <w:rsid w:val="00CC3734"/>
    <w:rsid w:val="00CC38B8"/>
    <w:rsid w:val="00CC3D19"/>
    <w:rsid w:val="00CC4086"/>
    <w:rsid w:val="00CC4233"/>
    <w:rsid w:val="00CC42E2"/>
    <w:rsid w:val="00CC4515"/>
    <w:rsid w:val="00CC49DA"/>
    <w:rsid w:val="00CC5FC7"/>
    <w:rsid w:val="00CC60BD"/>
    <w:rsid w:val="00CC6471"/>
    <w:rsid w:val="00CC73CF"/>
    <w:rsid w:val="00CD0207"/>
    <w:rsid w:val="00CD04A6"/>
    <w:rsid w:val="00CD10D8"/>
    <w:rsid w:val="00CD2070"/>
    <w:rsid w:val="00CD25D8"/>
    <w:rsid w:val="00CD2823"/>
    <w:rsid w:val="00CD2F7F"/>
    <w:rsid w:val="00CD3E58"/>
    <w:rsid w:val="00CD4163"/>
    <w:rsid w:val="00CD5F68"/>
    <w:rsid w:val="00CD749C"/>
    <w:rsid w:val="00CD7970"/>
    <w:rsid w:val="00CD7FD4"/>
    <w:rsid w:val="00CE1373"/>
    <w:rsid w:val="00CE1426"/>
    <w:rsid w:val="00CE1838"/>
    <w:rsid w:val="00CE1EE1"/>
    <w:rsid w:val="00CE21CF"/>
    <w:rsid w:val="00CE3374"/>
    <w:rsid w:val="00CE35A0"/>
    <w:rsid w:val="00CE3E2F"/>
    <w:rsid w:val="00CE45B4"/>
    <w:rsid w:val="00CE515A"/>
    <w:rsid w:val="00CE53D0"/>
    <w:rsid w:val="00CE61B5"/>
    <w:rsid w:val="00CE642B"/>
    <w:rsid w:val="00CE6989"/>
    <w:rsid w:val="00CE717A"/>
    <w:rsid w:val="00CE7B98"/>
    <w:rsid w:val="00CE7CF2"/>
    <w:rsid w:val="00CF027E"/>
    <w:rsid w:val="00CF12F9"/>
    <w:rsid w:val="00CF1337"/>
    <w:rsid w:val="00CF144B"/>
    <w:rsid w:val="00CF23C7"/>
    <w:rsid w:val="00CF2687"/>
    <w:rsid w:val="00CF2FE7"/>
    <w:rsid w:val="00CF35C4"/>
    <w:rsid w:val="00CF3A30"/>
    <w:rsid w:val="00CF3AE6"/>
    <w:rsid w:val="00CF3F1E"/>
    <w:rsid w:val="00CF5B46"/>
    <w:rsid w:val="00CF6BC9"/>
    <w:rsid w:val="00CF6E1E"/>
    <w:rsid w:val="00CF7360"/>
    <w:rsid w:val="00CF7A72"/>
    <w:rsid w:val="00D00152"/>
    <w:rsid w:val="00D0019B"/>
    <w:rsid w:val="00D00BB0"/>
    <w:rsid w:val="00D012AA"/>
    <w:rsid w:val="00D01A29"/>
    <w:rsid w:val="00D01B3E"/>
    <w:rsid w:val="00D01B67"/>
    <w:rsid w:val="00D01FB4"/>
    <w:rsid w:val="00D024A6"/>
    <w:rsid w:val="00D02A09"/>
    <w:rsid w:val="00D0339A"/>
    <w:rsid w:val="00D045AA"/>
    <w:rsid w:val="00D0506C"/>
    <w:rsid w:val="00D050ED"/>
    <w:rsid w:val="00D05401"/>
    <w:rsid w:val="00D061B5"/>
    <w:rsid w:val="00D06DB6"/>
    <w:rsid w:val="00D078D9"/>
    <w:rsid w:val="00D07B3A"/>
    <w:rsid w:val="00D108FA"/>
    <w:rsid w:val="00D1139B"/>
    <w:rsid w:val="00D114D9"/>
    <w:rsid w:val="00D1193E"/>
    <w:rsid w:val="00D11978"/>
    <w:rsid w:val="00D11DE2"/>
    <w:rsid w:val="00D12631"/>
    <w:rsid w:val="00D12680"/>
    <w:rsid w:val="00D126F9"/>
    <w:rsid w:val="00D129B3"/>
    <w:rsid w:val="00D12C78"/>
    <w:rsid w:val="00D13191"/>
    <w:rsid w:val="00D13654"/>
    <w:rsid w:val="00D136B7"/>
    <w:rsid w:val="00D13EE8"/>
    <w:rsid w:val="00D14BEB"/>
    <w:rsid w:val="00D15155"/>
    <w:rsid w:val="00D15296"/>
    <w:rsid w:val="00D1566A"/>
    <w:rsid w:val="00D16344"/>
    <w:rsid w:val="00D16438"/>
    <w:rsid w:val="00D17F1A"/>
    <w:rsid w:val="00D17F2F"/>
    <w:rsid w:val="00D20141"/>
    <w:rsid w:val="00D20BC9"/>
    <w:rsid w:val="00D2104C"/>
    <w:rsid w:val="00D2155A"/>
    <w:rsid w:val="00D217CB"/>
    <w:rsid w:val="00D22241"/>
    <w:rsid w:val="00D23B55"/>
    <w:rsid w:val="00D24635"/>
    <w:rsid w:val="00D25A94"/>
    <w:rsid w:val="00D25E25"/>
    <w:rsid w:val="00D25E61"/>
    <w:rsid w:val="00D2612A"/>
    <w:rsid w:val="00D2652A"/>
    <w:rsid w:val="00D26944"/>
    <w:rsid w:val="00D27007"/>
    <w:rsid w:val="00D27413"/>
    <w:rsid w:val="00D277A0"/>
    <w:rsid w:val="00D278B4"/>
    <w:rsid w:val="00D27941"/>
    <w:rsid w:val="00D27DDB"/>
    <w:rsid w:val="00D30003"/>
    <w:rsid w:val="00D3024F"/>
    <w:rsid w:val="00D3078E"/>
    <w:rsid w:val="00D30DE1"/>
    <w:rsid w:val="00D31158"/>
    <w:rsid w:val="00D32594"/>
    <w:rsid w:val="00D32C4C"/>
    <w:rsid w:val="00D33150"/>
    <w:rsid w:val="00D33285"/>
    <w:rsid w:val="00D338F6"/>
    <w:rsid w:val="00D33E05"/>
    <w:rsid w:val="00D34BB3"/>
    <w:rsid w:val="00D34E0A"/>
    <w:rsid w:val="00D35382"/>
    <w:rsid w:val="00D35411"/>
    <w:rsid w:val="00D35C36"/>
    <w:rsid w:val="00D35DBB"/>
    <w:rsid w:val="00D36820"/>
    <w:rsid w:val="00D37035"/>
    <w:rsid w:val="00D40315"/>
    <w:rsid w:val="00D40461"/>
    <w:rsid w:val="00D40557"/>
    <w:rsid w:val="00D40C91"/>
    <w:rsid w:val="00D40CA1"/>
    <w:rsid w:val="00D40D07"/>
    <w:rsid w:val="00D40DA0"/>
    <w:rsid w:val="00D419E7"/>
    <w:rsid w:val="00D42822"/>
    <w:rsid w:val="00D438E3"/>
    <w:rsid w:val="00D43FCF"/>
    <w:rsid w:val="00D4432B"/>
    <w:rsid w:val="00D44659"/>
    <w:rsid w:val="00D4488F"/>
    <w:rsid w:val="00D449CF"/>
    <w:rsid w:val="00D44C40"/>
    <w:rsid w:val="00D44EB1"/>
    <w:rsid w:val="00D467C2"/>
    <w:rsid w:val="00D47029"/>
    <w:rsid w:val="00D474DC"/>
    <w:rsid w:val="00D4777B"/>
    <w:rsid w:val="00D47A2F"/>
    <w:rsid w:val="00D50105"/>
    <w:rsid w:val="00D503FB"/>
    <w:rsid w:val="00D504E8"/>
    <w:rsid w:val="00D5061A"/>
    <w:rsid w:val="00D50845"/>
    <w:rsid w:val="00D50B74"/>
    <w:rsid w:val="00D51747"/>
    <w:rsid w:val="00D51F70"/>
    <w:rsid w:val="00D52001"/>
    <w:rsid w:val="00D52797"/>
    <w:rsid w:val="00D52B78"/>
    <w:rsid w:val="00D5301E"/>
    <w:rsid w:val="00D544B2"/>
    <w:rsid w:val="00D54987"/>
    <w:rsid w:val="00D54F90"/>
    <w:rsid w:val="00D5559F"/>
    <w:rsid w:val="00D5567C"/>
    <w:rsid w:val="00D557C2"/>
    <w:rsid w:val="00D55AA9"/>
    <w:rsid w:val="00D562FF"/>
    <w:rsid w:val="00D57038"/>
    <w:rsid w:val="00D5799F"/>
    <w:rsid w:val="00D57D36"/>
    <w:rsid w:val="00D60477"/>
    <w:rsid w:val="00D604D9"/>
    <w:rsid w:val="00D6086E"/>
    <w:rsid w:val="00D60A5C"/>
    <w:rsid w:val="00D60C05"/>
    <w:rsid w:val="00D6110A"/>
    <w:rsid w:val="00D61F75"/>
    <w:rsid w:val="00D62083"/>
    <w:rsid w:val="00D62A16"/>
    <w:rsid w:val="00D62EE8"/>
    <w:rsid w:val="00D6474F"/>
    <w:rsid w:val="00D649E9"/>
    <w:rsid w:val="00D6503C"/>
    <w:rsid w:val="00D670D1"/>
    <w:rsid w:val="00D700D2"/>
    <w:rsid w:val="00D70315"/>
    <w:rsid w:val="00D70787"/>
    <w:rsid w:val="00D71229"/>
    <w:rsid w:val="00D714C3"/>
    <w:rsid w:val="00D71751"/>
    <w:rsid w:val="00D71A5F"/>
    <w:rsid w:val="00D71BD8"/>
    <w:rsid w:val="00D71C07"/>
    <w:rsid w:val="00D72353"/>
    <w:rsid w:val="00D732D2"/>
    <w:rsid w:val="00D73616"/>
    <w:rsid w:val="00D741DB"/>
    <w:rsid w:val="00D74482"/>
    <w:rsid w:val="00D7458B"/>
    <w:rsid w:val="00D74673"/>
    <w:rsid w:val="00D74A3E"/>
    <w:rsid w:val="00D757D2"/>
    <w:rsid w:val="00D75D21"/>
    <w:rsid w:val="00D75D94"/>
    <w:rsid w:val="00D75EDF"/>
    <w:rsid w:val="00D75F9C"/>
    <w:rsid w:val="00D764C2"/>
    <w:rsid w:val="00D76893"/>
    <w:rsid w:val="00D77372"/>
    <w:rsid w:val="00D77C7E"/>
    <w:rsid w:val="00D80D0B"/>
    <w:rsid w:val="00D81872"/>
    <w:rsid w:val="00D81C24"/>
    <w:rsid w:val="00D81E1F"/>
    <w:rsid w:val="00D8257D"/>
    <w:rsid w:val="00D826F4"/>
    <w:rsid w:val="00D82A75"/>
    <w:rsid w:val="00D82C1B"/>
    <w:rsid w:val="00D82CD4"/>
    <w:rsid w:val="00D834E3"/>
    <w:rsid w:val="00D83FFC"/>
    <w:rsid w:val="00D8424E"/>
    <w:rsid w:val="00D84721"/>
    <w:rsid w:val="00D84B96"/>
    <w:rsid w:val="00D84BDA"/>
    <w:rsid w:val="00D85092"/>
    <w:rsid w:val="00D8539B"/>
    <w:rsid w:val="00D853E5"/>
    <w:rsid w:val="00D85D79"/>
    <w:rsid w:val="00D85EC4"/>
    <w:rsid w:val="00D8753E"/>
    <w:rsid w:val="00D877B4"/>
    <w:rsid w:val="00D87A04"/>
    <w:rsid w:val="00D87C79"/>
    <w:rsid w:val="00D90480"/>
    <w:rsid w:val="00D90823"/>
    <w:rsid w:val="00D90ACE"/>
    <w:rsid w:val="00D90C8B"/>
    <w:rsid w:val="00D918DD"/>
    <w:rsid w:val="00D92190"/>
    <w:rsid w:val="00D926DE"/>
    <w:rsid w:val="00D92AE1"/>
    <w:rsid w:val="00D93332"/>
    <w:rsid w:val="00D93411"/>
    <w:rsid w:val="00D939A7"/>
    <w:rsid w:val="00D940A0"/>
    <w:rsid w:val="00D9479C"/>
    <w:rsid w:val="00D9524C"/>
    <w:rsid w:val="00D961B8"/>
    <w:rsid w:val="00D96747"/>
    <w:rsid w:val="00D96D88"/>
    <w:rsid w:val="00D970F0"/>
    <w:rsid w:val="00D9783E"/>
    <w:rsid w:val="00D97923"/>
    <w:rsid w:val="00DA0566"/>
    <w:rsid w:val="00DA0BE9"/>
    <w:rsid w:val="00DA1A98"/>
    <w:rsid w:val="00DA1C1F"/>
    <w:rsid w:val="00DA27B8"/>
    <w:rsid w:val="00DA2E3B"/>
    <w:rsid w:val="00DA31D0"/>
    <w:rsid w:val="00DA3641"/>
    <w:rsid w:val="00DA3649"/>
    <w:rsid w:val="00DA3DF6"/>
    <w:rsid w:val="00DA422F"/>
    <w:rsid w:val="00DA4311"/>
    <w:rsid w:val="00DA4515"/>
    <w:rsid w:val="00DA456D"/>
    <w:rsid w:val="00DA4C0D"/>
    <w:rsid w:val="00DA5B1A"/>
    <w:rsid w:val="00DA5C58"/>
    <w:rsid w:val="00DA6AAF"/>
    <w:rsid w:val="00DA7F5C"/>
    <w:rsid w:val="00DB0F1C"/>
    <w:rsid w:val="00DB112A"/>
    <w:rsid w:val="00DB112E"/>
    <w:rsid w:val="00DB1893"/>
    <w:rsid w:val="00DB2BEB"/>
    <w:rsid w:val="00DB39AE"/>
    <w:rsid w:val="00DB4534"/>
    <w:rsid w:val="00DB47BB"/>
    <w:rsid w:val="00DB5322"/>
    <w:rsid w:val="00DB53A6"/>
    <w:rsid w:val="00DB55D3"/>
    <w:rsid w:val="00DB6689"/>
    <w:rsid w:val="00DB7AA2"/>
    <w:rsid w:val="00DC06AB"/>
    <w:rsid w:val="00DC0A7D"/>
    <w:rsid w:val="00DC0EBE"/>
    <w:rsid w:val="00DC115F"/>
    <w:rsid w:val="00DC14A4"/>
    <w:rsid w:val="00DC1E86"/>
    <w:rsid w:val="00DC22D7"/>
    <w:rsid w:val="00DC2B13"/>
    <w:rsid w:val="00DC2E7A"/>
    <w:rsid w:val="00DC2EB2"/>
    <w:rsid w:val="00DC3347"/>
    <w:rsid w:val="00DC3378"/>
    <w:rsid w:val="00DC360D"/>
    <w:rsid w:val="00DC368A"/>
    <w:rsid w:val="00DC4497"/>
    <w:rsid w:val="00DC47B4"/>
    <w:rsid w:val="00DC5566"/>
    <w:rsid w:val="00DC5E61"/>
    <w:rsid w:val="00DC5F92"/>
    <w:rsid w:val="00DC600D"/>
    <w:rsid w:val="00DC6538"/>
    <w:rsid w:val="00DC6545"/>
    <w:rsid w:val="00DC681D"/>
    <w:rsid w:val="00DC6AD9"/>
    <w:rsid w:val="00DC731B"/>
    <w:rsid w:val="00DD0FC8"/>
    <w:rsid w:val="00DD180D"/>
    <w:rsid w:val="00DD1943"/>
    <w:rsid w:val="00DD1E74"/>
    <w:rsid w:val="00DD1EDD"/>
    <w:rsid w:val="00DD2471"/>
    <w:rsid w:val="00DD2C20"/>
    <w:rsid w:val="00DD2C6D"/>
    <w:rsid w:val="00DD2DA8"/>
    <w:rsid w:val="00DD3030"/>
    <w:rsid w:val="00DD30CD"/>
    <w:rsid w:val="00DD44E9"/>
    <w:rsid w:val="00DD4879"/>
    <w:rsid w:val="00DD4E59"/>
    <w:rsid w:val="00DD4FEA"/>
    <w:rsid w:val="00DD5B6A"/>
    <w:rsid w:val="00DD5E60"/>
    <w:rsid w:val="00DD61F4"/>
    <w:rsid w:val="00DD6B96"/>
    <w:rsid w:val="00DD6E7D"/>
    <w:rsid w:val="00DD7345"/>
    <w:rsid w:val="00DD743C"/>
    <w:rsid w:val="00DD78D3"/>
    <w:rsid w:val="00DD7D31"/>
    <w:rsid w:val="00DE03F2"/>
    <w:rsid w:val="00DE0442"/>
    <w:rsid w:val="00DE1AF8"/>
    <w:rsid w:val="00DE2467"/>
    <w:rsid w:val="00DE258D"/>
    <w:rsid w:val="00DE2B4B"/>
    <w:rsid w:val="00DE33B9"/>
    <w:rsid w:val="00DE3754"/>
    <w:rsid w:val="00DE3E09"/>
    <w:rsid w:val="00DE44BF"/>
    <w:rsid w:val="00DE48FE"/>
    <w:rsid w:val="00DE4F6F"/>
    <w:rsid w:val="00DE51CB"/>
    <w:rsid w:val="00DE5333"/>
    <w:rsid w:val="00DE59D1"/>
    <w:rsid w:val="00DE620B"/>
    <w:rsid w:val="00DE642E"/>
    <w:rsid w:val="00DE682E"/>
    <w:rsid w:val="00DE70F5"/>
    <w:rsid w:val="00DE74DF"/>
    <w:rsid w:val="00DE779C"/>
    <w:rsid w:val="00DE7D1A"/>
    <w:rsid w:val="00DF0B98"/>
    <w:rsid w:val="00DF0CCA"/>
    <w:rsid w:val="00DF0D3B"/>
    <w:rsid w:val="00DF13A7"/>
    <w:rsid w:val="00DF172D"/>
    <w:rsid w:val="00DF2A85"/>
    <w:rsid w:val="00DF2B9C"/>
    <w:rsid w:val="00DF2CEE"/>
    <w:rsid w:val="00DF2E95"/>
    <w:rsid w:val="00DF3F55"/>
    <w:rsid w:val="00DF3FF8"/>
    <w:rsid w:val="00DF4030"/>
    <w:rsid w:val="00DF4948"/>
    <w:rsid w:val="00DF50AC"/>
    <w:rsid w:val="00DF552E"/>
    <w:rsid w:val="00DF55FC"/>
    <w:rsid w:val="00DF5673"/>
    <w:rsid w:val="00DF5915"/>
    <w:rsid w:val="00DF6C46"/>
    <w:rsid w:val="00DF6DA1"/>
    <w:rsid w:val="00DF6E8E"/>
    <w:rsid w:val="00DF7B52"/>
    <w:rsid w:val="00DF7D55"/>
    <w:rsid w:val="00E00683"/>
    <w:rsid w:val="00E006E4"/>
    <w:rsid w:val="00E00793"/>
    <w:rsid w:val="00E009CD"/>
    <w:rsid w:val="00E00A80"/>
    <w:rsid w:val="00E00CEA"/>
    <w:rsid w:val="00E00E65"/>
    <w:rsid w:val="00E01048"/>
    <w:rsid w:val="00E01474"/>
    <w:rsid w:val="00E01BF6"/>
    <w:rsid w:val="00E01FAA"/>
    <w:rsid w:val="00E02122"/>
    <w:rsid w:val="00E02608"/>
    <w:rsid w:val="00E0314F"/>
    <w:rsid w:val="00E0351E"/>
    <w:rsid w:val="00E03AF5"/>
    <w:rsid w:val="00E05156"/>
    <w:rsid w:val="00E05503"/>
    <w:rsid w:val="00E063FD"/>
    <w:rsid w:val="00E07197"/>
    <w:rsid w:val="00E07ABA"/>
    <w:rsid w:val="00E07FE3"/>
    <w:rsid w:val="00E100A9"/>
    <w:rsid w:val="00E1011C"/>
    <w:rsid w:val="00E10428"/>
    <w:rsid w:val="00E1046C"/>
    <w:rsid w:val="00E11B91"/>
    <w:rsid w:val="00E12951"/>
    <w:rsid w:val="00E1329E"/>
    <w:rsid w:val="00E13614"/>
    <w:rsid w:val="00E13A90"/>
    <w:rsid w:val="00E13FA5"/>
    <w:rsid w:val="00E14BD0"/>
    <w:rsid w:val="00E15737"/>
    <w:rsid w:val="00E16105"/>
    <w:rsid w:val="00E1625B"/>
    <w:rsid w:val="00E171F8"/>
    <w:rsid w:val="00E175B4"/>
    <w:rsid w:val="00E17625"/>
    <w:rsid w:val="00E178BC"/>
    <w:rsid w:val="00E17A89"/>
    <w:rsid w:val="00E201A1"/>
    <w:rsid w:val="00E21828"/>
    <w:rsid w:val="00E22758"/>
    <w:rsid w:val="00E22E23"/>
    <w:rsid w:val="00E22E32"/>
    <w:rsid w:val="00E22F5C"/>
    <w:rsid w:val="00E23399"/>
    <w:rsid w:val="00E23B17"/>
    <w:rsid w:val="00E23EB1"/>
    <w:rsid w:val="00E24B63"/>
    <w:rsid w:val="00E2504D"/>
    <w:rsid w:val="00E255CC"/>
    <w:rsid w:val="00E2579A"/>
    <w:rsid w:val="00E2584E"/>
    <w:rsid w:val="00E25B82"/>
    <w:rsid w:val="00E25D12"/>
    <w:rsid w:val="00E268F3"/>
    <w:rsid w:val="00E26C4C"/>
    <w:rsid w:val="00E26DBB"/>
    <w:rsid w:val="00E2790C"/>
    <w:rsid w:val="00E27E62"/>
    <w:rsid w:val="00E27F6A"/>
    <w:rsid w:val="00E30BE9"/>
    <w:rsid w:val="00E30F12"/>
    <w:rsid w:val="00E30F74"/>
    <w:rsid w:val="00E30FAE"/>
    <w:rsid w:val="00E31635"/>
    <w:rsid w:val="00E31D81"/>
    <w:rsid w:val="00E31EB8"/>
    <w:rsid w:val="00E32489"/>
    <w:rsid w:val="00E32845"/>
    <w:rsid w:val="00E32D81"/>
    <w:rsid w:val="00E339F6"/>
    <w:rsid w:val="00E3502F"/>
    <w:rsid w:val="00E35C7C"/>
    <w:rsid w:val="00E35E1E"/>
    <w:rsid w:val="00E40574"/>
    <w:rsid w:val="00E40FC7"/>
    <w:rsid w:val="00E416AF"/>
    <w:rsid w:val="00E4200E"/>
    <w:rsid w:val="00E423B1"/>
    <w:rsid w:val="00E425AF"/>
    <w:rsid w:val="00E4362C"/>
    <w:rsid w:val="00E43666"/>
    <w:rsid w:val="00E43E03"/>
    <w:rsid w:val="00E43EAF"/>
    <w:rsid w:val="00E43EDF"/>
    <w:rsid w:val="00E43FDA"/>
    <w:rsid w:val="00E443B4"/>
    <w:rsid w:val="00E447AC"/>
    <w:rsid w:val="00E44852"/>
    <w:rsid w:val="00E44C86"/>
    <w:rsid w:val="00E450DA"/>
    <w:rsid w:val="00E45978"/>
    <w:rsid w:val="00E459F2"/>
    <w:rsid w:val="00E466DC"/>
    <w:rsid w:val="00E472A8"/>
    <w:rsid w:val="00E477A8"/>
    <w:rsid w:val="00E47A14"/>
    <w:rsid w:val="00E501CF"/>
    <w:rsid w:val="00E50A96"/>
    <w:rsid w:val="00E50BE0"/>
    <w:rsid w:val="00E5194A"/>
    <w:rsid w:val="00E52487"/>
    <w:rsid w:val="00E52EFF"/>
    <w:rsid w:val="00E53A04"/>
    <w:rsid w:val="00E53D0B"/>
    <w:rsid w:val="00E543E5"/>
    <w:rsid w:val="00E547D8"/>
    <w:rsid w:val="00E54BCB"/>
    <w:rsid w:val="00E56397"/>
    <w:rsid w:val="00E569F8"/>
    <w:rsid w:val="00E571EE"/>
    <w:rsid w:val="00E57944"/>
    <w:rsid w:val="00E604FF"/>
    <w:rsid w:val="00E60A10"/>
    <w:rsid w:val="00E60AB2"/>
    <w:rsid w:val="00E60EBE"/>
    <w:rsid w:val="00E60FE2"/>
    <w:rsid w:val="00E620A8"/>
    <w:rsid w:val="00E623AB"/>
    <w:rsid w:val="00E629E2"/>
    <w:rsid w:val="00E62C1C"/>
    <w:rsid w:val="00E637B5"/>
    <w:rsid w:val="00E63A52"/>
    <w:rsid w:val="00E63E5D"/>
    <w:rsid w:val="00E640DD"/>
    <w:rsid w:val="00E64A55"/>
    <w:rsid w:val="00E64EEE"/>
    <w:rsid w:val="00E6504C"/>
    <w:rsid w:val="00E65143"/>
    <w:rsid w:val="00E651C5"/>
    <w:rsid w:val="00E65469"/>
    <w:rsid w:val="00E65922"/>
    <w:rsid w:val="00E66048"/>
    <w:rsid w:val="00E663A4"/>
    <w:rsid w:val="00E66468"/>
    <w:rsid w:val="00E66962"/>
    <w:rsid w:val="00E66A47"/>
    <w:rsid w:val="00E66BAE"/>
    <w:rsid w:val="00E66DF5"/>
    <w:rsid w:val="00E66EEE"/>
    <w:rsid w:val="00E67BF8"/>
    <w:rsid w:val="00E67E7F"/>
    <w:rsid w:val="00E701F0"/>
    <w:rsid w:val="00E70361"/>
    <w:rsid w:val="00E70A4F"/>
    <w:rsid w:val="00E7126C"/>
    <w:rsid w:val="00E72078"/>
    <w:rsid w:val="00E727D9"/>
    <w:rsid w:val="00E72CF3"/>
    <w:rsid w:val="00E72E39"/>
    <w:rsid w:val="00E72ED9"/>
    <w:rsid w:val="00E73E9A"/>
    <w:rsid w:val="00E74618"/>
    <w:rsid w:val="00E746DE"/>
    <w:rsid w:val="00E7473D"/>
    <w:rsid w:val="00E74C7A"/>
    <w:rsid w:val="00E75265"/>
    <w:rsid w:val="00E75DAB"/>
    <w:rsid w:val="00E761C8"/>
    <w:rsid w:val="00E76A7D"/>
    <w:rsid w:val="00E76C31"/>
    <w:rsid w:val="00E76E13"/>
    <w:rsid w:val="00E76E33"/>
    <w:rsid w:val="00E77469"/>
    <w:rsid w:val="00E77D01"/>
    <w:rsid w:val="00E77DFD"/>
    <w:rsid w:val="00E77F0B"/>
    <w:rsid w:val="00E80068"/>
    <w:rsid w:val="00E80C8A"/>
    <w:rsid w:val="00E80FD1"/>
    <w:rsid w:val="00E818F4"/>
    <w:rsid w:val="00E81CB1"/>
    <w:rsid w:val="00E81FA9"/>
    <w:rsid w:val="00E82032"/>
    <w:rsid w:val="00E82D0D"/>
    <w:rsid w:val="00E8339F"/>
    <w:rsid w:val="00E836D8"/>
    <w:rsid w:val="00E8396A"/>
    <w:rsid w:val="00E83E94"/>
    <w:rsid w:val="00E8493F"/>
    <w:rsid w:val="00E85312"/>
    <w:rsid w:val="00E85725"/>
    <w:rsid w:val="00E85C29"/>
    <w:rsid w:val="00E86D51"/>
    <w:rsid w:val="00E86F63"/>
    <w:rsid w:val="00E8702C"/>
    <w:rsid w:val="00E871CC"/>
    <w:rsid w:val="00E87CA8"/>
    <w:rsid w:val="00E87CBC"/>
    <w:rsid w:val="00E90370"/>
    <w:rsid w:val="00E903BE"/>
    <w:rsid w:val="00E9081B"/>
    <w:rsid w:val="00E90872"/>
    <w:rsid w:val="00E91B88"/>
    <w:rsid w:val="00E91FC2"/>
    <w:rsid w:val="00E924F1"/>
    <w:rsid w:val="00E93D6B"/>
    <w:rsid w:val="00E94094"/>
    <w:rsid w:val="00E945C4"/>
    <w:rsid w:val="00E94DF8"/>
    <w:rsid w:val="00E966A2"/>
    <w:rsid w:val="00E974B5"/>
    <w:rsid w:val="00E976A0"/>
    <w:rsid w:val="00E97A2F"/>
    <w:rsid w:val="00EA02C5"/>
    <w:rsid w:val="00EA02E4"/>
    <w:rsid w:val="00EA0A70"/>
    <w:rsid w:val="00EA0C6F"/>
    <w:rsid w:val="00EA122C"/>
    <w:rsid w:val="00EA1DF7"/>
    <w:rsid w:val="00EA1EA1"/>
    <w:rsid w:val="00EA25B9"/>
    <w:rsid w:val="00EA2C95"/>
    <w:rsid w:val="00EA3AFD"/>
    <w:rsid w:val="00EA5574"/>
    <w:rsid w:val="00EA5C90"/>
    <w:rsid w:val="00EA5F98"/>
    <w:rsid w:val="00EA63A2"/>
    <w:rsid w:val="00EA672C"/>
    <w:rsid w:val="00EA6973"/>
    <w:rsid w:val="00EA7224"/>
    <w:rsid w:val="00EA7461"/>
    <w:rsid w:val="00EA76C1"/>
    <w:rsid w:val="00EB0019"/>
    <w:rsid w:val="00EB01D6"/>
    <w:rsid w:val="00EB02C1"/>
    <w:rsid w:val="00EB0A30"/>
    <w:rsid w:val="00EB1659"/>
    <w:rsid w:val="00EB23B4"/>
    <w:rsid w:val="00EB24C4"/>
    <w:rsid w:val="00EB25E3"/>
    <w:rsid w:val="00EB323E"/>
    <w:rsid w:val="00EB3245"/>
    <w:rsid w:val="00EB371C"/>
    <w:rsid w:val="00EB3C83"/>
    <w:rsid w:val="00EB40F5"/>
    <w:rsid w:val="00EB427D"/>
    <w:rsid w:val="00EB4515"/>
    <w:rsid w:val="00EB4C6A"/>
    <w:rsid w:val="00EB5529"/>
    <w:rsid w:val="00EB562B"/>
    <w:rsid w:val="00EB68F4"/>
    <w:rsid w:val="00EB6935"/>
    <w:rsid w:val="00EB69AD"/>
    <w:rsid w:val="00EB6B8C"/>
    <w:rsid w:val="00EB770B"/>
    <w:rsid w:val="00EC094F"/>
    <w:rsid w:val="00EC0C9F"/>
    <w:rsid w:val="00EC10C0"/>
    <w:rsid w:val="00EC18ED"/>
    <w:rsid w:val="00EC24CA"/>
    <w:rsid w:val="00EC3095"/>
    <w:rsid w:val="00EC402D"/>
    <w:rsid w:val="00EC41A8"/>
    <w:rsid w:val="00EC4520"/>
    <w:rsid w:val="00EC481F"/>
    <w:rsid w:val="00EC53B4"/>
    <w:rsid w:val="00EC5C2F"/>
    <w:rsid w:val="00EC5F53"/>
    <w:rsid w:val="00EC613F"/>
    <w:rsid w:val="00EC69A1"/>
    <w:rsid w:val="00EC6E42"/>
    <w:rsid w:val="00EC735D"/>
    <w:rsid w:val="00EC75F4"/>
    <w:rsid w:val="00EC7DF7"/>
    <w:rsid w:val="00ED04C8"/>
    <w:rsid w:val="00ED05FF"/>
    <w:rsid w:val="00ED0941"/>
    <w:rsid w:val="00ED14BC"/>
    <w:rsid w:val="00ED18D5"/>
    <w:rsid w:val="00ED214D"/>
    <w:rsid w:val="00ED21BA"/>
    <w:rsid w:val="00ED222D"/>
    <w:rsid w:val="00ED264F"/>
    <w:rsid w:val="00ED2D38"/>
    <w:rsid w:val="00ED3A61"/>
    <w:rsid w:val="00ED3E96"/>
    <w:rsid w:val="00ED452D"/>
    <w:rsid w:val="00ED4CD1"/>
    <w:rsid w:val="00ED5594"/>
    <w:rsid w:val="00ED573B"/>
    <w:rsid w:val="00ED5B43"/>
    <w:rsid w:val="00ED638E"/>
    <w:rsid w:val="00ED63E3"/>
    <w:rsid w:val="00ED6621"/>
    <w:rsid w:val="00ED70B3"/>
    <w:rsid w:val="00ED713D"/>
    <w:rsid w:val="00ED7528"/>
    <w:rsid w:val="00ED7651"/>
    <w:rsid w:val="00ED7F1F"/>
    <w:rsid w:val="00ED7F7E"/>
    <w:rsid w:val="00EE04BE"/>
    <w:rsid w:val="00EE068A"/>
    <w:rsid w:val="00EE091F"/>
    <w:rsid w:val="00EE0CA6"/>
    <w:rsid w:val="00EE1291"/>
    <w:rsid w:val="00EE146C"/>
    <w:rsid w:val="00EE2051"/>
    <w:rsid w:val="00EE2163"/>
    <w:rsid w:val="00EE24A0"/>
    <w:rsid w:val="00EE2511"/>
    <w:rsid w:val="00EE2587"/>
    <w:rsid w:val="00EE2874"/>
    <w:rsid w:val="00EE3317"/>
    <w:rsid w:val="00EE34AB"/>
    <w:rsid w:val="00EE3C39"/>
    <w:rsid w:val="00EE4281"/>
    <w:rsid w:val="00EE4315"/>
    <w:rsid w:val="00EE4782"/>
    <w:rsid w:val="00EE6728"/>
    <w:rsid w:val="00EE6DFB"/>
    <w:rsid w:val="00EE76F9"/>
    <w:rsid w:val="00EE7881"/>
    <w:rsid w:val="00EF0902"/>
    <w:rsid w:val="00EF0959"/>
    <w:rsid w:val="00EF0ACF"/>
    <w:rsid w:val="00EF0D6A"/>
    <w:rsid w:val="00EF20A3"/>
    <w:rsid w:val="00EF2632"/>
    <w:rsid w:val="00EF3276"/>
    <w:rsid w:val="00EF3454"/>
    <w:rsid w:val="00EF35F2"/>
    <w:rsid w:val="00EF375E"/>
    <w:rsid w:val="00EF3962"/>
    <w:rsid w:val="00EF4AA8"/>
    <w:rsid w:val="00EF5179"/>
    <w:rsid w:val="00EF5655"/>
    <w:rsid w:val="00EF56D1"/>
    <w:rsid w:val="00EF64AA"/>
    <w:rsid w:val="00EF64F3"/>
    <w:rsid w:val="00EF70E1"/>
    <w:rsid w:val="00EF750F"/>
    <w:rsid w:val="00EF7E9D"/>
    <w:rsid w:val="00F00359"/>
    <w:rsid w:val="00F00D7E"/>
    <w:rsid w:val="00F00E2B"/>
    <w:rsid w:val="00F00EA1"/>
    <w:rsid w:val="00F01449"/>
    <w:rsid w:val="00F0165E"/>
    <w:rsid w:val="00F01C9B"/>
    <w:rsid w:val="00F0221B"/>
    <w:rsid w:val="00F033C2"/>
    <w:rsid w:val="00F03B14"/>
    <w:rsid w:val="00F041C7"/>
    <w:rsid w:val="00F04F56"/>
    <w:rsid w:val="00F04F6B"/>
    <w:rsid w:val="00F053DF"/>
    <w:rsid w:val="00F06698"/>
    <w:rsid w:val="00F069B2"/>
    <w:rsid w:val="00F06D80"/>
    <w:rsid w:val="00F073C4"/>
    <w:rsid w:val="00F073CD"/>
    <w:rsid w:val="00F07AC8"/>
    <w:rsid w:val="00F07BEB"/>
    <w:rsid w:val="00F07ED9"/>
    <w:rsid w:val="00F07EFF"/>
    <w:rsid w:val="00F07F3A"/>
    <w:rsid w:val="00F10436"/>
    <w:rsid w:val="00F11402"/>
    <w:rsid w:val="00F1156E"/>
    <w:rsid w:val="00F12240"/>
    <w:rsid w:val="00F122DD"/>
    <w:rsid w:val="00F129DD"/>
    <w:rsid w:val="00F12C34"/>
    <w:rsid w:val="00F1367D"/>
    <w:rsid w:val="00F13C1F"/>
    <w:rsid w:val="00F140FA"/>
    <w:rsid w:val="00F14408"/>
    <w:rsid w:val="00F144E6"/>
    <w:rsid w:val="00F14686"/>
    <w:rsid w:val="00F150E6"/>
    <w:rsid w:val="00F156B7"/>
    <w:rsid w:val="00F159BF"/>
    <w:rsid w:val="00F16006"/>
    <w:rsid w:val="00F16CEF"/>
    <w:rsid w:val="00F16E40"/>
    <w:rsid w:val="00F170F0"/>
    <w:rsid w:val="00F172F3"/>
    <w:rsid w:val="00F175C8"/>
    <w:rsid w:val="00F17A21"/>
    <w:rsid w:val="00F2047F"/>
    <w:rsid w:val="00F20633"/>
    <w:rsid w:val="00F20AAB"/>
    <w:rsid w:val="00F21337"/>
    <w:rsid w:val="00F22349"/>
    <w:rsid w:val="00F2280D"/>
    <w:rsid w:val="00F228EC"/>
    <w:rsid w:val="00F22ADD"/>
    <w:rsid w:val="00F22C3A"/>
    <w:rsid w:val="00F22ED1"/>
    <w:rsid w:val="00F233D3"/>
    <w:rsid w:val="00F240A0"/>
    <w:rsid w:val="00F24219"/>
    <w:rsid w:val="00F2470E"/>
    <w:rsid w:val="00F24934"/>
    <w:rsid w:val="00F250D9"/>
    <w:rsid w:val="00F2634B"/>
    <w:rsid w:val="00F26C1F"/>
    <w:rsid w:val="00F2739E"/>
    <w:rsid w:val="00F27968"/>
    <w:rsid w:val="00F30917"/>
    <w:rsid w:val="00F30A84"/>
    <w:rsid w:val="00F30AC9"/>
    <w:rsid w:val="00F3167C"/>
    <w:rsid w:val="00F3173D"/>
    <w:rsid w:val="00F3175B"/>
    <w:rsid w:val="00F31783"/>
    <w:rsid w:val="00F31CFB"/>
    <w:rsid w:val="00F31F9A"/>
    <w:rsid w:val="00F321A4"/>
    <w:rsid w:val="00F329AE"/>
    <w:rsid w:val="00F3351B"/>
    <w:rsid w:val="00F33CAA"/>
    <w:rsid w:val="00F348F0"/>
    <w:rsid w:val="00F34D5A"/>
    <w:rsid w:val="00F34DB7"/>
    <w:rsid w:val="00F35415"/>
    <w:rsid w:val="00F35FF3"/>
    <w:rsid w:val="00F371FA"/>
    <w:rsid w:val="00F374A3"/>
    <w:rsid w:val="00F379B9"/>
    <w:rsid w:val="00F41BDD"/>
    <w:rsid w:val="00F427F7"/>
    <w:rsid w:val="00F4299A"/>
    <w:rsid w:val="00F42D78"/>
    <w:rsid w:val="00F42F76"/>
    <w:rsid w:val="00F43502"/>
    <w:rsid w:val="00F437BB"/>
    <w:rsid w:val="00F446C6"/>
    <w:rsid w:val="00F44C7A"/>
    <w:rsid w:val="00F44D52"/>
    <w:rsid w:val="00F44FB1"/>
    <w:rsid w:val="00F4589A"/>
    <w:rsid w:val="00F45D69"/>
    <w:rsid w:val="00F460EF"/>
    <w:rsid w:val="00F4622C"/>
    <w:rsid w:val="00F468A5"/>
    <w:rsid w:val="00F46CFB"/>
    <w:rsid w:val="00F46EF6"/>
    <w:rsid w:val="00F5003D"/>
    <w:rsid w:val="00F50635"/>
    <w:rsid w:val="00F50848"/>
    <w:rsid w:val="00F508A2"/>
    <w:rsid w:val="00F50992"/>
    <w:rsid w:val="00F50EDF"/>
    <w:rsid w:val="00F52184"/>
    <w:rsid w:val="00F52A25"/>
    <w:rsid w:val="00F52C40"/>
    <w:rsid w:val="00F540B6"/>
    <w:rsid w:val="00F54191"/>
    <w:rsid w:val="00F543BD"/>
    <w:rsid w:val="00F547C2"/>
    <w:rsid w:val="00F54C86"/>
    <w:rsid w:val="00F54DF5"/>
    <w:rsid w:val="00F55C9E"/>
    <w:rsid w:val="00F560A3"/>
    <w:rsid w:val="00F56206"/>
    <w:rsid w:val="00F563BE"/>
    <w:rsid w:val="00F574E0"/>
    <w:rsid w:val="00F57527"/>
    <w:rsid w:val="00F5795C"/>
    <w:rsid w:val="00F57A49"/>
    <w:rsid w:val="00F604DC"/>
    <w:rsid w:val="00F6097E"/>
    <w:rsid w:val="00F60B96"/>
    <w:rsid w:val="00F60D01"/>
    <w:rsid w:val="00F60D69"/>
    <w:rsid w:val="00F6108E"/>
    <w:rsid w:val="00F616C2"/>
    <w:rsid w:val="00F61CD1"/>
    <w:rsid w:val="00F623D1"/>
    <w:rsid w:val="00F62562"/>
    <w:rsid w:val="00F6285B"/>
    <w:rsid w:val="00F62F8E"/>
    <w:rsid w:val="00F634CF"/>
    <w:rsid w:val="00F63547"/>
    <w:rsid w:val="00F64346"/>
    <w:rsid w:val="00F64810"/>
    <w:rsid w:val="00F64C48"/>
    <w:rsid w:val="00F66470"/>
    <w:rsid w:val="00F676C7"/>
    <w:rsid w:val="00F7001E"/>
    <w:rsid w:val="00F70088"/>
    <w:rsid w:val="00F710BF"/>
    <w:rsid w:val="00F71119"/>
    <w:rsid w:val="00F71E60"/>
    <w:rsid w:val="00F71F55"/>
    <w:rsid w:val="00F72C2E"/>
    <w:rsid w:val="00F72C6E"/>
    <w:rsid w:val="00F734DA"/>
    <w:rsid w:val="00F734ED"/>
    <w:rsid w:val="00F73B53"/>
    <w:rsid w:val="00F73DE1"/>
    <w:rsid w:val="00F742D5"/>
    <w:rsid w:val="00F74385"/>
    <w:rsid w:val="00F746C5"/>
    <w:rsid w:val="00F751FF"/>
    <w:rsid w:val="00F75235"/>
    <w:rsid w:val="00F7545A"/>
    <w:rsid w:val="00F754FE"/>
    <w:rsid w:val="00F7554E"/>
    <w:rsid w:val="00F75D37"/>
    <w:rsid w:val="00F75D61"/>
    <w:rsid w:val="00F7677A"/>
    <w:rsid w:val="00F767C4"/>
    <w:rsid w:val="00F76D53"/>
    <w:rsid w:val="00F77595"/>
    <w:rsid w:val="00F775FE"/>
    <w:rsid w:val="00F779FF"/>
    <w:rsid w:val="00F80952"/>
    <w:rsid w:val="00F812E7"/>
    <w:rsid w:val="00F819E6"/>
    <w:rsid w:val="00F81EFD"/>
    <w:rsid w:val="00F8209E"/>
    <w:rsid w:val="00F82618"/>
    <w:rsid w:val="00F82668"/>
    <w:rsid w:val="00F83376"/>
    <w:rsid w:val="00F838CC"/>
    <w:rsid w:val="00F843B6"/>
    <w:rsid w:val="00F844E8"/>
    <w:rsid w:val="00F8451E"/>
    <w:rsid w:val="00F848B3"/>
    <w:rsid w:val="00F84D6B"/>
    <w:rsid w:val="00F85131"/>
    <w:rsid w:val="00F85427"/>
    <w:rsid w:val="00F8547B"/>
    <w:rsid w:val="00F86F31"/>
    <w:rsid w:val="00F8718D"/>
    <w:rsid w:val="00F8727F"/>
    <w:rsid w:val="00F875E4"/>
    <w:rsid w:val="00F87BF1"/>
    <w:rsid w:val="00F87D37"/>
    <w:rsid w:val="00F90126"/>
    <w:rsid w:val="00F90762"/>
    <w:rsid w:val="00F90903"/>
    <w:rsid w:val="00F909FF"/>
    <w:rsid w:val="00F90E4B"/>
    <w:rsid w:val="00F910B7"/>
    <w:rsid w:val="00F913E9"/>
    <w:rsid w:val="00F91DA4"/>
    <w:rsid w:val="00F92546"/>
    <w:rsid w:val="00F927DF"/>
    <w:rsid w:val="00F92BE6"/>
    <w:rsid w:val="00F93324"/>
    <w:rsid w:val="00F94874"/>
    <w:rsid w:val="00F94B55"/>
    <w:rsid w:val="00F94CA4"/>
    <w:rsid w:val="00F94D45"/>
    <w:rsid w:val="00F94F1E"/>
    <w:rsid w:val="00F9500C"/>
    <w:rsid w:val="00F95054"/>
    <w:rsid w:val="00F952DA"/>
    <w:rsid w:val="00F9547D"/>
    <w:rsid w:val="00F960B2"/>
    <w:rsid w:val="00F963A5"/>
    <w:rsid w:val="00F969F9"/>
    <w:rsid w:val="00F96AC3"/>
    <w:rsid w:val="00F96C25"/>
    <w:rsid w:val="00F96ECE"/>
    <w:rsid w:val="00F9744C"/>
    <w:rsid w:val="00F9783A"/>
    <w:rsid w:val="00F9791F"/>
    <w:rsid w:val="00F97EAF"/>
    <w:rsid w:val="00FA000F"/>
    <w:rsid w:val="00FA03F4"/>
    <w:rsid w:val="00FA0C0A"/>
    <w:rsid w:val="00FA0E64"/>
    <w:rsid w:val="00FA0ED7"/>
    <w:rsid w:val="00FA1113"/>
    <w:rsid w:val="00FA16E1"/>
    <w:rsid w:val="00FA175A"/>
    <w:rsid w:val="00FA1834"/>
    <w:rsid w:val="00FA1DDE"/>
    <w:rsid w:val="00FA255E"/>
    <w:rsid w:val="00FA2658"/>
    <w:rsid w:val="00FA2793"/>
    <w:rsid w:val="00FA5907"/>
    <w:rsid w:val="00FA5B2C"/>
    <w:rsid w:val="00FA5CD8"/>
    <w:rsid w:val="00FA5F4F"/>
    <w:rsid w:val="00FA6001"/>
    <w:rsid w:val="00FA6649"/>
    <w:rsid w:val="00FA6B42"/>
    <w:rsid w:val="00FA77CC"/>
    <w:rsid w:val="00FB0366"/>
    <w:rsid w:val="00FB0F93"/>
    <w:rsid w:val="00FB12D5"/>
    <w:rsid w:val="00FB1902"/>
    <w:rsid w:val="00FB1B9C"/>
    <w:rsid w:val="00FB2C49"/>
    <w:rsid w:val="00FB2E23"/>
    <w:rsid w:val="00FB30F1"/>
    <w:rsid w:val="00FB3A2F"/>
    <w:rsid w:val="00FB3BB2"/>
    <w:rsid w:val="00FB3D8B"/>
    <w:rsid w:val="00FB40AF"/>
    <w:rsid w:val="00FB4683"/>
    <w:rsid w:val="00FB4AE4"/>
    <w:rsid w:val="00FB4FAF"/>
    <w:rsid w:val="00FB4FBD"/>
    <w:rsid w:val="00FB5257"/>
    <w:rsid w:val="00FB5754"/>
    <w:rsid w:val="00FB5C82"/>
    <w:rsid w:val="00FB6733"/>
    <w:rsid w:val="00FB699D"/>
    <w:rsid w:val="00FB71C8"/>
    <w:rsid w:val="00FB72EE"/>
    <w:rsid w:val="00FB7E5C"/>
    <w:rsid w:val="00FC02CD"/>
    <w:rsid w:val="00FC06F1"/>
    <w:rsid w:val="00FC077E"/>
    <w:rsid w:val="00FC08FF"/>
    <w:rsid w:val="00FC0D2A"/>
    <w:rsid w:val="00FC0D33"/>
    <w:rsid w:val="00FC18C2"/>
    <w:rsid w:val="00FC1D01"/>
    <w:rsid w:val="00FC1EBF"/>
    <w:rsid w:val="00FC299A"/>
    <w:rsid w:val="00FC2DC4"/>
    <w:rsid w:val="00FC2FDF"/>
    <w:rsid w:val="00FC3259"/>
    <w:rsid w:val="00FC33F4"/>
    <w:rsid w:val="00FC4179"/>
    <w:rsid w:val="00FC4A19"/>
    <w:rsid w:val="00FC4B94"/>
    <w:rsid w:val="00FC52B9"/>
    <w:rsid w:val="00FC64BD"/>
    <w:rsid w:val="00FC65AF"/>
    <w:rsid w:val="00FC6843"/>
    <w:rsid w:val="00FC6CF2"/>
    <w:rsid w:val="00FC7142"/>
    <w:rsid w:val="00FC7234"/>
    <w:rsid w:val="00FC7A20"/>
    <w:rsid w:val="00FC7AB4"/>
    <w:rsid w:val="00FC7BB2"/>
    <w:rsid w:val="00FC7E38"/>
    <w:rsid w:val="00FD043C"/>
    <w:rsid w:val="00FD08CB"/>
    <w:rsid w:val="00FD0C3C"/>
    <w:rsid w:val="00FD12F5"/>
    <w:rsid w:val="00FD12FF"/>
    <w:rsid w:val="00FD1789"/>
    <w:rsid w:val="00FD1897"/>
    <w:rsid w:val="00FD1A25"/>
    <w:rsid w:val="00FD20F6"/>
    <w:rsid w:val="00FD29ED"/>
    <w:rsid w:val="00FD2C84"/>
    <w:rsid w:val="00FD2F02"/>
    <w:rsid w:val="00FD3A4D"/>
    <w:rsid w:val="00FD4042"/>
    <w:rsid w:val="00FD460C"/>
    <w:rsid w:val="00FD47A9"/>
    <w:rsid w:val="00FD4982"/>
    <w:rsid w:val="00FD4C16"/>
    <w:rsid w:val="00FD53AE"/>
    <w:rsid w:val="00FD5C5C"/>
    <w:rsid w:val="00FD63CC"/>
    <w:rsid w:val="00FD6B06"/>
    <w:rsid w:val="00FD6FCF"/>
    <w:rsid w:val="00FD7DED"/>
    <w:rsid w:val="00FD7F92"/>
    <w:rsid w:val="00FE04E6"/>
    <w:rsid w:val="00FE0962"/>
    <w:rsid w:val="00FE09D4"/>
    <w:rsid w:val="00FE12F8"/>
    <w:rsid w:val="00FE2A3D"/>
    <w:rsid w:val="00FE2AFC"/>
    <w:rsid w:val="00FE2C3F"/>
    <w:rsid w:val="00FE2CB1"/>
    <w:rsid w:val="00FE34F6"/>
    <w:rsid w:val="00FE3CBD"/>
    <w:rsid w:val="00FE4603"/>
    <w:rsid w:val="00FE4C11"/>
    <w:rsid w:val="00FE4E40"/>
    <w:rsid w:val="00FE5159"/>
    <w:rsid w:val="00FE5BC3"/>
    <w:rsid w:val="00FE6070"/>
    <w:rsid w:val="00FE60D8"/>
    <w:rsid w:val="00FE6348"/>
    <w:rsid w:val="00FE6581"/>
    <w:rsid w:val="00FE67DC"/>
    <w:rsid w:val="00FE68B1"/>
    <w:rsid w:val="00FE6FE7"/>
    <w:rsid w:val="00FE7393"/>
    <w:rsid w:val="00FE7819"/>
    <w:rsid w:val="00FE7919"/>
    <w:rsid w:val="00FE7B03"/>
    <w:rsid w:val="00FF0880"/>
    <w:rsid w:val="00FF0EA0"/>
    <w:rsid w:val="00FF11B3"/>
    <w:rsid w:val="00FF1546"/>
    <w:rsid w:val="00FF1D98"/>
    <w:rsid w:val="00FF1E5A"/>
    <w:rsid w:val="00FF1F65"/>
    <w:rsid w:val="00FF1F9F"/>
    <w:rsid w:val="00FF271F"/>
    <w:rsid w:val="00FF29C9"/>
    <w:rsid w:val="00FF2F07"/>
    <w:rsid w:val="00FF4041"/>
    <w:rsid w:val="00FF468A"/>
    <w:rsid w:val="00FF5078"/>
    <w:rsid w:val="00FF51A6"/>
    <w:rsid w:val="00FF5311"/>
    <w:rsid w:val="00FF551A"/>
    <w:rsid w:val="00FF5568"/>
    <w:rsid w:val="00FF5D11"/>
    <w:rsid w:val="00FF60E8"/>
    <w:rsid w:val="00FF6360"/>
    <w:rsid w:val="00FF64FE"/>
    <w:rsid w:val="00FF6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6C0"/>
  </w:style>
  <w:style w:type="paragraph" w:styleId="Heading1">
    <w:name w:val="heading 1"/>
    <w:basedOn w:val="Normal"/>
    <w:next w:val="Normal"/>
    <w:qFormat/>
    <w:rsid w:val="00584339"/>
    <w:pPr>
      <w:keepNext/>
      <w:ind w:left="720" w:hanging="720"/>
      <w:outlineLvl w:val="0"/>
    </w:pPr>
    <w:rPr>
      <w:b/>
      <w:color w:val="FF0000"/>
      <w:sz w:val="24"/>
    </w:rPr>
  </w:style>
  <w:style w:type="paragraph" w:styleId="Heading2">
    <w:name w:val="heading 2"/>
    <w:basedOn w:val="Normal"/>
    <w:next w:val="Normal"/>
    <w:qFormat/>
    <w:rsid w:val="00584339"/>
    <w:pPr>
      <w:spacing w:before="120"/>
      <w:outlineLvl w:val="1"/>
    </w:pPr>
    <w:rPr>
      <w:b/>
      <w:sz w:val="24"/>
      <w:lang w:val="en-GB"/>
    </w:rPr>
  </w:style>
  <w:style w:type="paragraph" w:styleId="Heading3">
    <w:name w:val="heading 3"/>
    <w:basedOn w:val="Normal"/>
    <w:next w:val="Normal"/>
    <w:qFormat/>
    <w:rsid w:val="00584339"/>
    <w:pPr>
      <w:keepNext/>
      <w:spacing w:before="240" w:after="60"/>
      <w:outlineLvl w:val="2"/>
    </w:pPr>
    <w:rPr>
      <w:b/>
      <w:sz w:val="24"/>
    </w:rPr>
  </w:style>
  <w:style w:type="paragraph" w:styleId="Heading4">
    <w:name w:val="heading 4"/>
    <w:basedOn w:val="Normal"/>
    <w:next w:val="Normal"/>
    <w:qFormat/>
    <w:rsid w:val="00584339"/>
    <w:pPr>
      <w:keepNext/>
      <w:tabs>
        <w:tab w:val="right" w:pos="2700"/>
        <w:tab w:val="right" w:pos="3600"/>
        <w:tab w:val="right" w:pos="4320"/>
        <w:tab w:val="right" w:pos="5040"/>
        <w:tab w:val="right" w:pos="5940"/>
        <w:tab w:val="right" w:pos="6840"/>
        <w:tab w:val="right" w:pos="7740"/>
        <w:tab w:val="right" w:pos="8789"/>
      </w:tabs>
      <w:ind w:left="720" w:hanging="720"/>
      <w:outlineLvl w:val="3"/>
    </w:pPr>
    <w:rPr>
      <w:sz w:val="24"/>
    </w:rPr>
  </w:style>
  <w:style w:type="paragraph" w:styleId="Heading5">
    <w:name w:val="heading 5"/>
    <w:basedOn w:val="Normal"/>
    <w:next w:val="Normal"/>
    <w:qFormat/>
    <w:rsid w:val="00584339"/>
    <w:pPr>
      <w:keepNext/>
      <w:jc w:val="right"/>
      <w:outlineLvl w:val="4"/>
    </w:pPr>
    <w:rPr>
      <w:sz w:val="24"/>
      <w:u w:val="single"/>
    </w:rPr>
  </w:style>
  <w:style w:type="paragraph" w:styleId="Heading6">
    <w:name w:val="heading 6"/>
    <w:basedOn w:val="Normal"/>
    <w:next w:val="Normal"/>
    <w:qFormat/>
    <w:rsid w:val="00584339"/>
    <w:pPr>
      <w:keepNext/>
      <w:ind w:left="709" w:right="-211" w:hanging="709"/>
      <w:outlineLvl w:val="5"/>
    </w:pPr>
    <w:rPr>
      <w:sz w:val="24"/>
    </w:rPr>
  </w:style>
  <w:style w:type="paragraph" w:styleId="Heading7">
    <w:name w:val="heading 7"/>
    <w:basedOn w:val="Normal"/>
    <w:next w:val="Normal"/>
    <w:qFormat/>
    <w:rsid w:val="00584339"/>
    <w:pPr>
      <w:keepNext/>
      <w:spacing w:line="240" w:lineRule="exact"/>
      <w:ind w:left="720"/>
      <w:outlineLvl w:val="6"/>
    </w:pPr>
    <w:rPr>
      <w:b/>
      <w:sz w:val="24"/>
    </w:rPr>
  </w:style>
  <w:style w:type="paragraph" w:styleId="Heading8">
    <w:name w:val="heading 8"/>
    <w:basedOn w:val="Normal"/>
    <w:next w:val="Normal"/>
    <w:qFormat/>
    <w:rsid w:val="00584339"/>
    <w:pPr>
      <w:keepNext/>
      <w:outlineLvl w:val="7"/>
    </w:pPr>
    <w:rPr>
      <w:rFonts w:ascii="CG Times (WT)" w:hAnsi="CG Times (WT)"/>
      <w:u w:val="single"/>
    </w:rPr>
  </w:style>
  <w:style w:type="paragraph" w:styleId="Heading9">
    <w:name w:val="heading 9"/>
    <w:basedOn w:val="Normal"/>
    <w:next w:val="Normal"/>
    <w:qFormat/>
    <w:rsid w:val="00584339"/>
    <w:pPr>
      <w:keepNext/>
      <w:tabs>
        <w:tab w:val="decimal" w:pos="1082"/>
      </w:tabs>
      <w:jc w:val="both"/>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4339"/>
    <w:pPr>
      <w:tabs>
        <w:tab w:val="center" w:pos="4320"/>
        <w:tab w:val="right" w:pos="8640"/>
      </w:tabs>
    </w:pPr>
  </w:style>
  <w:style w:type="character" w:customStyle="1" w:styleId="HeaderChar">
    <w:name w:val="Header Char"/>
    <w:link w:val="Header"/>
    <w:uiPriority w:val="99"/>
    <w:rsid w:val="00B62797"/>
    <w:rPr>
      <w:lang w:val="en-US" w:eastAsia="en-US" w:bidi="ar-SA"/>
    </w:rPr>
  </w:style>
  <w:style w:type="paragraph" w:styleId="Footer">
    <w:name w:val="footer"/>
    <w:basedOn w:val="Normal"/>
    <w:link w:val="FooterChar"/>
    <w:uiPriority w:val="99"/>
    <w:rsid w:val="00584339"/>
    <w:pPr>
      <w:tabs>
        <w:tab w:val="center" w:pos="4320"/>
        <w:tab w:val="right" w:pos="8640"/>
      </w:tabs>
    </w:pPr>
  </w:style>
  <w:style w:type="character" w:customStyle="1" w:styleId="FooterChar">
    <w:name w:val="Footer Char"/>
    <w:link w:val="Footer"/>
    <w:uiPriority w:val="99"/>
    <w:rsid w:val="00B62797"/>
    <w:rPr>
      <w:lang w:val="en-US" w:eastAsia="en-US" w:bidi="ar-SA"/>
    </w:rPr>
  </w:style>
  <w:style w:type="character" w:styleId="PageNumber">
    <w:name w:val="page number"/>
    <w:basedOn w:val="DefaultParagraphFont"/>
    <w:rsid w:val="00584339"/>
  </w:style>
  <w:style w:type="paragraph" w:styleId="BodyTextIndent">
    <w:name w:val="Body Text Indent"/>
    <w:basedOn w:val="Normal"/>
    <w:rsid w:val="00584339"/>
    <w:pPr>
      <w:ind w:left="720" w:hanging="720"/>
    </w:pPr>
    <w:rPr>
      <w:sz w:val="24"/>
    </w:rPr>
  </w:style>
  <w:style w:type="paragraph" w:styleId="BodyTextIndent2">
    <w:name w:val="Body Text Indent 2"/>
    <w:aliases w:val="Madde Numarası"/>
    <w:basedOn w:val="Normal"/>
    <w:rsid w:val="00584339"/>
    <w:pPr>
      <w:tabs>
        <w:tab w:val="right" w:pos="6840"/>
        <w:tab w:val="right" w:pos="8640"/>
      </w:tabs>
      <w:ind w:left="720"/>
    </w:pPr>
    <w:rPr>
      <w:sz w:val="24"/>
    </w:rPr>
  </w:style>
  <w:style w:type="paragraph" w:styleId="BodyTextIndent3">
    <w:name w:val="Body Text Indent 3"/>
    <w:basedOn w:val="Normal"/>
    <w:rsid w:val="00584339"/>
    <w:pPr>
      <w:tabs>
        <w:tab w:val="right" w:pos="6840"/>
        <w:tab w:val="right" w:pos="8640"/>
      </w:tabs>
      <w:ind w:left="720"/>
    </w:pPr>
    <w:rPr>
      <w:i/>
      <w:color w:val="FF0000"/>
      <w:sz w:val="24"/>
    </w:rPr>
  </w:style>
  <w:style w:type="paragraph" w:styleId="BodyText2">
    <w:name w:val="Body Text 2"/>
    <w:basedOn w:val="Normal"/>
    <w:rsid w:val="00584339"/>
    <w:pPr>
      <w:tabs>
        <w:tab w:val="left" w:pos="-720"/>
        <w:tab w:val="left" w:pos="0"/>
      </w:tabs>
      <w:suppressAutoHyphens/>
      <w:jc w:val="both"/>
    </w:pPr>
    <w:rPr>
      <w:spacing w:val="-3"/>
      <w:sz w:val="24"/>
    </w:rPr>
  </w:style>
  <w:style w:type="paragraph" w:styleId="BodyText">
    <w:name w:val="Body Text"/>
    <w:basedOn w:val="Normal"/>
    <w:link w:val="BodyTextChar"/>
    <w:rsid w:val="00584339"/>
    <w:rPr>
      <w:sz w:val="24"/>
    </w:rPr>
  </w:style>
  <w:style w:type="character" w:customStyle="1" w:styleId="BodyTextChar">
    <w:name w:val="Body Text Char"/>
    <w:link w:val="BodyText"/>
    <w:rsid w:val="00211A80"/>
    <w:rPr>
      <w:sz w:val="24"/>
      <w:lang w:eastAsia="en-US"/>
    </w:rPr>
  </w:style>
  <w:style w:type="paragraph" w:styleId="DocumentMap">
    <w:name w:val="Document Map"/>
    <w:basedOn w:val="Normal"/>
    <w:semiHidden/>
    <w:rsid w:val="00584339"/>
    <w:pPr>
      <w:shd w:val="clear" w:color="auto" w:fill="000080"/>
    </w:pPr>
    <w:rPr>
      <w:rFonts w:ascii="Tahoma" w:hAnsi="Tahoma"/>
    </w:rPr>
  </w:style>
  <w:style w:type="paragraph" w:styleId="BodyText3">
    <w:name w:val="Body Text 3"/>
    <w:basedOn w:val="Normal"/>
    <w:link w:val="BodyText3Char"/>
    <w:rsid w:val="00584339"/>
    <w:pPr>
      <w:tabs>
        <w:tab w:val="left" w:pos="1481"/>
        <w:tab w:val="right" w:pos="2700"/>
        <w:tab w:val="right" w:pos="3600"/>
        <w:tab w:val="right" w:pos="4320"/>
        <w:tab w:val="right" w:pos="5040"/>
        <w:tab w:val="right" w:pos="5940"/>
        <w:tab w:val="right" w:pos="6840"/>
        <w:tab w:val="right" w:pos="7740"/>
        <w:tab w:val="right" w:pos="8640"/>
      </w:tabs>
      <w:jc w:val="right"/>
    </w:pPr>
    <w:rPr>
      <w:sz w:val="24"/>
    </w:rPr>
  </w:style>
  <w:style w:type="paragraph" w:customStyle="1" w:styleId="bodytext0">
    <w:name w:val="body_text"/>
    <w:basedOn w:val="Normal"/>
    <w:rsid w:val="00584339"/>
    <w:pPr>
      <w:spacing w:after="120"/>
    </w:pPr>
    <w:rPr>
      <w:sz w:val="22"/>
    </w:rPr>
  </w:style>
  <w:style w:type="paragraph" w:styleId="BlockText">
    <w:name w:val="Block Text"/>
    <w:basedOn w:val="Normal"/>
    <w:rsid w:val="00584339"/>
    <w:pPr>
      <w:tabs>
        <w:tab w:val="right" w:pos="4320"/>
        <w:tab w:val="right" w:pos="7020"/>
        <w:tab w:val="right" w:pos="8460"/>
      </w:tabs>
      <w:ind w:left="720" w:right="540" w:hanging="630"/>
    </w:pPr>
    <w:rPr>
      <w:sz w:val="24"/>
    </w:rPr>
  </w:style>
  <w:style w:type="paragraph" w:styleId="BalloonText">
    <w:name w:val="Balloon Text"/>
    <w:basedOn w:val="Normal"/>
    <w:semiHidden/>
    <w:rsid w:val="00584339"/>
    <w:rPr>
      <w:rFonts w:ascii="Tahoma" w:hAnsi="Tahoma" w:cs="Tahoma"/>
      <w:sz w:val="16"/>
      <w:szCs w:val="16"/>
    </w:rPr>
  </w:style>
  <w:style w:type="paragraph" w:customStyle="1" w:styleId="Bodyby">
    <w:name w:val="Body.by"/>
    <w:rsid w:val="00DF5673"/>
    <w:pPr>
      <w:keepLines/>
      <w:widowControl w:val="0"/>
      <w:autoSpaceDE w:val="0"/>
      <w:autoSpaceDN w:val="0"/>
      <w:spacing w:after="130" w:line="260" w:lineRule="exact"/>
      <w:jc w:val="both"/>
    </w:pPr>
    <w:rPr>
      <w:rFonts w:ascii="Times" w:hAnsi="Times" w:cs="Times"/>
      <w:sz w:val="22"/>
      <w:szCs w:val="22"/>
      <w:lang w:val="en-AU"/>
    </w:rPr>
  </w:style>
  <w:style w:type="paragraph" w:customStyle="1" w:styleId="xl34">
    <w:name w:val="xl34"/>
    <w:basedOn w:val="Normal"/>
    <w:rsid w:val="00586CD6"/>
    <w:pPr>
      <w:spacing w:before="100" w:beforeAutospacing="1" w:after="100" w:afterAutospacing="1"/>
      <w:jc w:val="right"/>
      <w:textAlignment w:val="top"/>
    </w:pPr>
    <w:rPr>
      <w:rFonts w:eastAsia="Arial Unicode MS"/>
      <w:sz w:val="24"/>
      <w:szCs w:val="24"/>
    </w:rPr>
  </w:style>
  <w:style w:type="paragraph" w:customStyle="1" w:styleId="xl33">
    <w:name w:val="xl33"/>
    <w:basedOn w:val="Normal"/>
    <w:rsid w:val="005074AB"/>
    <w:pPr>
      <w:spacing w:before="100" w:beforeAutospacing="1" w:after="100" w:afterAutospacing="1"/>
      <w:textAlignment w:val="top"/>
    </w:pPr>
    <w:rPr>
      <w:rFonts w:eastAsia="Arial Unicode MS"/>
      <w:sz w:val="24"/>
      <w:szCs w:val="24"/>
    </w:rPr>
  </w:style>
  <w:style w:type="paragraph" w:customStyle="1" w:styleId="xl39">
    <w:name w:val="xl39"/>
    <w:basedOn w:val="Normal"/>
    <w:rsid w:val="005074AB"/>
    <w:pPr>
      <w:spacing w:before="100" w:beforeAutospacing="1" w:after="100" w:afterAutospacing="1"/>
      <w:jc w:val="center"/>
      <w:textAlignment w:val="top"/>
    </w:pPr>
    <w:rPr>
      <w:rFonts w:eastAsia="Arial Unicode MS"/>
      <w:sz w:val="24"/>
      <w:szCs w:val="24"/>
    </w:rPr>
  </w:style>
  <w:style w:type="character" w:styleId="CommentReference">
    <w:name w:val="annotation reference"/>
    <w:semiHidden/>
    <w:rsid w:val="00082C50"/>
    <w:rPr>
      <w:sz w:val="16"/>
      <w:szCs w:val="16"/>
    </w:rPr>
  </w:style>
  <w:style w:type="paragraph" w:styleId="CommentText">
    <w:name w:val="annotation text"/>
    <w:basedOn w:val="Normal"/>
    <w:semiHidden/>
    <w:rsid w:val="00082C50"/>
  </w:style>
  <w:style w:type="paragraph" w:styleId="CommentSubject">
    <w:name w:val="annotation subject"/>
    <w:basedOn w:val="CommentText"/>
    <w:next w:val="CommentText"/>
    <w:semiHidden/>
    <w:rsid w:val="00082C50"/>
    <w:rPr>
      <w:b/>
      <w:bCs/>
    </w:rPr>
  </w:style>
  <w:style w:type="table" w:styleId="TableGrid">
    <w:name w:val="Table Grid"/>
    <w:basedOn w:val="TableNormal"/>
    <w:rsid w:val="00203E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621E8D"/>
    <w:pPr>
      <w:spacing w:after="120" w:line="260" w:lineRule="exact"/>
      <w:jc w:val="both"/>
    </w:pPr>
    <w:rPr>
      <w:sz w:val="22"/>
      <w:szCs w:val="24"/>
    </w:rPr>
  </w:style>
  <w:style w:type="paragraph" w:customStyle="1" w:styleId="xl27">
    <w:name w:val="xl27"/>
    <w:basedOn w:val="Normal"/>
    <w:rsid w:val="00D73616"/>
    <w:pPr>
      <w:spacing w:before="100" w:beforeAutospacing="1" w:after="100" w:afterAutospacing="1"/>
      <w:textAlignment w:val="top"/>
    </w:pPr>
    <w:rPr>
      <w:rFonts w:eastAsia="Arial Unicode MS"/>
      <w:sz w:val="24"/>
      <w:szCs w:val="24"/>
    </w:rPr>
  </w:style>
  <w:style w:type="paragraph" w:customStyle="1" w:styleId="BodybyBD">
    <w:name w:val="Body.by.BD"/>
    <w:rsid w:val="00D73616"/>
    <w:pPr>
      <w:keepLines/>
      <w:spacing w:after="130" w:line="260" w:lineRule="exact"/>
      <w:jc w:val="both"/>
    </w:pPr>
    <w:rPr>
      <w:rFonts w:ascii="Times" w:hAnsi="Times"/>
      <w:sz w:val="22"/>
      <w:lang w:val="en-GB"/>
    </w:rPr>
  </w:style>
  <w:style w:type="paragraph" w:customStyle="1" w:styleId="Balk2h2">
    <w:name w:val="Başlık 2.h2"/>
    <w:basedOn w:val="Normal"/>
    <w:next w:val="Normal"/>
    <w:rsid w:val="006B2D46"/>
    <w:pPr>
      <w:keepNext/>
      <w:keepLines/>
      <w:widowControl w:val="0"/>
      <w:autoSpaceDE w:val="0"/>
      <w:autoSpaceDN w:val="0"/>
      <w:spacing w:before="240" w:after="60"/>
      <w:ind w:hanging="806"/>
      <w:jc w:val="both"/>
    </w:pPr>
    <w:rPr>
      <w:rFonts w:ascii="Times" w:hAnsi="Times" w:cs="Times"/>
      <w:b/>
      <w:bCs/>
      <w:sz w:val="26"/>
      <w:szCs w:val="26"/>
      <w:lang w:val="en-AU"/>
    </w:rPr>
  </w:style>
  <w:style w:type="paragraph" w:customStyle="1" w:styleId="BodyText21">
    <w:name w:val="Body Text 21"/>
    <w:basedOn w:val="Normal"/>
    <w:rsid w:val="00A31D20"/>
    <w:pPr>
      <w:spacing w:line="336" w:lineRule="atLeast"/>
      <w:ind w:left="567" w:hanging="567"/>
      <w:jc w:val="both"/>
    </w:pPr>
    <w:rPr>
      <w:b/>
      <w:sz w:val="24"/>
      <w:lang w:val="en-GB"/>
    </w:rPr>
  </w:style>
  <w:style w:type="paragraph" w:styleId="FootnoteText">
    <w:name w:val="footnote text"/>
    <w:basedOn w:val="Normal"/>
    <w:semiHidden/>
    <w:rsid w:val="00BA10E3"/>
    <w:rPr>
      <w:lang w:val="tr-TR" w:eastAsia="tr-TR"/>
    </w:rPr>
  </w:style>
  <w:style w:type="character" w:styleId="Hyperlink">
    <w:name w:val="Hyperlink"/>
    <w:rsid w:val="00BA10E3"/>
    <w:rPr>
      <w:color w:val="0000FF"/>
      <w:u w:val="single"/>
    </w:rPr>
  </w:style>
  <w:style w:type="paragraph" w:customStyle="1" w:styleId="DefaultParagraphFontParaCharChar">
    <w:name w:val="Default Paragraph Font Para Char Char"/>
    <w:aliases w:val="Default Paragraph Font Para Char Para Char Char"/>
    <w:basedOn w:val="Normal"/>
    <w:rsid w:val="00FE68B1"/>
  </w:style>
  <w:style w:type="paragraph" w:customStyle="1" w:styleId="Body0">
    <w:name w:val="Body"/>
    <w:aliases w:val="by,BD"/>
    <w:rsid w:val="00244EF0"/>
    <w:pPr>
      <w:keepLines/>
      <w:spacing w:after="130" w:line="260" w:lineRule="exact"/>
      <w:jc w:val="both"/>
    </w:pPr>
    <w:rPr>
      <w:rFonts w:ascii="Times" w:hAnsi="Times"/>
      <w:sz w:val="22"/>
      <w:lang w:val="en-GB"/>
    </w:rPr>
  </w:style>
  <w:style w:type="paragraph" w:customStyle="1" w:styleId="Bodycopyheader1">
    <w:name w:val="Body copy header 1"/>
    <w:basedOn w:val="Normal"/>
    <w:rsid w:val="00D60A5C"/>
    <w:pPr>
      <w:spacing w:before="20" w:line="210" w:lineRule="exact"/>
    </w:pPr>
    <w:rPr>
      <w:rFonts w:ascii="Arial" w:hAnsi="Arial" w:cs="Arial"/>
      <w:b/>
      <w:color w:val="000000"/>
      <w:sz w:val="17"/>
      <w:szCs w:val="17"/>
    </w:rPr>
  </w:style>
  <w:style w:type="paragraph" w:customStyle="1" w:styleId="Dividerline">
    <w:name w:val="Divider line"/>
    <w:basedOn w:val="Normal"/>
    <w:rsid w:val="00D60A5C"/>
    <w:rPr>
      <w:rFonts w:ascii="Arial" w:hAnsi="Arial" w:cs="Tahoma"/>
      <w:sz w:val="15"/>
      <w:szCs w:val="15"/>
      <w:lang w:val="en-AU"/>
    </w:rPr>
  </w:style>
  <w:style w:type="paragraph" w:customStyle="1" w:styleId="Bodycopy">
    <w:name w:val="Body copy"/>
    <w:rsid w:val="00D60A5C"/>
    <w:pPr>
      <w:spacing w:before="20" w:line="210" w:lineRule="exact"/>
    </w:pPr>
    <w:rPr>
      <w:rFonts w:ascii="Arial" w:hAnsi="Arial" w:cs="Arial"/>
      <w:color w:val="000000"/>
      <w:sz w:val="17"/>
      <w:szCs w:val="17"/>
    </w:rPr>
  </w:style>
  <w:style w:type="paragraph" w:customStyle="1" w:styleId="Bodycopybullet">
    <w:name w:val="Body copy bullet"/>
    <w:basedOn w:val="Normal"/>
    <w:rsid w:val="007F3398"/>
    <w:pPr>
      <w:numPr>
        <w:numId w:val="32"/>
      </w:numPr>
      <w:spacing w:before="20" w:line="210" w:lineRule="exact"/>
    </w:pPr>
    <w:rPr>
      <w:rFonts w:ascii="Arial" w:hAnsi="Arial" w:cs="Arial"/>
      <w:color w:val="000000"/>
      <w:sz w:val="17"/>
      <w:szCs w:val="17"/>
      <w:lang w:val="en-AU"/>
    </w:rPr>
  </w:style>
  <w:style w:type="paragraph" w:customStyle="1" w:styleId="bodycopyindent">
    <w:name w:val="body copy indent"/>
    <w:basedOn w:val="Normal"/>
    <w:rsid w:val="00A264C9"/>
    <w:pPr>
      <w:spacing w:before="20" w:line="210" w:lineRule="exact"/>
      <w:ind w:left="510"/>
    </w:pPr>
    <w:rPr>
      <w:rFonts w:ascii="Arial" w:hAnsi="Arial" w:cs="Arial"/>
      <w:color w:val="000000"/>
      <w:sz w:val="17"/>
      <w:szCs w:val="17"/>
      <w:lang w:val="tr-TR"/>
    </w:rPr>
  </w:style>
  <w:style w:type="paragraph" w:customStyle="1" w:styleId="Char">
    <w:name w:val="Char"/>
    <w:basedOn w:val="Normal"/>
    <w:rsid w:val="002E02C2"/>
  </w:style>
  <w:style w:type="paragraph" w:customStyle="1" w:styleId="002normalitalic">
    <w:name w:val="002normalitalic"/>
    <w:basedOn w:val="Normal"/>
    <w:rsid w:val="00C06EB6"/>
    <w:pPr>
      <w:spacing w:before="40" w:after="80"/>
      <w:jc w:val="both"/>
    </w:pPr>
    <w:rPr>
      <w:rFonts w:ascii="Arial" w:eastAsia="Arial Unicode MS" w:hAnsi="Arial"/>
      <w:i/>
      <w:iCs/>
    </w:rPr>
  </w:style>
  <w:style w:type="paragraph" w:styleId="NormalWeb">
    <w:name w:val="Normal (Web)"/>
    <w:basedOn w:val="Normal"/>
    <w:rsid w:val="00DC360D"/>
    <w:pPr>
      <w:spacing w:before="100" w:beforeAutospacing="1" w:after="100" w:afterAutospacing="1"/>
    </w:pPr>
    <w:rPr>
      <w:sz w:val="24"/>
      <w:szCs w:val="24"/>
      <w:lang w:val="tr-TR" w:eastAsia="tr-TR"/>
    </w:rPr>
  </w:style>
  <w:style w:type="paragraph" w:customStyle="1" w:styleId="ABLOCKPARA10">
    <w:name w:val="A BLOCK PARA 10"/>
    <w:basedOn w:val="Normal"/>
    <w:rsid w:val="00F27968"/>
    <w:rPr>
      <w:rFonts w:ascii="Book Antiqua" w:hAnsi="Book Antiqua"/>
    </w:rPr>
  </w:style>
  <w:style w:type="paragraph" w:customStyle="1" w:styleId="1tipi">
    <w:name w:val="(1) tipi"/>
    <w:basedOn w:val="Normal"/>
    <w:rsid w:val="00863510"/>
    <w:pPr>
      <w:tabs>
        <w:tab w:val="left" w:pos="1134"/>
      </w:tabs>
      <w:jc w:val="both"/>
    </w:pPr>
    <w:rPr>
      <w:rFonts w:ascii="Arial" w:hAnsi="Arial"/>
      <w:sz w:val="24"/>
    </w:rPr>
  </w:style>
  <w:style w:type="paragraph" w:customStyle="1" w:styleId="000normal">
    <w:name w:val="000normal"/>
    <w:basedOn w:val="Normal"/>
    <w:rsid w:val="006A1DDA"/>
    <w:pPr>
      <w:spacing w:before="180" w:after="100" w:afterAutospacing="1"/>
      <w:jc w:val="both"/>
    </w:pPr>
    <w:rPr>
      <w:rFonts w:ascii="Arial" w:eastAsia="Arial Unicode MS" w:hAnsi="Arial" w:cs="Arial"/>
    </w:rPr>
  </w:style>
  <w:style w:type="paragraph" w:customStyle="1" w:styleId="atipi">
    <w:name w:val="(a) tipi"/>
    <w:basedOn w:val="Normal"/>
    <w:rsid w:val="006A1DDA"/>
    <w:pPr>
      <w:overflowPunct w:val="0"/>
      <w:autoSpaceDE w:val="0"/>
      <w:autoSpaceDN w:val="0"/>
      <w:adjustRightInd w:val="0"/>
      <w:ind w:left="1134" w:hanging="567"/>
      <w:jc w:val="both"/>
      <w:textAlignment w:val="baseline"/>
    </w:pPr>
    <w:rPr>
      <w:rFonts w:ascii="Arial" w:hAnsi="Arial"/>
      <w:sz w:val="24"/>
    </w:rPr>
  </w:style>
  <w:style w:type="paragraph" w:customStyle="1" w:styleId="001normalbold">
    <w:name w:val="001normalbold"/>
    <w:basedOn w:val="Normal"/>
    <w:rsid w:val="006A1DDA"/>
    <w:pPr>
      <w:spacing w:before="40" w:after="80"/>
      <w:jc w:val="both"/>
    </w:pPr>
    <w:rPr>
      <w:rFonts w:ascii="Arial" w:eastAsia="Arial Unicode MS" w:hAnsi="Arial" w:cs="Arial"/>
      <w:b/>
      <w:bCs/>
    </w:rPr>
  </w:style>
  <w:style w:type="paragraph" w:customStyle="1" w:styleId="DokGman1">
    <w:name w:val="DokÀGÀman 1"/>
    <w:rsid w:val="00B62797"/>
    <w:pPr>
      <w:keepNext/>
      <w:keepLines/>
      <w:tabs>
        <w:tab w:val="left" w:pos="-720"/>
      </w:tabs>
      <w:suppressAutoHyphens/>
    </w:pPr>
    <w:rPr>
      <w:rFonts w:ascii="Courier New" w:hAnsi="Courier New"/>
      <w:sz w:val="24"/>
    </w:rPr>
  </w:style>
  <w:style w:type="paragraph" w:customStyle="1" w:styleId="Normaltext">
    <w:name w:val="Normal text"/>
    <w:basedOn w:val="Normal"/>
    <w:rsid w:val="00085B91"/>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240" w:line="240" w:lineRule="atLeast"/>
    </w:pPr>
    <w:rPr>
      <w:rFonts w:ascii="Arial" w:hAnsi="Arial"/>
      <w:lang w:val="en-GB"/>
    </w:rPr>
  </w:style>
  <w:style w:type="paragraph" w:styleId="ListParagraph">
    <w:name w:val="List Paragraph"/>
    <w:basedOn w:val="Normal"/>
    <w:uiPriority w:val="34"/>
    <w:qFormat/>
    <w:rsid w:val="007532B4"/>
    <w:pPr>
      <w:ind w:left="720"/>
    </w:pPr>
  </w:style>
  <w:style w:type="character" w:customStyle="1" w:styleId="BodyText3Char">
    <w:name w:val="Body Text 3 Char"/>
    <w:link w:val="BodyText3"/>
    <w:rsid w:val="006C109F"/>
    <w:rPr>
      <w:sz w:val="24"/>
      <w:lang w:val="en-US" w:eastAsia="en-US"/>
    </w:rPr>
  </w:style>
  <w:style w:type="character" w:styleId="Emphasis">
    <w:name w:val="Emphasis"/>
    <w:basedOn w:val="DefaultParagraphFont"/>
    <w:qFormat/>
    <w:rsid w:val="00995D7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549">
      <w:bodyDiv w:val="1"/>
      <w:marLeft w:val="0"/>
      <w:marRight w:val="0"/>
      <w:marTop w:val="0"/>
      <w:marBottom w:val="0"/>
      <w:divBdr>
        <w:top w:val="none" w:sz="0" w:space="0" w:color="auto"/>
        <w:left w:val="none" w:sz="0" w:space="0" w:color="auto"/>
        <w:bottom w:val="none" w:sz="0" w:space="0" w:color="auto"/>
        <w:right w:val="none" w:sz="0" w:space="0" w:color="auto"/>
      </w:divBdr>
    </w:div>
    <w:div w:id="14310099">
      <w:bodyDiv w:val="1"/>
      <w:marLeft w:val="0"/>
      <w:marRight w:val="0"/>
      <w:marTop w:val="0"/>
      <w:marBottom w:val="0"/>
      <w:divBdr>
        <w:top w:val="none" w:sz="0" w:space="0" w:color="auto"/>
        <w:left w:val="none" w:sz="0" w:space="0" w:color="auto"/>
        <w:bottom w:val="none" w:sz="0" w:space="0" w:color="auto"/>
        <w:right w:val="none" w:sz="0" w:space="0" w:color="auto"/>
      </w:divBdr>
    </w:div>
    <w:div w:id="42750516">
      <w:bodyDiv w:val="1"/>
      <w:marLeft w:val="0"/>
      <w:marRight w:val="0"/>
      <w:marTop w:val="0"/>
      <w:marBottom w:val="0"/>
      <w:divBdr>
        <w:top w:val="none" w:sz="0" w:space="0" w:color="auto"/>
        <w:left w:val="none" w:sz="0" w:space="0" w:color="auto"/>
        <w:bottom w:val="none" w:sz="0" w:space="0" w:color="auto"/>
        <w:right w:val="none" w:sz="0" w:space="0" w:color="auto"/>
      </w:divBdr>
    </w:div>
    <w:div w:id="47192557">
      <w:bodyDiv w:val="1"/>
      <w:marLeft w:val="0"/>
      <w:marRight w:val="0"/>
      <w:marTop w:val="0"/>
      <w:marBottom w:val="0"/>
      <w:divBdr>
        <w:top w:val="none" w:sz="0" w:space="0" w:color="auto"/>
        <w:left w:val="none" w:sz="0" w:space="0" w:color="auto"/>
        <w:bottom w:val="none" w:sz="0" w:space="0" w:color="auto"/>
        <w:right w:val="none" w:sz="0" w:space="0" w:color="auto"/>
      </w:divBdr>
    </w:div>
    <w:div w:id="48766801">
      <w:bodyDiv w:val="1"/>
      <w:marLeft w:val="0"/>
      <w:marRight w:val="0"/>
      <w:marTop w:val="0"/>
      <w:marBottom w:val="0"/>
      <w:divBdr>
        <w:top w:val="none" w:sz="0" w:space="0" w:color="auto"/>
        <w:left w:val="none" w:sz="0" w:space="0" w:color="auto"/>
        <w:bottom w:val="none" w:sz="0" w:space="0" w:color="auto"/>
        <w:right w:val="none" w:sz="0" w:space="0" w:color="auto"/>
      </w:divBdr>
    </w:div>
    <w:div w:id="63530268">
      <w:bodyDiv w:val="1"/>
      <w:marLeft w:val="0"/>
      <w:marRight w:val="0"/>
      <w:marTop w:val="0"/>
      <w:marBottom w:val="0"/>
      <w:divBdr>
        <w:top w:val="none" w:sz="0" w:space="0" w:color="auto"/>
        <w:left w:val="none" w:sz="0" w:space="0" w:color="auto"/>
        <w:bottom w:val="none" w:sz="0" w:space="0" w:color="auto"/>
        <w:right w:val="none" w:sz="0" w:space="0" w:color="auto"/>
      </w:divBdr>
    </w:div>
    <w:div w:id="96827113">
      <w:bodyDiv w:val="1"/>
      <w:marLeft w:val="0"/>
      <w:marRight w:val="0"/>
      <w:marTop w:val="0"/>
      <w:marBottom w:val="0"/>
      <w:divBdr>
        <w:top w:val="none" w:sz="0" w:space="0" w:color="auto"/>
        <w:left w:val="none" w:sz="0" w:space="0" w:color="auto"/>
        <w:bottom w:val="none" w:sz="0" w:space="0" w:color="auto"/>
        <w:right w:val="none" w:sz="0" w:space="0" w:color="auto"/>
      </w:divBdr>
    </w:div>
    <w:div w:id="100224254">
      <w:bodyDiv w:val="1"/>
      <w:marLeft w:val="0"/>
      <w:marRight w:val="0"/>
      <w:marTop w:val="0"/>
      <w:marBottom w:val="0"/>
      <w:divBdr>
        <w:top w:val="none" w:sz="0" w:space="0" w:color="auto"/>
        <w:left w:val="none" w:sz="0" w:space="0" w:color="auto"/>
        <w:bottom w:val="none" w:sz="0" w:space="0" w:color="auto"/>
        <w:right w:val="none" w:sz="0" w:space="0" w:color="auto"/>
      </w:divBdr>
    </w:div>
    <w:div w:id="118377334">
      <w:bodyDiv w:val="1"/>
      <w:marLeft w:val="0"/>
      <w:marRight w:val="0"/>
      <w:marTop w:val="0"/>
      <w:marBottom w:val="0"/>
      <w:divBdr>
        <w:top w:val="none" w:sz="0" w:space="0" w:color="auto"/>
        <w:left w:val="none" w:sz="0" w:space="0" w:color="auto"/>
        <w:bottom w:val="none" w:sz="0" w:space="0" w:color="auto"/>
        <w:right w:val="none" w:sz="0" w:space="0" w:color="auto"/>
      </w:divBdr>
    </w:div>
    <w:div w:id="141776121">
      <w:bodyDiv w:val="1"/>
      <w:marLeft w:val="0"/>
      <w:marRight w:val="0"/>
      <w:marTop w:val="0"/>
      <w:marBottom w:val="0"/>
      <w:divBdr>
        <w:top w:val="none" w:sz="0" w:space="0" w:color="auto"/>
        <w:left w:val="none" w:sz="0" w:space="0" w:color="auto"/>
        <w:bottom w:val="none" w:sz="0" w:space="0" w:color="auto"/>
        <w:right w:val="none" w:sz="0" w:space="0" w:color="auto"/>
      </w:divBdr>
    </w:div>
    <w:div w:id="198783428">
      <w:bodyDiv w:val="1"/>
      <w:marLeft w:val="0"/>
      <w:marRight w:val="0"/>
      <w:marTop w:val="0"/>
      <w:marBottom w:val="0"/>
      <w:divBdr>
        <w:top w:val="none" w:sz="0" w:space="0" w:color="auto"/>
        <w:left w:val="none" w:sz="0" w:space="0" w:color="auto"/>
        <w:bottom w:val="none" w:sz="0" w:space="0" w:color="auto"/>
        <w:right w:val="none" w:sz="0" w:space="0" w:color="auto"/>
      </w:divBdr>
    </w:div>
    <w:div w:id="203253553">
      <w:bodyDiv w:val="1"/>
      <w:marLeft w:val="0"/>
      <w:marRight w:val="0"/>
      <w:marTop w:val="0"/>
      <w:marBottom w:val="0"/>
      <w:divBdr>
        <w:top w:val="none" w:sz="0" w:space="0" w:color="auto"/>
        <w:left w:val="none" w:sz="0" w:space="0" w:color="auto"/>
        <w:bottom w:val="none" w:sz="0" w:space="0" w:color="auto"/>
        <w:right w:val="none" w:sz="0" w:space="0" w:color="auto"/>
      </w:divBdr>
    </w:div>
    <w:div w:id="250821278">
      <w:bodyDiv w:val="1"/>
      <w:marLeft w:val="0"/>
      <w:marRight w:val="0"/>
      <w:marTop w:val="0"/>
      <w:marBottom w:val="0"/>
      <w:divBdr>
        <w:top w:val="none" w:sz="0" w:space="0" w:color="auto"/>
        <w:left w:val="none" w:sz="0" w:space="0" w:color="auto"/>
        <w:bottom w:val="none" w:sz="0" w:space="0" w:color="auto"/>
        <w:right w:val="none" w:sz="0" w:space="0" w:color="auto"/>
      </w:divBdr>
    </w:div>
    <w:div w:id="256065175">
      <w:bodyDiv w:val="1"/>
      <w:marLeft w:val="0"/>
      <w:marRight w:val="0"/>
      <w:marTop w:val="0"/>
      <w:marBottom w:val="0"/>
      <w:divBdr>
        <w:top w:val="none" w:sz="0" w:space="0" w:color="auto"/>
        <w:left w:val="none" w:sz="0" w:space="0" w:color="auto"/>
        <w:bottom w:val="none" w:sz="0" w:space="0" w:color="auto"/>
        <w:right w:val="none" w:sz="0" w:space="0" w:color="auto"/>
      </w:divBdr>
    </w:div>
    <w:div w:id="304431677">
      <w:bodyDiv w:val="1"/>
      <w:marLeft w:val="0"/>
      <w:marRight w:val="0"/>
      <w:marTop w:val="0"/>
      <w:marBottom w:val="0"/>
      <w:divBdr>
        <w:top w:val="none" w:sz="0" w:space="0" w:color="auto"/>
        <w:left w:val="none" w:sz="0" w:space="0" w:color="auto"/>
        <w:bottom w:val="none" w:sz="0" w:space="0" w:color="auto"/>
        <w:right w:val="none" w:sz="0" w:space="0" w:color="auto"/>
      </w:divBdr>
    </w:div>
    <w:div w:id="313490501">
      <w:bodyDiv w:val="1"/>
      <w:marLeft w:val="0"/>
      <w:marRight w:val="0"/>
      <w:marTop w:val="0"/>
      <w:marBottom w:val="0"/>
      <w:divBdr>
        <w:top w:val="none" w:sz="0" w:space="0" w:color="auto"/>
        <w:left w:val="none" w:sz="0" w:space="0" w:color="auto"/>
        <w:bottom w:val="none" w:sz="0" w:space="0" w:color="auto"/>
        <w:right w:val="none" w:sz="0" w:space="0" w:color="auto"/>
      </w:divBdr>
    </w:div>
    <w:div w:id="314115381">
      <w:bodyDiv w:val="1"/>
      <w:marLeft w:val="0"/>
      <w:marRight w:val="0"/>
      <w:marTop w:val="0"/>
      <w:marBottom w:val="0"/>
      <w:divBdr>
        <w:top w:val="none" w:sz="0" w:space="0" w:color="auto"/>
        <w:left w:val="none" w:sz="0" w:space="0" w:color="auto"/>
        <w:bottom w:val="none" w:sz="0" w:space="0" w:color="auto"/>
        <w:right w:val="none" w:sz="0" w:space="0" w:color="auto"/>
      </w:divBdr>
    </w:div>
    <w:div w:id="415253246">
      <w:bodyDiv w:val="1"/>
      <w:marLeft w:val="0"/>
      <w:marRight w:val="0"/>
      <w:marTop w:val="0"/>
      <w:marBottom w:val="0"/>
      <w:divBdr>
        <w:top w:val="none" w:sz="0" w:space="0" w:color="auto"/>
        <w:left w:val="none" w:sz="0" w:space="0" w:color="auto"/>
        <w:bottom w:val="none" w:sz="0" w:space="0" w:color="auto"/>
        <w:right w:val="none" w:sz="0" w:space="0" w:color="auto"/>
      </w:divBdr>
    </w:div>
    <w:div w:id="416752140">
      <w:bodyDiv w:val="1"/>
      <w:marLeft w:val="0"/>
      <w:marRight w:val="0"/>
      <w:marTop w:val="0"/>
      <w:marBottom w:val="0"/>
      <w:divBdr>
        <w:top w:val="none" w:sz="0" w:space="0" w:color="auto"/>
        <w:left w:val="none" w:sz="0" w:space="0" w:color="auto"/>
        <w:bottom w:val="none" w:sz="0" w:space="0" w:color="auto"/>
        <w:right w:val="none" w:sz="0" w:space="0" w:color="auto"/>
      </w:divBdr>
    </w:div>
    <w:div w:id="468472138">
      <w:bodyDiv w:val="1"/>
      <w:marLeft w:val="0"/>
      <w:marRight w:val="0"/>
      <w:marTop w:val="0"/>
      <w:marBottom w:val="0"/>
      <w:divBdr>
        <w:top w:val="none" w:sz="0" w:space="0" w:color="auto"/>
        <w:left w:val="none" w:sz="0" w:space="0" w:color="auto"/>
        <w:bottom w:val="none" w:sz="0" w:space="0" w:color="auto"/>
        <w:right w:val="none" w:sz="0" w:space="0" w:color="auto"/>
      </w:divBdr>
    </w:div>
    <w:div w:id="512915564">
      <w:bodyDiv w:val="1"/>
      <w:marLeft w:val="0"/>
      <w:marRight w:val="0"/>
      <w:marTop w:val="0"/>
      <w:marBottom w:val="0"/>
      <w:divBdr>
        <w:top w:val="none" w:sz="0" w:space="0" w:color="auto"/>
        <w:left w:val="none" w:sz="0" w:space="0" w:color="auto"/>
        <w:bottom w:val="none" w:sz="0" w:space="0" w:color="auto"/>
        <w:right w:val="none" w:sz="0" w:space="0" w:color="auto"/>
      </w:divBdr>
    </w:div>
    <w:div w:id="574554442">
      <w:bodyDiv w:val="1"/>
      <w:marLeft w:val="0"/>
      <w:marRight w:val="0"/>
      <w:marTop w:val="0"/>
      <w:marBottom w:val="0"/>
      <w:divBdr>
        <w:top w:val="none" w:sz="0" w:space="0" w:color="auto"/>
        <w:left w:val="none" w:sz="0" w:space="0" w:color="auto"/>
        <w:bottom w:val="none" w:sz="0" w:space="0" w:color="auto"/>
        <w:right w:val="none" w:sz="0" w:space="0" w:color="auto"/>
      </w:divBdr>
    </w:div>
    <w:div w:id="580723544">
      <w:bodyDiv w:val="1"/>
      <w:marLeft w:val="0"/>
      <w:marRight w:val="0"/>
      <w:marTop w:val="0"/>
      <w:marBottom w:val="0"/>
      <w:divBdr>
        <w:top w:val="none" w:sz="0" w:space="0" w:color="auto"/>
        <w:left w:val="none" w:sz="0" w:space="0" w:color="auto"/>
        <w:bottom w:val="none" w:sz="0" w:space="0" w:color="auto"/>
        <w:right w:val="none" w:sz="0" w:space="0" w:color="auto"/>
      </w:divBdr>
    </w:div>
    <w:div w:id="588856173">
      <w:bodyDiv w:val="1"/>
      <w:marLeft w:val="0"/>
      <w:marRight w:val="0"/>
      <w:marTop w:val="0"/>
      <w:marBottom w:val="0"/>
      <w:divBdr>
        <w:top w:val="none" w:sz="0" w:space="0" w:color="auto"/>
        <w:left w:val="none" w:sz="0" w:space="0" w:color="auto"/>
        <w:bottom w:val="none" w:sz="0" w:space="0" w:color="auto"/>
        <w:right w:val="none" w:sz="0" w:space="0" w:color="auto"/>
      </w:divBdr>
    </w:div>
    <w:div w:id="661930466">
      <w:bodyDiv w:val="1"/>
      <w:marLeft w:val="0"/>
      <w:marRight w:val="0"/>
      <w:marTop w:val="0"/>
      <w:marBottom w:val="0"/>
      <w:divBdr>
        <w:top w:val="none" w:sz="0" w:space="0" w:color="auto"/>
        <w:left w:val="none" w:sz="0" w:space="0" w:color="auto"/>
        <w:bottom w:val="none" w:sz="0" w:space="0" w:color="auto"/>
        <w:right w:val="none" w:sz="0" w:space="0" w:color="auto"/>
      </w:divBdr>
    </w:div>
    <w:div w:id="665401034">
      <w:bodyDiv w:val="1"/>
      <w:marLeft w:val="0"/>
      <w:marRight w:val="0"/>
      <w:marTop w:val="0"/>
      <w:marBottom w:val="0"/>
      <w:divBdr>
        <w:top w:val="none" w:sz="0" w:space="0" w:color="auto"/>
        <w:left w:val="none" w:sz="0" w:space="0" w:color="auto"/>
        <w:bottom w:val="none" w:sz="0" w:space="0" w:color="auto"/>
        <w:right w:val="none" w:sz="0" w:space="0" w:color="auto"/>
      </w:divBdr>
    </w:div>
    <w:div w:id="674453581">
      <w:bodyDiv w:val="1"/>
      <w:marLeft w:val="0"/>
      <w:marRight w:val="0"/>
      <w:marTop w:val="0"/>
      <w:marBottom w:val="0"/>
      <w:divBdr>
        <w:top w:val="none" w:sz="0" w:space="0" w:color="auto"/>
        <w:left w:val="none" w:sz="0" w:space="0" w:color="auto"/>
        <w:bottom w:val="none" w:sz="0" w:space="0" w:color="auto"/>
        <w:right w:val="none" w:sz="0" w:space="0" w:color="auto"/>
      </w:divBdr>
    </w:div>
    <w:div w:id="683022313">
      <w:bodyDiv w:val="1"/>
      <w:marLeft w:val="0"/>
      <w:marRight w:val="0"/>
      <w:marTop w:val="0"/>
      <w:marBottom w:val="0"/>
      <w:divBdr>
        <w:top w:val="none" w:sz="0" w:space="0" w:color="auto"/>
        <w:left w:val="none" w:sz="0" w:space="0" w:color="auto"/>
        <w:bottom w:val="none" w:sz="0" w:space="0" w:color="auto"/>
        <w:right w:val="none" w:sz="0" w:space="0" w:color="auto"/>
      </w:divBdr>
    </w:div>
    <w:div w:id="698091104">
      <w:bodyDiv w:val="1"/>
      <w:marLeft w:val="0"/>
      <w:marRight w:val="0"/>
      <w:marTop w:val="0"/>
      <w:marBottom w:val="0"/>
      <w:divBdr>
        <w:top w:val="none" w:sz="0" w:space="0" w:color="auto"/>
        <w:left w:val="none" w:sz="0" w:space="0" w:color="auto"/>
        <w:bottom w:val="none" w:sz="0" w:space="0" w:color="auto"/>
        <w:right w:val="none" w:sz="0" w:space="0" w:color="auto"/>
      </w:divBdr>
    </w:div>
    <w:div w:id="704675225">
      <w:bodyDiv w:val="1"/>
      <w:marLeft w:val="0"/>
      <w:marRight w:val="0"/>
      <w:marTop w:val="0"/>
      <w:marBottom w:val="0"/>
      <w:divBdr>
        <w:top w:val="none" w:sz="0" w:space="0" w:color="auto"/>
        <w:left w:val="none" w:sz="0" w:space="0" w:color="auto"/>
        <w:bottom w:val="none" w:sz="0" w:space="0" w:color="auto"/>
        <w:right w:val="none" w:sz="0" w:space="0" w:color="auto"/>
      </w:divBdr>
    </w:div>
    <w:div w:id="811677838">
      <w:bodyDiv w:val="1"/>
      <w:marLeft w:val="0"/>
      <w:marRight w:val="0"/>
      <w:marTop w:val="0"/>
      <w:marBottom w:val="0"/>
      <w:divBdr>
        <w:top w:val="none" w:sz="0" w:space="0" w:color="auto"/>
        <w:left w:val="none" w:sz="0" w:space="0" w:color="auto"/>
        <w:bottom w:val="none" w:sz="0" w:space="0" w:color="auto"/>
        <w:right w:val="none" w:sz="0" w:space="0" w:color="auto"/>
      </w:divBdr>
    </w:div>
    <w:div w:id="826821238">
      <w:bodyDiv w:val="1"/>
      <w:marLeft w:val="0"/>
      <w:marRight w:val="0"/>
      <w:marTop w:val="0"/>
      <w:marBottom w:val="0"/>
      <w:divBdr>
        <w:top w:val="none" w:sz="0" w:space="0" w:color="auto"/>
        <w:left w:val="none" w:sz="0" w:space="0" w:color="auto"/>
        <w:bottom w:val="none" w:sz="0" w:space="0" w:color="auto"/>
        <w:right w:val="none" w:sz="0" w:space="0" w:color="auto"/>
      </w:divBdr>
    </w:div>
    <w:div w:id="845092387">
      <w:bodyDiv w:val="1"/>
      <w:marLeft w:val="0"/>
      <w:marRight w:val="0"/>
      <w:marTop w:val="0"/>
      <w:marBottom w:val="0"/>
      <w:divBdr>
        <w:top w:val="none" w:sz="0" w:space="0" w:color="auto"/>
        <w:left w:val="none" w:sz="0" w:space="0" w:color="auto"/>
        <w:bottom w:val="none" w:sz="0" w:space="0" w:color="auto"/>
        <w:right w:val="none" w:sz="0" w:space="0" w:color="auto"/>
      </w:divBdr>
    </w:div>
    <w:div w:id="902956205">
      <w:bodyDiv w:val="1"/>
      <w:marLeft w:val="0"/>
      <w:marRight w:val="0"/>
      <w:marTop w:val="0"/>
      <w:marBottom w:val="0"/>
      <w:divBdr>
        <w:top w:val="none" w:sz="0" w:space="0" w:color="auto"/>
        <w:left w:val="none" w:sz="0" w:space="0" w:color="auto"/>
        <w:bottom w:val="none" w:sz="0" w:space="0" w:color="auto"/>
        <w:right w:val="none" w:sz="0" w:space="0" w:color="auto"/>
      </w:divBdr>
    </w:div>
    <w:div w:id="926697697">
      <w:bodyDiv w:val="1"/>
      <w:marLeft w:val="0"/>
      <w:marRight w:val="0"/>
      <w:marTop w:val="0"/>
      <w:marBottom w:val="0"/>
      <w:divBdr>
        <w:top w:val="none" w:sz="0" w:space="0" w:color="auto"/>
        <w:left w:val="none" w:sz="0" w:space="0" w:color="auto"/>
        <w:bottom w:val="none" w:sz="0" w:space="0" w:color="auto"/>
        <w:right w:val="none" w:sz="0" w:space="0" w:color="auto"/>
      </w:divBdr>
    </w:div>
    <w:div w:id="927270382">
      <w:bodyDiv w:val="1"/>
      <w:marLeft w:val="0"/>
      <w:marRight w:val="0"/>
      <w:marTop w:val="0"/>
      <w:marBottom w:val="0"/>
      <w:divBdr>
        <w:top w:val="none" w:sz="0" w:space="0" w:color="auto"/>
        <w:left w:val="none" w:sz="0" w:space="0" w:color="auto"/>
        <w:bottom w:val="none" w:sz="0" w:space="0" w:color="auto"/>
        <w:right w:val="none" w:sz="0" w:space="0" w:color="auto"/>
      </w:divBdr>
    </w:div>
    <w:div w:id="927687937">
      <w:bodyDiv w:val="1"/>
      <w:marLeft w:val="0"/>
      <w:marRight w:val="0"/>
      <w:marTop w:val="0"/>
      <w:marBottom w:val="0"/>
      <w:divBdr>
        <w:top w:val="none" w:sz="0" w:space="0" w:color="auto"/>
        <w:left w:val="none" w:sz="0" w:space="0" w:color="auto"/>
        <w:bottom w:val="none" w:sz="0" w:space="0" w:color="auto"/>
        <w:right w:val="none" w:sz="0" w:space="0" w:color="auto"/>
      </w:divBdr>
    </w:div>
    <w:div w:id="930813507">
      <w:bodyDiv w:val="1"/>
      <w:marLeft w:val="0"/>
      <w:marRight w:val="0"/>
      <w:marTop w:val="0"/>
      <w:marBottom w:val="0"/>
      <w:divBdr>
        <w:top w:val="none" w:sz="0" w:space="0" w:color="auto"/>
        <w:left w:val="none" w:sz="0" w:space="0" w:color="auto"/>
        <w:bottom w:val="none" w:sz="0" w:space="0" w:color="auto"/>
        <w:right w:val="none" w:sz="0" w:space="0" w:color="auto"/>
      </w:divBdr>
    </w:div>
    <w:div w:id="1029914246">
      <w:bodyDiv w:val="1"/>
      <w:marLeft w:val="0"/>
      <w:marRight w:val="0"/>
      <w:marTop w:val="0"/>
      <w:marBottom w:val="0"/>
      <w:divBdr>
        <w:top w:val="none" w:sz="0" w:space="0" w:color="auto"/>
        <w:left w:val="none" w:sz="0" w:space="0" w:color="auto"/>
        <w:bottom w:val="none" w:sz="0" w:space="0" w:color="auto"/>
        <w:right w:val="none" w:sz="0" w:space="0" w:color="auto"/>
      </w:divBdr>
    </w:div>
    <w:div w:id="1067922403">
      <w:bodyDiv w:val="1"/>
      <w:marLeft w:val="0"/>
      <w:marRight w:val="0"/>
      <w:marTop w:val="0"/>
      <w:marBottom w:val="0"/>
      <w:divBdr>
        <w:top w:val="none" w:sz="0" w:space="0" w:color="auto"/>
        <w:left w:val="none" w:sz="0" w:space="0" w:color="auto"/>
        <w:bottom w:val="none" w:sz="0" w:space="0" w:color="auto"/>
        <w:right w:val="none" w:sz="0" w:space="0" w:color="auto"/>
      </w:divBdr>
    </w:div>
    <w:div w:id="1124428721">
      <w:bodyDiv w:val="1"/>
      <w:marLeft w:val="0"/>
      <w:marRight w:val="0"/>
      <w:marTop w:val="0"/>
      <w:marBottom w:val="0"/>
      <w:divBdr>
        <w:top w:val="none" w:sz="0" w:space="0" w:color="auto"/>
        <w:left w:val="none" w:sz="0" w:space="0" w:color="auto"/>
        <w:bottom w:val="none" w:sz="0" w:space="0" w:color="auto"/>
        <w:right w:val="none" w:sz="0" w:space="0" w:color="auto"/>
      </w:divBdr>
    </w:div>
    <w:div w:id="1157186111">
      <w:bodyDiv w:val="1"/>
      <w:marLeft w:val="0"/>
      <w:marRight w:val="0"/>
      <w:marTop w:val="0"/>
      <w:marBottom w:val="0"/>
      <w:divBdr>
        <w:top w:val="none" w:sz="0" w:space="0" w:color="auto"/>
        <w:left w:val="none" w:sz="0" w:space="0" w:color="auto"/>
        <w:bottom w:val="none" w:sz="0" w:space="0" w:color="auto"/>
        <w:right w:val="none" w:sz="0" w:space="0" w:color="auto"/>
      </w:divBdr>
    </w:div>
    <w:div w:id="1179274106">
      <w:bodyDiv w:val="1"/>
      <w:marLeft w:val="0"/>
      <w:marRight w:val="0"/>
      <w:marTop w:val="0"/>
      <w:marBottom w:val="0"/>
      <w:divBdr>
        <w:top w:val="none" w:sz="0" w:space="0" w:color="auto"/>
        <w:left w:val="none" w:sz="0" w:space="0" w:color="auto"/>
        <w:bottom w:val="none" w:sz="0" w:space="0" w:color="auto"/>
        <w:right w:val="none" w:sz="0" w:space="0" w:color="auto"/>
      </w:divBdr>
    </w:div>
    <w:div w:id="1246761501">
      <w:bodyDiv w:val="1"/>
      <w:marLeft w:val="0"/>
      <w:marRight w:val="0"/>
      <w:marTop w:val="0"/>
      <w:marBottom w:val="0"/>
      <w:divBdr>
        <w:top w:val="none" w:sz="0" w:space="0" w:color="auto"/>
        <w:left w:val="none" w:sz="0" w:space="0" w:color="auto"/>
        <w:bottom w:val="none" w:sz="0" w:space="0" w:color="auto"/>
        <w:right w:val="none" w:sz="0" w:space="0" w:color="auto"/>
      </w:divBdr>
    </w:div>
    <w:div w:id="1268462632">
      <w:bodyDiv w:val="1"/>
      <w:marLeft w:val="0"/>
      <w:marRight w:val="0"/>
      <w:marTop w:val="0"/>
      <w:marBottom w:val="0"/>
      <w:divBdr>
        <w:top w:val="none" w:sz="0" w:space="0" w:color="auto"/>
        <w:left w:val="none" w:sz="0" w:space="0" w:color="auto"/>
        <w:bottom w:val="none" w:sz="0" w:space="0" w:color="auto"/>
        <w:right w:val="none" w:sz="0" w:space="0" w:color="auto"/>
      </w:divBdr>
    </w:div>
    <w:div w:id="1270429372">
      <w:bodyDiv w:val="1"/>
      <w:marLeft w:val="0"/>
      <w:marRight w:val="0"/>
      <w:marTop w:val="0"/>
      <w:marBottom w:val="0"/>
      <w:divBdr>
        <w:top w:val="none" w:sz="0" w:space="0" w:color="auto"/>
        <w:left w:val="none" w:sz="0" w:space="0" w:color="auto"/>
        <w:bottom w:val="none" w:sz="0" w:space="0" w:color="auto"/>
        <w:right w:val="none" w:sz="0" w:space="0" w:color="auto"/>
      </w:divBdr>
    </w:div>
    <w:div w:id="1349991494">
      <w:bodyDiv w:val="1"/>
      <w:marLeft w:val="0"/>
      <w:marRight w:val="0"/>
      <w:marTop w:val="0"/>
      <w:marBottom w:val="0"/>
      <w:divBdr>
        <w:top w:val="none" w:sz="0" w:space="0" w:color="auto"/>
        <w:left w:val="none" w:sz="0" w:space="0" w:color="auto"/>
        <w:bottom w:val="none" w:sz="0" w:space="0" w:color="auto"/>
        <w:right w:val="none" w:sz="0" w:space="0" w:color="auto"/>
      </w:divBdr>
    </w:div>
    <w:div w:id="1377316899">
      <w:bodyDiv w:val="1"/>
      <w:marLeft w:val="0"/>
      <w:marRight w:val="0"/>
      <w:marTop w:val="0"/>
      <w:marBottom w:val="0"/>
      <w:divBdr>
        <w:top w:val="none" w:sz="0" w:space="0" w:color="auto"/>
        <w:left w:val="none" w:sz="0" w:space="0" w:color="auto"/>
        <w:bottom w:val="none" w:sz="0" w:space="0" w:color="auto"/>
        <w:right w:val="none" w:sz="0" w:space="0" w:color="auto"/>
      </w:divBdr>
    </w:div>
    <w:div w:id="1414089299">
      <w:bodyDiv w:val="1"/>
      <w:marLeft w:val="0"/>
      <w:marRight w:val="0"/>
      <w:marTop w:val="0"/>
      <w:marBottom w:val="0"/>
      <w:divBdr>
        <w:top w:val="none" w:sz="0" w:space="0" w:color="auto"/>
        <w:left w:val="none" w:sz="0" w:space="0" w:color="auto"/>
        <w:bottom w:val="none" w:sz="0" w:space="0" w:color="auto"/>
        <w:right w:val="none" w:sz="0" w:space="0" w:color="auto"/>
      </w:divBdr>
    </w:div>
    <w:div w:id="1419444652">
      <w:bodyDiv w:val="1"/>
      <w:marLeft w:val="0"/>
      <w:marRight w:val="0"/>
      <w:marTop w:val="0"/>
      <w:marBottom w:val="0"/>
      <w:divBdr>
        <w:top w:val="none" w:sz="0" w:space="0" w:color="auto"/>
        <w:left w:val="none" w:sz="0" w:space="0" w:color="auto"/>
        <w:bottom w:val="none" w:sz="0" w:space="0" w:color="auto"/>
        <w:right w:val="none" w:sz="0" w:space="0" w:color="auto"/>
      </w:divBdr>
    </w:div>
    <w:div w:id="1433209277">
      <w:bodyDiv w:val="1"/>
      <w:marLeft w:val="0"/>
      <w:marRight w:val="0"/>
      <w:marTop w:val="0"/>
      <w:marBottom w:val="0"/>
      <w:divBdr>
        <w:top w:val="none" w:sz="0" w:space="0" w:color="auto"/>
        <w:left w:val="none" w:sz="0" w:space="0" w:color="auto"/>
        <w:bottom w:val="none" w:sz="0" w:space="0" w:color="auto"/>
        <w:right w:val="none" w:sz="0" w:space="0" w:color="auto"/>
      </w:divBdr>
    </w:div>
    <w:div w:id="1435906238">
      <w:bodyDiv w:val="1"/>
      <w:marLeft w:val="0"/>
      <w:marRight w:val="0"/>
      <w:marTop w:val="0"/>
      <w:marBottom w:val="0"/>
      <w:divBdr>
        <w:top w:val="none" w:sz="0" w:space="0" w:color="auto"/>
        <w:left w:val="none" w:sz="0" w:space="0" w:color="auto"/>
        <w:bottom w:val="none" w:sz="0" w:space="0" w:color="auto"/>
        <w:right w:val="none" w:sz="0" w:space="0" w:color="auto"/>
      </w:divBdr>
    </w:div>
    <w:div w:id="1437288478">
      <w:bodyDiv w:val="1"/>
      <w:marLeft w:val="0"/>
      <w:marRight w:val="0"/>
      <w:marTop w:val="0"/>
      <w:marBottom w:val="0"/>
      <w:divBdr>
        <w:top w:val="none" w:sz="0" w:space="0" w:color="auto"/>
        <w:left w:val="none" w:sz="0" w:space="0" w:color="auto"/>
        <w:bottom w:val="none" w:sz="0" w:space="0" w:color="auto"/>
        <w:right w:val="none" w:sz="0" w:space="0" w:color="auto"/>
      </w:divBdr>
    </w:div>
    <w:div w:id="1466703409">
      <w:bodyDiv w:val="1"/>
      <w:marLeft w:val="0"/>
      <w:marRight w:val="0"/>
      <w:marTop w:val="0"/>
      <w:marBottom w:val="0"/>
      <w:divBdr>
        <w:top w:val="none" w:sz="0" w:space="0" w:color="auto"/>
        <w:left w:val="none" w:sz="0" w:space="0" w:color="auto"/>
        <w:bottom w:val="none" w:sz="0" w:space="0" w:color="auto"/>
        <w:right w:val="none" w:sz="0" w:space="0" w:color="auto"/>
      </w:divBdr>
    </w:div>
    <w:div w:id="1468090173">
      <w:bodyDiv w:val="1"/>
      <w:marLeft w:val="0"/>
      <w:marRight w:val="0"/>
      <w:marTop w:val="0"/>
      <w:marBottom w:val="0"/>
      <w:divBdr>
        <w:top w:val="none" w:sz="0" w:space="0" w:color="auto"/>
        <w:left w:val="none" w:sz="0" w:space="0" w:color="auto"/>
        <w:bottom w:val="none" w:sz="0" w:space="0" w:color="auto"/>
        <w:right w:val="none" w:sz="0" w:space="0" w:color="auto"/>
      </w:divBdr>
    </w:div>
    <w:div w:id="1476753595">
      <w:bodyDiv w:val="1"/>
      <w:marLeft w:val="0"/>
      <w:marRight w:val="0"/>
      <w:marTop w:val="0"/>
      <w:marBottom w:val="0"/>
      <w:divBdr>
        <w:top w:val="none" w:sz="0" w:space="0" w:color="auto"/>
        <w:left w:val="none" w:sz="0" w:space="0" w:color="auto"/>
        <w:bottom w:val="none" w:sz="0" w:space="0" w:color="auto"/>
        <w:right w:val="none" w:sz="0" w:space="0" w:color="auto"/>
      </w:divBdr>
    </w:div>
    <w:div w:id="1509827883">
      <w:bodyDiv w:val="1"/>
      <w:marLeft w:val="0"/>
      <w:marRight w:val="0"/>
      <w:marTop w:val="0"/>
      <w:marBottom w:val="0"/>
      <w:divBdr>
        <w:top w:val="none" w:sz="0" w:space="0" w:color="auto"/>
        <w:left w:val="none" w:sz="0" w:space="0" w:color="auto"/>
        <w:bottom w:val="none" w:sz="0" w:space="0" w:color="auto"/>
        <w:right w:val="none" w:sz="0" w:space="0" w:color="auto"/>
      </w:divBdr>
    </w:div>
    <w:div w:id="1567842508">
      <w:bodyDiv w:val="1"/>
      <w:marLeft w:val="0"/>
      <w:marRight w:val="0"/>
      <w:marTop w:val="0"/>
      <w:marBottom w:val="0"/>
      <w:divBdr>
        <w:top w:val="none" w:sz="0" w:space="0" w:color="auto"/>
        <w:left w:val="none" w:sz="0" w:space="0" w:color="auto"/>
        <w:bottom w:val="none" w:sz="0" w:space="0" w:color="auto"/>
        <w:right w:val="none" w:sz="0" w:space="0" w:color="auto"/>
      </w:divBdr>
    </w:div>
    <w:div w:id="1581134818">
      <w:bodyDiv w:val="1"/>
      <w:marLeft w:val="0"/>
      <w:marRight w:val="0"/>
      <w:marTop w:val="0"/>
      <w:marBottom w:val="0"/>
      <w:divBdr>
        <w:top w:val="none" w:sz="0" w:space="0" w:color="auto"/>
        <w:left w:val="none" w:sz="0" w:space="0" w:color="auto"/>
        <w:bottom w:val="none" w:sz="0" w:space="0" w:color="auto"/>
        <w:right w:val="none" w:sz="0" w:space="0" w:color="auto"/>
      </w:divBdr>
    </w:div>
    <w:div w:id="1616642255">
      <w:bodyDiv w:val="1"/>
      <w:marLeft w:val="0"/>
      <w:marRight w:val="0"/>
      <w:marTop w:val="0"/>
      <w:marBottom w:val="0"/>
      <w:divBdr>
        <w:top w:val="none" w:sz="0" w:space="0" w:color="auto"/>
        <w:left w:val="none" w:sz="0" w:space="0" w:color="auto"/>
        <w:bottom w:val="none" w:sz="0" w:space="0" w:color="auto"/>
        <w:right w:val="none" w:sz="0" w:space="0" w:color="auto"/>
      </w:divBdr>
    </w:div>
    <w:div w:id="1640762762">
      <w:bodyDiv w:val="1"/>
      <w:marLeft w:val="0"/>
      <w:marRight w:val="0"/>
      <w:marTop w:val="0"/>
      <w:marBottom w:val="0"/>
      <w:divBdr>
        <w:top w:val="none" w:sz="0" w:space="0" w:color="auto"/>
        <w:left w:val="none" w:sz="0" w:space="0" w:color="auto"/>
        <w:bottom w:val="none" w:sz="0" w:space="0" w:color="auto"/>
        <w:right w:val="none" w:sz="0" w:space="0" w:color="auto"/>
      </w:divBdr>
    </w:div>
    <w:div w:id="1757510189">
      <w:bodyDiv w:val="1"/>
      <w:marLeft w:val="0"/>
      <w:marRight w:val="0"/>
      <w:marTop w:val="0"/>
      <w:marBottom w:val="0"/>
      <w:divBdr>
        <w:top w:val="none" w:sz="0" w:space="0" w:color="auto"/>
        <w:left w:val="none" w:sz="0" w:space="0" w:color="auto"/>
        <w:bottom w:val="none" w:sz="0" w:space="0" w:color="auto"/>
        <w:right w:val="none" w:sz="0" w:space="0" w:color="auto"/>
      </w:divBdr>
    </w:div>
    <w:div w:id="1765417187">
      <w:bodyDiv w:val="1"/>
      <w:marLeft w:val="0"/>
      <w:marRight w:val="0"/>
      <w:marTop w:val="0"/>
      <w:marBottom w:val="0"/>
      <w:divBdr>
        <w:top w:val="none" w:sz="0" w:space="0" w:color="auto"/>
        <w:left w:val="none" w:sz="0" w:space="0" w:color="auto"/>
        <w:bottom w:val="none" w:sz="0" w:space="0" w:color="auto"/>
        <w:right w:val="none" w:sz="0" w:space="0" w:color="auto"/>
      </w:divBdr>
    </w:div>
    <w:div w:id="1787043572">
      <w:bodyDiv w:val="1"/>
      <w:marLeft w:val="0"/>
      <w:marRight w:val="0"/>
      <w:marTop w:val="0"/>
      <w:marBottom w:val="0"/>
      <w:divBdr>
        <w:top w:val="none" w:sz="0" w:space="0" w:color="auto"/>
        <w:left w:val="none" w:sz="0" w:space="0" w:color="auto"/>
        <w:bottom w:val="none" w:sz="0" w:space="0" w:color="auto"/>
        <w:right w:val="none" w:sz="0" w:space="0" w:color="auto"/>
      </w:divBdr>
    </w:div>
    <w:div w:id="1789398031">
      <w:bodyDiv w:val="1"/>
      <w:marLeft w:val="0"/>
      <w:marRight w:val="0"/>
      <w:marTop w:val="0"/>
      <w:marBottom w:val="0"/>
      <w:divBdr>
        <w:top w:val="none" w:sz="0" w:space="0" w:color="auto"/>
        <w:left w:val="none" w:sz="0" w:space="0" w:color="auto"/>
        <w:bottom w:val="none" w:sz="0" w:space="0" w:color="auto"/>
        <w:right w:val="none" w:sz="0" w:space="0" w:color="auto"/>
      </w:divBdr>
    </w:div>
    <w:div w:id="1825275001">
      <w:bodyDiv w:val="1"/>
      <w:marLeft w:val="0"/>
      <w:marRight w:val="0"/>
      <w:marTop w:val="0"/>
      <w:marBottom w:val="0"/>
      <w:divBdr>
        <w:top w:val="none" w:sz="0" w:space="0" w:color="auto"/>
        <w:left w:val="none" w:sz="0" w:space="0" w:color="auto"/>
        <w:bottom w:val="none" w:sz="0" w:space="0" w:color="auto"/>
        <w:right w:val="none" w:sz="0" w:space="0" w:color="auto"/>
      </w:divBdr>
    </w:div>
    <w:div w:id="1830291448">
      <w:bodyDiv w:val="1"/>
      <w:marLeft w:val="0"/>
      <w:marRight w:val="0"/>
      <w:marTop w:val="0"/>
      <w:marBottom w:val="0"/>
      <w:divBdr>
        <w:top w:val="none" w:sz="0" w:space="0" w:color="auto"/>
        <w:left w:val="none" w:sz="0" w:space="0" w:color="auto"/>
        <w:bottom w:val="none" w:sz="0" w:space="0" w:color="auto"/>
        <w:right w:val="none" w:sz="0" w:space="0" w:color="auto"/>
      </w:divBdr>
    </w:div>
    <w:div w:id="1843156928">
      <w:bodyDiv w:val="1"/>
      <w:marLeft w:val="0"/>
      <w:marRight w:val="0"/>
      <w:marTop w:val="0"/>
      <w:marBottom w:val="0"/>
      <w:divBdr>
        <w:top w:val="none" w:sz="0" w:space="0" w:color="auto"/>
        <w:left w:val="none" w:sz="0" w:space="0" w:color="auto"/>
        <w:bottom w:val="none" w:sz="0" w:space="0" w:color="auto"/>
        <w:right w:val="none" w:sz="0" w:space="0" w:color="auto"/>
      </w:divBdr>
    </w:div>
    <w:div w:id="1862627312">
      <w:bodyDiv w:val="1"/>
      <w:marLeft w:val="0"/>
      <w:marRight w:val="0"/>
      <w:marTop w:val="0"/>
      <w:marBottom w:val="0"/>
      <w:divBdr>
        <w:top w:val="none" w:sz="0" w:space="0" w:color="auto"/>
        <w:left w:val="none" w:sz="0" w:space="0" w:color="auto"/>
        <w:bottom w:val="none" w:sz="0" w:space="0" w:color="auto"/>
        <w:right w:val="none" w:sz="0" w:space="0" w:color="auto"/>
      </w:divBdr>
    </w:div>
    <w:div w:id="1903056724">
      <w:bodyDiv w:val="1"/>
      <w:marLeft w:val="0"/>
      <w:marRight w:val="0"/>
      <w:marTop w:val="0"/>
      <w:marBottom w:val="0"/>
      <w:divBdr>
        <w:top w:val="none" w:sz="0" w:space="0" w:color="auto"/>
        <w:left w:val="none" w:sz="0" w:space="0" w:color="auto"/>
        <w:bottom w:val="none" w:sz="0" w:space="0" w:color="auto"/>
        <w:right w:val="none" w:sz="0" w:space="0" w:color="auto"/>
      </w:divBdr>
    </w:div>
    <w:div w:id="1905096557">
      <w:bodyDiv w:val="1"/>
      <w:marLeft w:val="0"/>
      <w:marRight w:val="0"/>
      <w:marTop w:val="0"/>
      <w:marBottom w:val="0"/>
      <w:divBdr>
        <w:top w:val="none" w:sz="0" w:space="0" w:color="auto"/>
        <w:left w:val="none" w:sz="0" w:space="0" w:color="auto"/>
        <w:bottom w:val="none" w:sz="0" w:space="0" w:color="auto"/>
        <w:right w:val="none" w:sz="0" w:space="0" w:color="auto"/>
      </w:divBdr>
    </w:div>
    <w:div w:id="1920213077">
      <w:bodyDiv w:val="1"/>
      <w:marLeft w:val="0"/>
      <w:marRight w:val="0"/>
      <w:marTop w:val="0"/>
      <w:marBottom w:val="0"/>
      <w:divBdr>
        <w:top w:val="none" w:sz="0" w:space="0" w:color="auto"/>
        <w:left w:val="none" w:sz="0" w:space="0" w:color="auto"/>
        <w:bottom w:val="none" w:sz="0" w:space="0" w:color="auto"/>
        <w:right w:val="none" w:sz="0" w:space="0" w:color="auto"/>
      </w:divBdr>
    </w:div>
    <w:div w:id="1941453808">
      <w:bodyDiv w:val="1"/>
      <w:marLeft w:val="0"/>
      <w:marRight w:val="0"/>
      <w:marTop w:val="0"/>
      <w:marBottom w:val="0"/>
      <w:divBdr>
        <w:top w:val="none" w:sz="0" w:space="0" w:color="auto"/>
        <w:left w:val="none" w:sz="0" w:space="0" w:color="auto"/>
        <w:bottom w:val="none" w:sz="0" w:space="0" w:color="auto"/>
        <w:right w:val="none" w:sz="0" w:space="0" w:color="auto"/>
      </w:divBdr>
    </w:div>
    <w:div w:id="1949119932">
      <w:bodyDiv w:val="1"/>
      <w:marLeft w:val="0"/>
      <w:marRight w:val="0"/>
      <w:marTop w:val="0"/>
      <w:marBottom w:val="0"/>
      <w:divBdr>
        <w:top w:val="none" w:sz="0" w:space="0" w:color="auto"/>
        <w:left w:val="none" w:sz="0" w:space="0" w:color="auto"/>
        <w:bottom w:val="none" w:sz="0" w:space="0" w:color="auto"/>
        <w:right w:val="none" w:sz="0" w:space="0" w:color="auto"/>
      </w:divBdr>
    </w:div>
    <w:div w:id="1952011383">
      <w:bodyDiv w:val="1"/>
      <w:marLeft w:val="0"/>
      <w:marRight w:val="0"/>
      <w:marTop w:val="0"/>
      <w:marBottom w:val="0"/>
      <w:divBdr>
        <w:top w:val="none" w:sz="0" w:space="0" w:color="auto"/>
        <w:left w:val="none" w:sz="0" w:space="0" w:color="auto"/>
        <w:bottom w:val="none" w:sz="0" w:space="0" w:color="auto"/>
        <w:right w:val="none" w:sz="0" w:space="0" w:color="auto"/>
      </w:divBdr>
    </w:div>
    <w:div w:id="1954483397">
      <w:bodyDiv w:val="1"/>
      <w:marLeft w:val="0"/>
      <w:marRight w:val="0"/>
      <w:marTop w:val="0"/>
      <w:marBottom w:val="0"/>
      <w:divBdr>
        <w:top w:val="none" w:sz="0" w:space="0" w:color="auto"/>
        <w:left w:val="none" w:sz="0" w:space="0" w:color="auto"/>
        <w:bottom w:val="none" w:sz="0" w:space="0" w:color="auto"/>
        <w:right w:val="none" w:sz="0" w:space="0" w:color="auto"/>
      </w:divBdr>
    </w:div>
    <w:div w:id="1957440363">
      <w:bodyDiv w:val="1"/>
      <w:marLeft w:val="0"/>
      <w:marRight w:val="0"/>
      <w:marTop w:val="0"/>
      <w:marBottom w:val="0"/>
      <w:divBdr>
        <w:top w:val="none" w:sz="0" w:space="0" w:color="auto"/>
        <w:left w:val="none" w:sz="0" w:space="0" w:color="auto"/>
        <w:bottom w:val="none" w:sz="0" w:space="0" w:color="auto"/>
        <w:right w:val="none" w:sz="0" w:space="0" w:color="auto"/>
      </w:divBdr>
    </w:div>
    <w:div w:id="1969965460">
      <w:bodyDiv w:val="1"/>
      <w:marLeft w:val="0"/>
      <w:marRight w:val="0"/>
      <w:marTop w:val="0"/>
      <w:marBottom w:val="0"/>
      <w:divBdr>
        <w:top w:val="none" w:sz="0" w:space="0" w:color="auto"/>
        <w:left w:val="none" w:sz="0" w:space="0" w:color="auto"/>
        <w:bottom w:val="none" w:sz="0" w:space="0" w:color="auto"/>
        <w:right w:val="none" w:sz="0" w:space="0" w:color="auto"/>
      </w:divBdr>
    </w:div>
    <w:div w:id="1977954432">
      <w:bodyDiv w:val="1"/>
      <w:marLeft w:val="0"/>
      <w:marRight w:val="0"/>
      <w:marTop w:val="0"/>
      <w:marBottom w:val="0"/>
      <w:divBdr>
        <w:top w:val="none" w:sz="0" w:space="0" w:color="auto"/>
        <w:left w:val="none" w:sz="0" w:space="0" w:color="auto"/>
        <w:bottom w:val="none" w:sz="0" w:space="0" w:color="auto"/>
        <w:right w:val="none" w:sz="0" w:space="0" w:color="auto"/>
      </w:divBdr>
    </w:div>
    <w:div w:id="2011903881">
      <w:bodyDiv w:val="1"/>
      <w:marLeft w:val="0"/>
      <w:marRight w:val="0"/>
      <w:marTop w:val="0"/>
      <w:marBottom w:val="0"/>
      <w:divBdr>
        <w:top w:val="none" w:sz="0" w:space="0" w:color="auto"/>
        <w:left w:val="none" w:sz="0" w:space="0" w:color="auto"/>
        <w:bottom w:val="none" w:sz="0" w:space="0" w:color="auto"/>
        <w:right w:val="none" w:sz="0" w:space="0" w:color="auto"/>
      </w:divBdr>
    </w:div>
    <w:div w:id="2013990291">
      <w:bodyDiv w:val="1"/>
      <w:marLeft w:val="0"/>
      <w:marRight w:val="0"/>
      <w:marTop w:val="0"/>
      <w:marBottom w:val="0"/>
      <w:divBdr>
        <w:top w:val="none" w:sz="0" w:space="0" w:color="auto"/>
        <w:left w:val="none" w:sz="0" w:space="0" w:color="auto"/>
        <w:bottom w:val="none" w:sz="0" w:space="0" w:color="auto"/>
        <w:right w:val="none" w:sz="0" w:space="0" w:color="auto"/>
      </w:divBdr>
    </w:div>
    <w:div w:id="2021853394">
      <w:bodyDiv w:val="1"/>
      <w:marLeft w:val="0"/>
      <w:marRight w:val="0"/>
      <w:marTop w:val="0"/>
      <w:marBottom w:val="0"/>
      <w:divBdr>
        <w:top w:val="none" w:sz="0" w:space="0" w:color="auto"/>
        <w:left w:val="none" w:sz="0" w:space="0" w:color="auto"/>
        <w:bottom w:val="none" w:sz="0" w:space="0" w:color="auto"/>
        <w:right w:val="none" w:sz="0" w:space="0" w:color="auto"/>
      </w:divBdr>
    </w:div>
    <w:div w:id="2028024128">
      <w:bodyDiv w:val="1"/>
      <w:marLeft w:val="0"/>
      <w:marRight w:val="0"/>
      <w:marTop w:val="0"/>
      <w:marBottom w:val="0"/>
      <w:divBdr>
        <w:top w:val="none" w:sz="0" w:space="0" w:color="auto"/>
        <w:left w:val="none" w:sz="0" w:space="0" w:color="auto"/>
        <w:bottom w:val="none" w:sz="0" w:space="0" w:color="auto"/>
        <w:right w:val="none" w:sz="0" w:space="0" w:color="auto"/>
      </w:divBdr>
    </w:div>
    <w:div w:id="2033678143">
      <w:bodyDiv w:val="1"/>
      <w:marLeft w:val="0"/>
      <w:marRight w:val="0"/>
      <w:marTop w:val="0"/>
      <w:marBottom w:val="0"/>
      <w:divBdr>
        <w:top w:val="none" w:sz="0" w:space="0" w:color="auto"/>
        <w:left w:val="none" w:sz="0" w:space="0" w:color="auto"/>
        <w:bottom w:val="none" w:sz="0" w:space="0" w:color="auto"/>
        <w:right w:val="none" w:sz="0" w:space="0" w:color="auto"/>
      </w:divBdr>
    </w:div>
    <w:div w:id="2056615954">
      <w:bodyDiv w:val="1"/>
      <w:marLeft w:val="0"/>
      <w:marRight w:val="0"/>
      <w:marTop w:val="0"/>
      <w:marBottom w:val="0"/>
      <w:divBdr>
        <w:top w:val="none" w:sz="0" w:space="0" w:color="auto"/>
        <w:left w:val="none" w:sz="0" w:space="0" w:color="auto"/>
        <w:bottom w:val="none" w:sz="0" w:space="0" w:color="auto"/>
        <w:right w:val="none" w:sz="0" w:space="0" w:color="auto"/>
      </w:divBdr>
    </w:div>
    <w:div w:id="2063626563">
      <w:bodyDiv w:val="1"/>
      <w:marLeft w:val="0"/>
      <w:marRight w:val="0"/>
      <w:marTop w:val="0"/>
      <w:marBottom w:val="0"/>
      <w:divBdr>
        <w:top w:val="none" w:sz="0" w:space="0" w:color="auto"/>
        <w:left w:val="none" w:sz="0" w:space="0" w:color="auto"/>
        <w:bottom w:val="none" w:sz="0" w:space="0" w:color="auto"/>
        <w:right w:val="none" w:sz="0" w:space="0" w:color="auto"/>
      </w:divBdr>
    </w:div>
    <w:div w:id="212044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E8FE1-11FC-4D1A-9267-4043A1716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33</Pages>
  <Words>8606</Words>
  <Characters>58697</Characters>
  <Application>Microsoft Office Word</Application>
  <DocSecurity>0</DocSecurity>
  <Lines>489</Lines>
  <Paragraphs>134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OTOYOL PAZARLAMA ANONİM ŞİRKETİ</vt:lpstr>
      <vt:lpstr>OTOYOL PAZARLAMA ANONİM ŞİRKETİ</vt:lpstr>
    </vt:vector>
  </TitlesOfParts>
  <Company>Deloitte &amp; Touche</Company>
  <LinksUpToDate>false</LinksUpToDate>
  <CharactersWithSpaces>67169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OTOYOL PAZARLAMA ANONİM ŞİRKETİ</dc:title>
  <dc:creator>Aodit</dc:creator>
  <cp:lastModifiedBy>Hakan CIBUK</cp:lastModifiedBy>
  <cp:revision>6</cp:revision>
  <cp:lastPrinted>2012-08-09T10:45:00Z</cp:lastPrinted>
  <dcterms:created xsi:type="dcterms:W3CDTF">2012-08-08T06:54:00Z</dcterms:created>
  <dcterms:modified xsi:type="dcterms:W3CDTF">2012-08-09T10:46:00Z</dcterms:modified>
</cp:coreProperties>
</file>